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theme/themeOverride3.xml" ContentType="application/vnd.openxmlformats-officedocument.themeOverride+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Override PartName="/word/diagrams/quickStyle1.xml" ContentType="application/vnd.openxmlformats-officedocument.drawingml.diagramStyle+xml"/>
  <Override PartName="/word/theme/themeOverride4.xml" ContentType="application/vnd.openxmlformats-officedocument.themeOverride+xml"/>
  <Override PartName="/word/commentsExtensible.xml" ContentType="application/vnd.openxmlformats-officedocument.wordprocessingml.commentsExtensible+xml"/>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4F81BD" w:themeColor="accent1"/>
        </w:rPr>
        <w:id w:val="2043019848"/>
        <w:docPartObj>
          <w:docPartGallery w:val="Cover Pages"/>
          <w:docPartUnique/>
        </w:docPartObj>
      </w:sdtPr>
      <w:sdtEndPr>
        <w:rPr>
          <w:rFonts w:ascii="Arial" w:hAnsi="Arial" w:cs="Arial"/>
          <w:b/>
          <w:bCs/>
          <w:color w:val="FF0000"/>
          <w:sz w:val="22"/>
          <w:szCs w:val="22"/>
        </w:rPr>
      </w:sdtEndPr>
      <w:sdtContent>
        <w:p w:rsidR="00B962FB" w:rsidRDefault="00B962FB" w:rsidP="00AE7133">
          <w:pPr>
            <w:tabs>
              <w:tab w:val="left" w:pos="5670"/>
              <w:tab w:val="left" w:pos="5954"/>
            </w:tabs>
            <w:spacing w:line="360" w:lineRule="auto"/>
            <w:ind w:left="4536" w:right="426"/>
            <w:jc w:val="center"/>
            <w:outlineLvl w:val="0"/>
            <w:rPr>
              <w:rFonts w:ascii="Arial" w:hAnsi="Arial" w:cs="Arial"/>
              <w:sz w:val="18"/>
              <w:szCs w:val="18"/>
            </w:rPr>
          </w:pPr>
          <w:r>
            <w:rPr>
              <w:rFonts w:ascii="Arial" w:hAnsi="Arial" w:cs="Arial"/>
              <w:noProof/>
              <w:sz w:val="22"/>
              <w:szCs w:val="22"/>
            </w:rPr>
            <w:drawing>
              <wp:anchor distT="0" distB="0" distL="114300" distR="114300" simplePos="0" relativeHeight="251659264" behindDoc="1" locked="0" layoutInCell="1" allowOverlap="1">
                <wp:simplePos x="0" y="0"/>
                <wp:positionH relativeFrom="page">
                  <wp:align>right</wp:align>
                </wp:positionH>
                <wp:positionV relativeFrom="page">
                  <wp:align>top</wp:align>
                </wp:positionV>
                <wp:extent cx="3582000" cy="107640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2000" cy="10764000"/>
                        </a:xfrm>
                        <a:prstGeom prst="rect">
                          <a:avLst/>
                        </a:prstGeom>
                        <a:noFill/>
                        <a:ln>
                          <a:noFill/>
                        </a:ln>
                      </pic:spPr>
                    </pic:pic>
                  </a:graphicData>
                </a:graphic>
              </wp:anchor>
            </w:drawing>
          </w:r>
          <w:r w:rsidRPr="00530BBF">
            <w:rPr>
              <w:rFonts w:ascii="Arial" w:hAnsi="Arial" w:cs="Arial"/>
              <w:sz w:val="18"/>
              <w:szCs w:val="18"/>
            </w:rPr>
            <w:t>Załącznik do Uchwały</w:t>
          </w:r>
          <w:r>
            <w:rPr>
              <w:rFonts w:ascii="Arial" w:hAnsi="Arial" w:cs="Arial"/>
              <w:sz w:val="18"/>
              <w:szCs w:val="18"/>
            </w:rPr>
            <w:br/>
          </w:r>
          <w:r w:rsidRPr="00530BBF">
            <w:rPr>
              <w:rFonts w:ascii="Arial" w:hAnsi="Arial" w:cs="Arial"/>
              <w:sz w:val="18"/>
              <w:szCs w:val="18"/>
            </w:rPr>
            <w:t>Nr ….. /………</w:t>
          </w:r>
          <w:r>
            <w:rPr>
              <w:rFonts w:ascii="Arial" w:hAnsi="Arial" w:cs="Arial"/>
              <w:sz w:val="18"/>
              <w:szCs w:val="18"/>
            </w:rPr>
            <w:t>/2</w:t>
          </w:r>
          <w:r w:rsidR="00820CCD">
            <w:rPr>
              <w:rFonts w:ascii="Arial" w:hAnsi="Arial" w:cs="Arial"/>
              <w:sz w:val="18"/>
              <w:szCs w:val="18"/>
            </w:rPr>
            <w:t>2</w:t>
          </w:r>
        </w:p>
        <w:p w:rsidR="00B962FB" w:rsidRPr="00530BBF" w:rsidRDefault="00B962FB" w:rsidP="00B962FB">
          <w:pPr>
            <w:spacing w:line="360" w:lineRule="auto"/>
            <w:ind w:left="4820" w:right="426"/>
            <w:jc w:val="center"/>
            <w:outlineLvl w:val="0"/>
            <w:rPr>
              <w:rFonts w:ascii="Arial" w:hAnsi="Arial" w:cs="Arial"/>
              <w:sz w:val="18"/>
              <w:szCs w:val="18"/>
            </w:rPr>
          </w:pPr>
          <w:r w:rsidRPr="00530BBF">
            <w:rPr>
              <w:rFonts w:ascii="Arial" w:hAnsi="Arial" w:cs="Arial"/>
              <w:sz w:val="18"/>
              <w:szCs w:val="18"/>
            </w:rPr>
            <w:t>Rady Miasta</w:t>
          </w:r>
          <w:r>
            <w:rPr>
              <w:rFonts w:ascii="Arial" w:hAnsi="Arial" w:cs="Arial"/>
              <w:sz w:val="18"/>
              <w:szCs w:val="18"/>
            </w:rPr>
            <w:t xml:space="preserve"> </w:t>
          </w:r>
          <w:r w:rsidRPr="00530BBF">
            <w:rPr>
              <w:rFonts w:ascii="Arial" w:hAnsi="Arial" w:cs="Arial"/>
              <w:sz w:val="18"/>
              <w:szCs w:val="18"/>
            </w:rPr>
            <w:t>Tychy</w:t>
          </w:r>
        </w:p>
        <w:p w:rsidR="00B962FB" w:rsidRDefault="00B962FB" w:rsidP="00B962FB">
          <w:pPr>
            <w:spacing w:line="360" w:lineRule="auto"/>
            <w:ind w:left="4820" w:right="426"/>
            <w:jc w:val="center"/>
            <w:rPr>
              <w:rFonts w:ascii="Arial" w:hAnsi="Arial" w:cs="Arial"/>
              <w:sz w:val="18"/>
              <w:szCs w:val="18"/>
            </w:rPr>
          </w:pPr>
          <w:r w:rsidRPr="00530BBF">
            <w:rPr>
              <w:rFonts w:ascii="Arial" w:hAnsi="Arial" w:cs="Arial"/>
              <w:sz w:val="18"/>
              <w:szCs w:val="18"/>
            </w:rPr>
            <w:t>z dnia  20</w:t>
          </w:r>
          <w:r>
            <w:rPr>
              <w:rFonts w:ascii="Arial" w:hAnsi="Arial" w:cs="Arial"/>
              <w:sz w:val="18"/>
              <w:szCs w:val="18"/>
            </w:rPr>
            <w:t>2</w:t>
          </w:r>
          <w:r w:rsidR="00820CCD">
            <w:rPr>
              <w:rFonts w:ascii="Arial" w:hAnsi="Arial" w:cs="Arial"/>
              <w:sz w:val="18"/>
              <w:szCs w:val="18"/>
            </w:rPr>
            <w:t>2</w:t>
          </w:r>
          <w:r>
            <w:rPr>
              <w:rFonts w:ascii="Arial" w:hAnsi="Arial" w:cs="Arial"/>
              <w:sz w:val="18"/>
              <w:szCs w:val="18"/>
            </w:rPr>
            <w:t xml:space="preserve"> </w:t>
          </w:r>
          <w:r w:rsidRPr="00530BBF">
            <w:rPr>
              <w:rFonts w:ascii="Arial" w:hAnsi="Arial" w:cs="Arial"/>
              <w:sz w:val="18"/>
              <w:szCs w:val="18"/>
            </w:rPr>
            <w:t>r</w:t>
          </w:r>
          <w:r w:rsidR="00820CCD">
            <w:rPr>
              <w:rFonts w:ascii="Arial" w:hAnsi="Arial" w:cs="Arial"/>
              <w:sz w:val="18"/>
              <w:szCs w:val="18"/>
            </w:rPr>
            <w:t>oku</w:t>
          </w:r>
        </w:p>
        <w:p w:rsidR="00AE7133" w:rsidRDefault="00B962FB" w:rsidP="001C749D">
          <w:pPr>
            <w:pStyle w:val="Bezodstpw"/>
            <w:ind w:right="4111"/>
            <w:rPr>
              <w:rFonts w:asciiTheme="majorHAnsi" w:eastAsiaTheme="majorEastAsia" w:hAnsiTheme="majorHAnsi" w:cstheme="majorBidi"/>
              <w:b/>
              <w:bCs/>
              <w:caps/>
              <w:color w:val="4F81BD" w:themeColor="accent1"/>
              <w:spacing w:val="-30"/>
              <w:sz w:val="52"/>
              <w:szCs w:val="52"/>
            </w:rPr>
          </w:pPr>
          <w:r w:rsidRPr="00B962FB">
            <w:rPr>
              <w:rFonts w:asciiTheme="majorHAnsi" w:eastAsiaTheme="majorEastAsia" w:hAnsiTheme="majorHAnsi" w:cstheme="majorBidi"/>
              <w:b/>
              <w:bCs/>
              <w:caps/>
              <w:color w:val="4F81BD" w:themeColor="accent1"/>
              <w:sz w:val="52"/>
              <w:szCs w:val="52"/>
            </w:rPr>
            <w:t xml:space="preserve">Miejski Program </w:t>
          </w:r>
          <w:r w:rsidR="00A07EC6" w:rsidRPr="00A07EC6">
            <w:rPr>
              <w:rFonts w:asciiTheme="majorHAnsi" w:eastAsiaTheme="majorEastAsia" w:hAnsiTheme="majorHAnsi" w:cstheme="majorBidi"/>
              <w:b/>
              <w:bCs/>
              <w:caps/>
              <w:color w:val="4F81BD" w:themeColor="accent1"/>
              <w:spacing w:val="-30"/>
              <w:sz w:val="52"/>
              <w:szCs w:val="52"/>
            </w:rPr>
            <w:t>P</w:t>
          </w:r>
          <w:r w:rsidR="007955AF">
            <w:rPr>
              <w:rFonts w:asciiTheme="majorHAnsi" w:eastAsiaTheme="majorEastAsia" w:hAnsiTheme="majorHAnsi" w:cstheme="majorBidi"/>
              <w:b/>
              <w:bCs/>
              <w:caps/>
              <w:color w:val="4F81BD" w:themeColor="accent1"/>
              <w:spacing w:val="-30"/>
              <w:sz w:val="52"/>
              <w:szCs w:val="52"/>
            </w:rPr>
            <w:t xml:space="preserve">ROFILAKTYKI </w:t>
          </w:r>
          <w:r w:rsidR="007955AF">
            <w:rPr>
              <w:rFonts w:asciiTheme="majorHAnsi" w:eastAsiaTheme="majorEastAsia" w:hAnsiTheme="majorHAnsi" w:cstheme="majorBidi"/>
              <w:b/>
              <w:bCs/>
              <w:caps/>
              <w:color w:val="4F81BD" w:themeColor="accent1"/>
              <w:spacing w:val="-30"/>
              <w:sz w:val="52"/>
              <w:szCs w:val="52"/>
            </w:rPr>
            <w:br/>
            <w:t>I ROZWIĄZYWANIA PROBLEMÓW ALKOHOLOWYCH</w:t>
          </w:r>
        </w:p>
        <w:p w:rsidR="00B962FB" w:rsidRDefault="007955AF" w:rsidP="001C749D">
          <w:pPr>
            <w:pStyle w:val="Bezodstpw"/>
            <w:ind w:right="4111"/>
            <w:rPr>
              <w:rFonts w:asciiTheme="majorHAnsi" w:eastAsiaTheme="majorEastAsia" w:hAnsiTheme="majorHAnsi" w:cstheme="majorBidi"/>
              <w:b/>
              <w:bCs/>
              <w:caps/>
              <w:color w:val="4F81BD" w:themeColor="accent1"/>
              <w:spacing w:val="130"/>
              <w:sz w:val="52"/>
              <w:szCs w:val="52"/>
            </w:rPr>
          </w:pPr>
          <w:r>
            <w:rPr>
              <w:rFonts w:asciiTheme="majorHAnsi" w:eastAsiaTheme="majorEastAsia" w:hAnsiTheme="majorHAnsi" w:cstheme="majorBidi"/>
              <w:b/>
              <w:bCs/>
              <w:caps/>
              <w:color w:val="4F81BD" w:themeColor="accent1"/>
              <w:spacing w:val="-30"/>
              <w:sz w:val="52"/>
              <w:szCs w:val="52"/>
            </w:rPr>
            <w:t>ORAZ P</w:t>
          </w:r>
          <w:r w:rsidR="00A07EC6" w:rsidRPr="00A07EC6">
            <w:rPr>
              <w:rFonts w:asciiTheme="majorHAnsi" w:eastAsiaTheme="majorEastAsia" w:hAnsiTheme="majorHAnsi" w:cstheme="majorBidi"/>
              <w:b/>
              <w:bCs/>
              <w:caps/>
              <w:color w:val="4F81BD" w:themeColor="accent1"/>
              <w:spacing w:val="-30"/>
              <w:sz w:val="52"/>
              <w:szCs w:val="52"/>
            </w:rPr>
            <w:t>RZECIWDZIAŁANIA</w:t>
          </w:r>
          <w:r>
            <w:rPr>
              <w:rFonts w:asciiTheme="majorHAnsi" w:eastAsiaTheme="majorEastAsia" w:hAnsiTheme="majorHAnsi" w:cstheme="majorBidi"/>
              <w:b/>
              <w:bCs/>
              <w:caps/>
              <w:color w:val="4F81BD" w:themeColor="accent1"/>
              <w:spacing w:val="-30"/>
              <w:sz w:val="52"/>
              <w:szCs w:val="52"/>
            </w:rPr>
            <w:t xml:space="preserve"> NARKOMANII</w:t>
          </w:r>
          <w:r w:rsidR="00694A98">
            <w:rPr>
              <w:rFonts w:asciiTheme="majorHAnsi" w:eastAsiaTheme="majorEastAsia" w:hAnsiTheme="majorHAnsi" w:cstheme="majorBidi"/>
              <w:b/>
              <w:bCs/>
              <w:caps/>
              <w:color w:val="4F81BD" w:themeColor="accent1"/>
              <w:spacing w:val="-30"/>
              <w:sz w:val="52"/>
              <w:szCs w:val="52"/>
            </w:rPr>
            <w:br/>
          </w:r>
          <w:r w:rsidR="00B962FB" w:rsidRPr="00694A98">
            <w:rPr>
              <w:rFonts w:asciiTheme="majorHAnsi" w:eastAsiaTheme="majorEastAsia" w:hAnsiTheme="majorHAnsi" w:cstheme="majorBidi"/>
              <w:b/>
              <w:bCs/>
              <w:caps/>
              <w:color w:val="4F81BD" w:themeColor="accent1"/>
              <w:spacing w:val="-30"/>
              <w:sz w:val="52"/>
              <w:szCs w:val="52"/>
            </w:rPr>
            <w:t xml:space="preserve">na </w:t>
          </w:r>
          <w:r w:rsidR="00EE7052" w:rsidRPr="00694A98">
            <w:rPr>
              <w:rFonts w:asciiTheme="majorHAnsi" w:eastAsiaTheme="majorEastAsia" w:hAnsiTheme="majorHAnsi" w:cstheme="majorBidi"/>
              <w:b/>
              <w:bCs/>
              <w:caps/>
              <w:color w:val="4F81BD" w:themeColor="accent1"/>
              <w:spacing w:val="-30"/>
              <w:sz w:val="52"/>
              <w:szCs w:val="52"/>
            </w:rPr>
            <w:t>LATA 2022-</w:t>
          </w:r>
          <w:r w:rsidR="00694A98" w:rsidRPr="00694A98">
            <w:rPr>
              <w:rFonts w:asciiTheme="majorHAnsi" w:eastAsiaTheme="majorEastAsia" w:hAnsiTheme="majorHAnsi" w:cstheme="majorBidi"/>
              <w:b/>
              <w:bCs/>
              <w:caps/>
              <w:color w:val="4F81BD" w:themeColor="accent1"/>
              <w:spacing w:val="-30"/>
              <w:sz w:val="52"/>
              <w:szCs w:val="52"/>
            </w:rPr>
            <w:t>2024</w:t>
          </w:r>
        </w:p>
        <w:p w:rsidR="00B962FB" w:rsidRPr="00530BBF" w:rsidRDefault="00B962FB" w:rsidP="00B962FB">
          <w:pPr>
            <w:spacing w:line="360" w:lineRule="auto"/>
            <w:ind w:left="4820" w:right="426"/>
            <w:jc w:val="center"/>
            <w:rPr>
              <w:rFonts w:ascii="Arial" w:hAnsi="Arial" w:cs="Arial"/>
              <w:sz w:val="18"/>
              <w:szCs w:val="18"/>
            </w:rPr>
          </w:pPr>
        </w:p>
        <w:p w:rsidR="00B962FB" w:rsidRDefault="00B962FB">
          <w:pPr>
            <w:pStyle w:val="Bezodstpw"/>
            <w:spacing w:before="1540" w:after="240"/>
            <w:jc w:val="center"/>
            <w:rPr>
              <w:color w:val="4F81BD" w:themeColor="accent1"/>
            </w:rPr>
          </w:pPr>
        </w:p>
        <w:p w:rsidR="00B962FB" w:rsidRDefault="00B962FB">
          <w:pPr>
            <w:pStyle w:val="Bezodstpw"/>
            <w:jc w:val="center"/>
            <w:rPr>
              <w:color w:val="4F81BD" w:themeColor="accent1"/>
              <w:sz w:val="28"/>
              <w:szCs w:val="28"/>
            </w:rPr>
          </w:pPr>
        </w:p>
        <w:p w:rsidR="00B962FB" w:rsidRDefault="00B962FB">
          <w:pPr>
            <w:pStyle w:val="Bezodstpw"/>
            <w:spacing w:before="480"/>
            <w:jc w:val="center"/>
            <w:rPr>
              <w:color w:val="4F81BD" w:themeColor="accent1"/>
            </w:rPr>
          </w:pPr>
        </w:p>
        <w:p w:rsidR="0093386A" w:rsidRDefault="00495E35" w:rsidP="0093386A">
          <w:pPr>
            <w:rPr>
              <w:rFonts w:ascii="Arial" w:hAnsi="Arial" w:cs="Arial"/>
              <w:b/>
              <w:bCs/>
              <w:color w:val="FF0000"/>
              <w:sz w:val="22"/>
              <w:szCs w:val="22"/>
            </w:rPr>
          </w:pPr>
          <w:r w:rsidRPr="00495E35">
            <w:rPr>
              <w:noProof/>
            </w:rPr>
            <w:pict>
              <v:group id="Group 273" o:spid="_x0000_s2050" style="position:absolute;margin-left:2.35pt;margin-top:700.05pt;width:224.5pt;height:73.1pt;z-index:251661312;mso-position-vertical-relative:page;mso-width-relative:margin;mso-height-relative:margin" coordorigin="7803" coordsize="38024,1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">
                <v:shape id="Shape 7" o:spid="_x0000_s2092" style="position:absolute;left:7803;top:47;width:1577;height:2223;visibility:visible;mso-wrap-style:square;v-text-anchor:top" coordsize="157629,222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" adj="0,,0" path="m,l157629,r,16698l99399,16698r,205631l58226,222329r,-205631l,16698,,xe" fillcolor="#181717" stroked="f" strokeweight="0">
                  <v:stroke miterlimit="83231f" joinstyle="miter"/>
                  <v:formulas/>
                  <v:path arrowok="t" o:connecttype="custom" o:connectlocs="0,0;1577,0;1577,167;994,167;994,2223;583,2223;583,167;0,167;0,0" o:connectangles="0,0,0,0,0,0,0,0,0" textboxrect="0,0,157629,222329"/>
                </v:shape>
                <v:shape id="Shape 8" o:spid="_x0000_s2091" style="position:absolute;left:9560;top:47;width:1900;height:2223;visibility:visible;mso-wrap-style:square;v-text-anchor:top" coordsize="189979,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" adj="0,,0" path="m,l48691,r56173,91249l165110,r24869,l115758,108947r,113364l74559,222311r,-107593l,xe" fillcolor="#181717" stroked="f" strokeweight="0">
                  <v:stroke miterlimit="83231f" joinstyle="miter"/>
                  <v:formulas/>
                  <v:path arrowok="t" o:connecttype="custom" o:connectlocs="0,0;487,0;1049,912;1651,0;1900,0;1158,1089;1158,2223;746,2223;746,1147;0,0" o:connectangles="0,0,0,0,0,0,0,0,0,0" textboxrect="0,0,189979,222311"/>
                </v:shape>
                <v:shape id="Shape 9" o:spid="_x0000_s2090" style="position:absolute;left:11474;width:1964;height:2325;visibility:visible;mso-wrap-style:square;v-text-anchor:top" coordsize="196419,232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" adj="0,,0" path="m107913,v37225,,64681,15198,82386,45614l177027,54799c163415,27791,143194,14305,116423,14305,94183,14295,76558,23453,63476,41741,50422,60037,43905,85234,43905,117287v,31140,6250,55134,18721,71953c75124,206070,92484,214470,114732,214470v30622,,53331,-16215,68073,-48698l196419,174304v-17931,38794,-47992,58219,-90219,58219c76256,232519,51285,221964,31319,200868,10429,178844,,150594,,116092,,82720,10364,55037,31129,33033,51934,11005,77497,,107913,xe" fillcolor="#181717" stroked="f" strokeweight="0">
                  <v:stroke miterlimit="83231f" joinstyle="miter"/>
                  <v:formulas/>
                  <v:path arrowok="t" o:connecttype="custom" o:connectlocs="1079,0;1903,456;1770,548;1164,143;635,417;439,1173;626,1892;1147,2144;1828,1658;1964,1743;1062,2325;313,2008;0,1161;311,330;1079,0" o:connectangles="0,0,0,0,0,0,0,0,0,0,0,0,0,0,0" textboxrect="0,0,196419,232523"/>
                </v:shape>
                <v:shape id="Shape 10" o:spid="_x0000_s2089" style="position:absolute;left:13833;top:47;width:1750;height:2223;visibility:visible;mso-wrap-style:square;v-text-anchor:top" coordsize="174996,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" adj="0,,0" path="m,l41203,r,100778l133797,100778,133797,r41199,l174996,222300r-41199,l133797,117446r-92594,l41203,222300,,222300,,xe" fillcolor="#181717" stroked="f" strokeweight="0">
                  <v:stroke miterlimit="83231f" joinstyle="miter"/>
                  <v:formulas/>
                  <v:path arrowok="t" o:connecttype="custom" o:connectlocs="0,0;412,0;412,1008;1338,1008;1338,0;1750,0;1750,2223;1338,2223;1338,1174;412,1174;412,2223;0,2223;0,0" o:connectangles="0,0,0,0,0,0,0,0,0,0,0,0,0" textboxrect="0,0,174996,222300"/>
                </v:shape>
                <v:shape id="Shape 11" o:spid="_x0000_s2088" style="position:absolute;left:15896;top:47;width:1900;height:2223;visibility:visible;mso-wrap-style:square;v-text-anchor:top" coordsize="189979,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" adj="0,,0" path="m,l48705,r56169,91249l165124,r24855,l115758,108947r,113364l74559,222311r,-107593l,xe" fillcolor="#181717" stroked="f" strokeweight="0">
                  <v:stroke miterlimit="83231f" joinstyle="miter"/>
                  <v:formulas/>
                  <v:path arrowok="t" o:connecttype="custom" o:connectlocs="0,0;487,0;1049,912;1651,0;1900,0;1158,1089;1158,2223;746,2223;746,1147;0,0" o:connectangles="0,0,0,0,0,0,0,0,0,0" textboxrect="0,0,189979,222311"/>
                </v:shape>
                <v:shape id="Shape 12" o:spid="_x0000_s2087" style="position:absolute;left:21411;top:47;width:948;height:2223;visibility:visible;mso-wrap-style:square;v-text-anchor:top" coordsize="94797,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" adj="0,,0" path="m,l54464,,94797,5382r,17161l56785,16698r-15619,l41166,205636r24433,l94797,202374r,18163l84066,222311,,222311,,xe" fillcolor="#181717" stroked="f" strokeweight="0">
                  <v:stroke miterlimit="83231f" joinstyle="miter"/>
                  <v:formulas/>
                  <v:path arrowok="t" o:connecttype="custom" o:connectlocs="0,0;545,0;948,54;948,225;568,167;412,167;412,2056;656,2056;948,2024;948,2205;841,2223;0,2223;0,0" o:connectangles="0,0,0,0,0,0,0,0,0,0,0,0,0" textboxrect="0,0,94797,222311"/>
                </v:shape>
                <v:shape id="Shape 13" o:spid="_x0000_s2086" style="position:absolute;left:22359;top:101;width:979;height:2151;visibility:visible;mso-wrap-style:square;v-text-anchor:top" coordsize="97879,215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" adj="0,,0" path="m,l17785,2373c34746,7540,49300,15286,61454,25604v24285,20656,36425,49043,36425,85104c97879,142492,87946,168146,68085,187669v-9938,9758,-21466,17073,-34598,21949l,215155,,196992r3474,-388c12579,194168,19901,190511,25439,185624,44235,169057,53631,142272,53631,105265v,-30398,-7873,-53669,-23594,-69786c22174,27415,12569,21374,1226,17350l,17161,,xe" fillcolor="#181717" stroked="f" strokeweight="0">
                  <v:stroke miterlimit="83231f" joinstyle="miter"/>
                  <v:formulas/>
                  <v:path arrowok="t" o:connecttype="custom" o:connectlocs="0,0;178,24;615,256;979,1107;681,1876;335,2096;0,2151;0,1969;35,1966;254,1856;536,1052;300,355;12,173;0,172;0,0" o:connectangles="0,0,0,0,0,0,0,0,0,0,0,0,0,0,0" textboxrect="0,0,97879,215155"/>
                </v:shape>
                <v:shape id="Shape 14" o:spid="_x0000_s2085" style="position:absolute;left:23671;width:1134;height:2325;visibility:visible;mso-wrap-style:square;v-text-anchor:top" coordsize="113393,232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" adj="0,,0" path="m113386,r7,1l113393,14289r-7,-1c93394,14284,76949,23374,64022,41525,50637,60590,43942,85564,43942,116416v,30873,6566,55570,19735,74066c76835,208984,93394,218203,113386,218203r7,-2l113393,232522r-7,1c81827,232519,55054,221503,33034,199497,11024,177482,,149791,,116416,4,82612,11163,54741,33552,32846,55894,10951,82537,,113386,xe" fillcolor="#181717" stroked="f" strokeweight="0">
                  <v:stroke miterlimit="83231f" joinstyle="miter"/>
                  <v:formulas/>
                  <v:path arrowok="t" o:connecttype="custom" o:connectlocs="1134,0;1134,0;1134,143;1134,143;640,415;439,1164;637,1905;1134,2182;1134,2182;1134,2325;1134,2325;330,1995;0,1164;336,328;1134,0" o:connectangles="0,0,0,0,0,0,0,0,0,0,0,0,0,0,0" textboxrect="0,0,113393,232523"/>
                </v:shape>
                <v:shape id="Shape 15" o:spid="_x0000_s2084" style="position:absolute;left:24805;width:1137;height:2325;visibility:visible;mso-wrap-style:square;v-text-anchor:top" coordsize="113698,232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" adj="0,,0" path="m,l35223,5528v11235,3688,21963,9223,32180,16611c98255,44591,113694,76030,113694,116415r4,c113698,150014,102521,177770,80168,199683,68986,210627,56715,218837,43352,224310l,232520,,218199r27398,-6920c35679,206662,43108,199733,49686,190481,62845,171977,69448,147292,69451,116415v,-31094,-6707,-56042,-20106,-74891c42875,32447,35531,25637,27307,21097l,14288,,xe" fillcolor="#181717" stroked="f" strokeweight="0">
                  <v:stroke miterlimit="83231f" joinstyle="miter"/>
                  <v:formulas/>
                  <v:path arrowok="t" o:connecttype="custom" o:connectlocs="0,0;352,55;674,221;1137,1164;1137,1164;802,1997;434,2243;0,2325;0,2182;274,2113;497,1905;695,1164;493,415;273,211;0,143;0,0" o:connectangles="0,0,0,0,0,0,0,0,0,0,0,0,0,0,0,0" textboxrect="0,0,113698,232520"/>
                </v:shape>
                <v:shape id="Shape 16" o:spid="_x0000_s2083" style="position:absolute;left:26419;top:47;width:797;height:2223;visibility:visible;mso-wrap-style:square;v-text-anchor:top" coordsize="79684,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" adj="0,,0" path="m,l65721,,79684,832r,15876l58216,14299r-17007,-4l41209,98384r20437,l79684,96386r,18766l60959,112683r-19750,l41209,208019r26215,l79684,206668r,15524l78674,222300,,222300,,xe" fillcolor="#181717" stroked="f" strokeweight="0">
                  <v:stroke miterlimit="83231f" joinstyle="miter"/>
                  <v:formulas/>
                  <v:path arrowok="t" o:connecttype="custom" o:connectlocs="0,0;657,0;797,8;797,167;582,143;412,143;412,984;617,984;797,964;797,1152;610,1127;412,1127;412,2080;674,2080;797,2067;797,2222;787,2223;0,2223;0,0" o:connectangles="0,0,0,0,0,0,0,0,0,0,0,0,0,0,0,0,0,0,0" textboxrect="0,0,79684,222300"/>
                </v:shape>
                <v:shape id="Shape 17" o:spid="_x0000_s2082" style="position:absolute;left:27216;top:55;width:786;height:2214;visibility:visible;mso-wrap-style:square;v-text-anchor:top" coordsize="78633,221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" adj="0,,0" path="m,l20256,1207v9310,1360,16523,3400,21635,6122c61148,17737,70821,33836,70821,55590v,25344,-12838,41318,-38481,47898c63189,111675,78633,131118,78633,161794v,29848,-14930,48491,-44797,55946l,221359,,205836r10470,-1154c16885,203012,22136,200505,26220,197157v8155,-6728,12255,-17568,12255,-32516c38475,138241,27744,121747,6296,115150l,114320,,95554r4126,-458c10389,93459,15532,91002,19564,87724,27631,81179,31667,70326,31667,55166r,-4c31667,34326,21694,21291,1771,16075l,15876,,xe" fillcolor="#181717" stroked="f" strokeweight="0">
                  <v:stroke miterlimit="83231f" joinstyle="miter"/>
                  <v:formulas/>
                  <v:path arrowok="t" o:connecttype="custom" o:connectlocs="0,0;202,12;419,73;708,556;323,1035;786,1618;338,2178;0,2214;0,2059;105,2047;262,1972;385,1647;63,1152;0,1143;0,956;41,951;196,877;317,552;317,552;18,161;0,159;0,0" o:connectangles="0,0,0,0,0,0,0,0,0,0,0,0,0,0,0,0,0,0,0,0,0,0" textboxrect="0,0,78633,221359"/>
                </v:shape>
                <v:shape id="Shape 18" o:spid="_x0000_s2081" style="position:absolute;left:28516;top:47;width:1577;height:2223;visibility:visible;mso-wrap-style:square;v-text-anchor:top" coordsize="157644,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" adj="0,,0" path="m,l72861,v55839,,83739,21671,83739,65027c156600,80913,151622,93506,141639,102813v-10005,9298,-24294,14411,-42912,15327l157644,222300r-46307,l51754,109634v22590,-1595,38808,-5857,48751,-12780c110423,89925,115428,78760,115428,63327v,-32684,-19114,-49028,-57303,-49028l41199,14295r,208005l,222300,,xe" fillcolor="#181717" stroked="f" strokeweight="0">
                  <v:stroke miterlimit="83231f" joinstyle="miter"/>
                  <v:formulas/>
                  <v:path arrowok="t" o:connecttype="custom" o:connectlocs="0,0;729,0;1567,650;1417,1028;988,1181;1577,2223;1114,2223;518,1096;1005,969;1155,633;581,143;412,143;412,2223;0,2223;0,0" o:connectangles="0,0,0,0,0,0,0,0,0,0,0,0,0,0,0" textboxrect="0,0,157644,222300"/>
                </v:shape>
                <v:shape id="Shape 19" o:spid="_x0000_s2080" style="position:absolute;left:30562;top:47;width:1376;height:2223;visibility:visible;mso-wrap-style:square;v-text-anchor:top" coordsize="137546,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" adj="0,,0" path="m,l137546,r,16671l41199,16671r,81386l130723,98057r,16649l41199,114706r,90918l137546,205624r,16676l,222300,,xe" fillcolor="#181717" stroked="f" strokeweight="0">
                  <v:stroke miterlimit="83231f" joinstyle="miter"/>
                  <v:formulas/>
                  <v:path arrowok="t" o:connecttype="custom" o:connectlocs="0,0;1376,0;1376,167;412,167;412,981;1308,981;1308,1147;412,1147;412,2056;1376,2056;1376,2223;0,2223;0,0" o:connectangles="0,0,0,0,0,0,0,0,0,0,0,0,0" textboxrect="0,0,137546,222300"/>
                </v:shape>
                <v:shape id="Shape 20" o:spid="_x0000_s2079" style="position:absolute;left:33609;top:47;width:2132;height:2305;visibility:visible;mso-wrap-style:square;v-text-anchor:top" coordsize="213132,2304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" adj="0,,0" path="m,l46634,r62637,152175l169517,r43615,l213132,222300r-40169,l172963,43574,97686,230486,19063,43574r,178726l,222300,,xe" fillcolor="#181717" stroked="f" strokeweight="0">
                  <v:stroke miterlimit="83231f" joinstyle="miter"/>
                  <v:formulas/>
                  <v:path arrowok="t" o:connecttype="custom" o:connectlocs="0,0;466,0;1093,1522;1696,0;2132,0;2132,2223;1730,2223;1730,436;977,2305;191,436;191,2223;0,2223;0,0" o:connectangles="0,0,0,0,0,0,0,0,0,0,0,0,0" textboxrect="0,0,213132,230486"/>
                </v:shape>
                <v:shape id="Shape 283" o:spid="_x0000_s2078" style="position:absolute;left:36364;top:47;width:411;height:2223;visibility:visible;mso-wrap-style:square;v-text-anchor:top" coordsize="41199,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" adj="0,,0" path="m,l41199,r,222300l,222300,,e" fillcolor="#181717" stroked="f" strokeweight="0">
                  <v:stroke miterlimit="83231f" joinstyle="miter"/>
                  <v:formulas/>
                  <v:path arrowok="t" o:connecttype="custom" o:connectlocs="0,0;411,0;411,2223;0,2223;0,0" o:connectangles="0,0,0,0,0" textboxrect="0,0,41199,222300"/>
                </v:shape>
                <v:shape id="Shape 22" o:spid="_x0000_s2077" style="position:absolute;left:37395;top:47;width:1375;height:2223;visibility:visible;mso-wrap-style:square;v-text-anchor:top" coordsize="137527,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" adj="0,,0" path="m,l137527,r,16671l41187,16671r,81386l130723,98057r,16649l41187,114706r,90918l137527,205624r,16676l,222300,,xe" fillcolor="#181717" stroked="f" strokeweight="0">
                  <v:stroke miterlimit="83231f" joinstyle="miter"/>
                  <v:formulas/>
                  <v:path arrowok="t" o:connecttype="custom" o:connectlocs="0,0;1375,0;1375,167;412,167;412,981;1307,981;1307,1147;412,1147;412,2056;1375,2056;1375,2223;0,2223;0,0" o:connectangles="0,0,0,0,0,0,0,0,0,0,0,0,0" textboxrect="0,0,137527,222300"/>
                </v:shape>
                <v:shape id="Shape 23" o:spid="_x0000_s2076" style="position:absolute;left:39063;top:47;width:811;height:2237;visibility:visible;mso-wrap-style:square;v-text-anchor:top" coordsize="81042,223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" adj="0,,0" path="m39867,l81042,r,167512c81042,187265,76288,201558,66777,210410v-9458,8856,-24589,13273,-45328,13273c15101,223679,7963,223337,,222676l,208351r8881,c20880,208351,29059,205705,33375,200365v4335,-5309,6492,-14467,6492,-27410l39867,xe" fillcolor="#181717" stroked="f" strokeweight="0">
                  <v:stroke miterlimit="83231f" joinstyle="miter"/>
                  <v:formulas/>
                  <v:path arrowok="t" o:connecttype="custom" o:connectlocs="399,0;811,0;811,1675;668,2104;215,2237;0,2227;0,2084;89,2084;334,2004;399,1730;399,0" o:connectangles="0,0,0,0,0,0,0,0,0,0,0" textboxrect="0,0,81042,223683"/>
                </v:shape>
                <v:shape id="Shape 24" o:spid="_x0000_s2075" style="position:absolute;left:40357;width:1416;height:2325;visibility:visible;mso-wrap-style:square;v-text-anchor:top" coordsize="141631,232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" adj="0,,0" path="m69785,v32004,,53900,13049,65711,39131l120844,48999c113148,27454,98946,16664,78296,16664v-10893,-4,-19735,3477,-26557,10404c44920,33990,41529,43026,41529,54176v,10011,3618,18323,10847,24920c58039,84524,67766,90212,81547,96126v21035,9083,35622,17519,43775,25233c136170,131809,141631,145914,141631,163634v,19998,-6947,36479,-20790,49445c107013,226032,89521,232523,68414,232523,38686,232519,15861,220481,,196447l16333,184852v10426,19735,24854,29632,43243,29632c71604,214480,81292,210729,88657,203241v7383,-7488,11077,-17129,11077,-28934c99734,161600,95086,151491,85763,144003,79859,139229,67730,133098,49338,125618,32336,118590,20052,110753,12586,102113,4406,92594,316,80560,316,66037,316,46961,6793,31204,19709,18708,32666,6248,49338,,69785,xe" fillcolor="#181717" stroked="f" strokeweight="0">
                  <v:stroke miterlimit="83231f" joinstyle="miter"/>
                  <v:formulas/>
                  <v:path arrowok="t" o:connecttype="custom" o:connectlocs="698,0;1355,391;1208,490;783,167;517,271;415,542;524,791;815,961;1253,1213;1416,1636;1208,2131;684,2325;0,1964;163,1848;596,2145;886,2032;997,1743;857,1440;493,1256;126,1021;3,660;197,187;698,0" o:connectangles="0,0,0,0,0,0,0,0,0,0,0,0,0,0,0,0,0,0,0,0,0,0,0" textboxrect="0,0,141631,232523"/>
                </v:shape>
                <v:shape id="Shape 25" o:spid="_x0000_s2074" style="position:absolute;left:42093;width:1965;height:2325;visibility:visible;mso-wrap-style:square;v-text-anchor:top" coordsize="196435,232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" adj="0,,0" path="m107913,v37225,,64681,15198,82398,45614l177041,54799c163415,27791,143208,14305,116435,14305,94183,14295,76558,23453,63490,41741,50422,60037,43917,85234,43917,117287v4,31140,6224,55134,18709,71953c75111,206070,92484,214470,114732,214470v30632,,53327,-16215,68113,-48698l196435,174304v-17947,38794,-48010,58219,-90210,58219c76252,232519,51283,221964,31319,200868,10441,178844,,150594,,116092,4,82720,10376,55037,31166,33033,51934,11005,77497,,107913,xe" fillcolor="#181717" stroked="f" strokeweight="0">
                  <v:stroke miterlimit="83231f" joinstyle="miter"/>
                  <v:formulas/>
                  <v:path arrowok="t" o:connecttype="custom" o:connectlocs="1079,0;1904,456;1771,548;1165,143;635,417;439,1173;626,1892;1148,2144;1829,1658;1965,1743;1063,2325;313,2008;0,1161;312,330;1079,0" o:connectangles="0,0,0,0,0,0,0,0,0,0,0,0,0,0,0" textboxrect="0,0,196435,232523"/>
                </v:shape>
                <v:shape id="Shape 26" o:spid="_x0000_s2073" style="position:absolute;left:44452;top:47;width:1376;height:2223;visibility:visible;mso-wrap-style:square;v-text-anchor:top" coordsize="137556,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" adj="0,,0" path="m,l137556,r,16671l41203,16671r,81386l130749,98057r,16649l41203,114706r,90918l137556,205624r,16676l,222300,,xe" fillcolor="#181717" stroked="f" strokeweight="0">
                  <v:stroke miterlimit="83231f" joinstyle="miter"/>
                  <v:formulas/>
                  <v:path arrowok="t" o:connecttype="custom" o:connectlocs="0,0;1376,0;1376,167;412,167;412,981;1308,981;1308,1147;412,1147;412,2056;1376,2056;1376,2223;0,2223;0,0" o:connectangles="0,0,0,0,0,0,0,0,0,0,0,0,0" textboxrect="0,0,137556,222300"/>
                </v:shape>
                <v:shape id="Shape 27" o:spid="_x0000_s2072" style="position:absolute;left:18025;top:188;width:2756;height:2051;visibility:visible;mso-wrap-style:square;v-text-anchor:top" coordsize="275615,205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" adj="0,,0" path="m263790,v2768,9281,11823,17424,11823,22075c275615,26719,273251,33699,268121,42408v-5919,10458,-9436,16268,-9842,18011c245236,99360,229867,131911,211338,158036v-21665,31396,-43369,47086,-64653,47078c144701,205114,138010,202212,126972,196967v-11455,-5231,-18936,-9868,-22489,-12759c95806,176638,80809,160369,59130,135390,45314,119109,33487,109814,23252,107500v-2376,-598,-6718,-4065,-12625,-11031c3542,88909,,82506,,77857,,65081,6285,58676,18529,58676v23253,-3,38621,19181,54784,34867c83196,105164,92657,116802,102513,128999v12219,14534,24027,22089,35104,22089c151394,151088,165607,142366,179791,125493v14187,-16838,24854,-37181,32346,-61010c214109,63327,216089,62744,217653,62187v812,-10480,5522,-23260,14198,-38376c241325,8125,249984,8,257490,8l263790,xe" fillcolor="#181717" stroked="f" strokeweight="0">
                  <v:stroke miterlimit="83231f" joinstyle="miter"/>
                  <v:formulas/>
                  <v:path arrowok="t" o:connecttype="custom" o:connectlocs="2638,0;2756,221;2681,424;2583,604;2113,1580;1467,2051;1270,1969;1045,1842;591,1354;233,1075;106,965;0,778;185,587;733,935;1025,1290;1376,1511;1798,1255;2121,645;2176,622;2318,238;2575,0;2638,0" o:connectangles="0,0,0,0,0,0,0,0,0,0,0,0,0,0,0,0,0,0,0,0,0,0" textboxrect="0,0,275615,205122"/>
                </v:shape>
                <v:shape id="Shape 28" o:spid="_x0000_s2071" style="position:absolute;left:7803;top:10063;width:1577;height:2224;visibility:visible;mso-wrap-style:square;v-text-anchor:top" coordsize="157630,222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" adj="0,,0" path="m,l157630,r,16697l99399,16697r,205632l58226,222329r,-205632l,16697,,xe" fillcolor="#fffefd" stroked="f" strokeweight="0">
                  <v:stroke miterlimit="83231f" joinstyle="miter"/>
                  <v:formulas/>
                  <v:path arrowok="t" o:connecttype="custom" o:connectlocs="0,0;1577,0;1577,167;994,167;994,2224;583,2224;583,167;0,167;0,0" o:connectangles="0,0,0,0,0,0,0,0,0" textboxrect="0,0,157630,222329"/>
                </v:shape>
                <v:shape id="Shape 29" o:spid="_x0000_s2070" style="position:absolute;left:9560;top:10063;width:1900;height:2223;visibility:visible;mso-wrap-style:square;v-text-anchor:top" coordsize="189979,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" adj="0,,0" path="m,l48691,r56174,91249l165110,r24869,l115758,108947r,113364l74559,222311r,-107593l,xe" fillcolor="#fffefd" stroked="f" strokeweight="0">
                  <v:stroke miterlimit="83231f" joinstyle="miter"/>
                  <v:formulas/>
                  <v:path arrowok="t" o:connecttype="custom" o:connectlocs="0,0;487,0;1049,912;1651,0;1900,0;1158,1089;1158,2223;746,2223;746,1147;0,0" o:connectangles="0,0,0,0,0,0,0,0,0,0" textboxrect="0,0,189979,222311"/>
                </v:shape>
                <v:shape id="Shape 30" o:spid="_x0000_s2069" style="position:absolute;left:11474;top:10016;width:1964;height:2325;visibility:visible;mso-wrap-style:square;v-text-anchor:top" coordsize="196419,232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" adj="0,,0" path="m107915,v37223,,64680,15199,82384,45616l177027,54799c163415,27793,143194,14306,116425,14306,94183,14296,76558,23454,63476,41742,50422,60038,43906,85235,43906,117288v,31141,6249,55135,18720,71954c75126,206072,92484,214471,114732,214471v30622,,53331,-16215,68073,-48698l196419,174305v-17931,38795,-47990,58219,-90219,58219c76256,232521,51286,221966,31321,200870,10429,178845,,150595,,116093,,82722,10364,55038,31129,33034,51934,11006,77498,,107915,xe" fillcolor="#fffefd" stroked="f" strokeweight="0">
                  <v:stroke miterlimit="83231f" joinstyle="miter"/>
                  <v:formulas/>
                  <v:path arrowok="t" o:connecttype="custom" o:connectlocs="1079,0;1903,456;1770,548;1164,143;635,417;439,1173;626,1892;1147,2144;1828,1658;1964,1743;1062,2325;313,2008;0,1161;311,330;1079,0" o:connectangles="0,0,0,0,0,0,0,0,0,0,0,0,0,0,0" textboxrect="0,0,196419,232524"/>
                </v:shape>
                <v:shape id="Shape 31" o:spid="_x0000_s2068" style="position:absolute;left:13833;top:10063;width:1750;height:2223;visibility:visible;mso-wrap-style:square;v-text-anchor:top" coordsize="174996,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" adj="0,,0" path="m,l41203,r,100778l133798,100778,133798,r41198,l174996,222300r-41198,l133798,117446r-92595,l41203,222300,,222300,,xe" fillcolor="#fffefd" stroked="f" strokeweight="0">
                  <v:stroke miterlimit="83231f" joinstyle="miter"/>
                  <v:formulas/>
                  <v:path arrowok="t" o:connecttype="custom" o:connectlocs="0,0;412,0;412,1008;1338,1008;1338,0;1750,0;1750,2223;1338,2223;1338,1174;412,1174;412,2223;0,2223;0,0" o:connectangles="0,0,0,0,0,0,0,0,0,0,0,0,0" textboxrect="0,0,174996,222300"/>
                </v:shape>
                <v:shape id="Shape 32" o:spid="_x0000_s2067" style="position:absolute;left:15896;top:10063;width:1900;height:2223;visibility:visible;mso-wrap-style:square;v-text-anchor:top" coordsize="189979,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" adj="0,,0" path="m,l48705,r56170,91249l165124,r24855,l115758,108947r,113364l74559,222311r,-107593l,xe" fillcolor="#fffefd" stroked="f" strokeweight="0">
                  <v:stroke miterlimit="83231f" joinstyle="miter"/>
                  <v:formulas/>
                  <v:path arrowok="t" o:connecttype="custom" o:connectlocs="0,0;487,0;1049,912;1651,0;1900,0;1158,1089;1158,2223;746,2223;746,1147;0,0" o:connectangles="0,0,0,0,0,0,0,0,0,0" textboxrect="0,0,189979,222311"/>
                </v:shape>
                <v:shape id="Shape 33" o:spid="_x0000_s2066" style="position:absolute;left:21411;top:10063;width:948;height:2223;visibility:visible;mso-wrap-style:square;v-text-anchor:top" coordsize="94797,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" adj="0,,0" path="m,l54464,,94797,5382r,17160l56787,16697r-15621,l41166,205636r24433,l94797,202374r,18163l84066,222311,,222311,,xe" fillcolor="#fffefd" stroked="f" strokeweight="0">
                  <v:stroke miterlimit="83231f" joinstyle="miter"/>
                  <v:formulas/>
                  <v:path arrowok="t" o:connecttype="custom" o:connectlocs="0,0;545,0;948,54;948,225;568,167;412,167;412,2056;656,2056;948,2024;948,2205;841,2223;0,2223;0,0" o:connectangles="0,0,0,0,0,0,0,0,0,0,0,0,0" textboxrect="0,0,94797,222311"/>
                </v:shape>
                <v:shape id="Shape 34" o:spid="_x0000_s2065" style="position:absolute;left:22359;top:10117;width:979;height:2152;visibility:visible;mso-wrap-style:square;v-text-anchor:top" coordsize="97879,215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" adj="0,,0" path="m,l17784,2373c34746,7540,49300,15286,61454,25604v24285,20656,36425,49043,36425,85104c97879,142492,87946,168146,68085,187669v-9938,9758,-21466,17073,-34598,21948l,215155,,196992r3474,-388c12579,194168,19901,190511,25439,185624,44235,169057,53631,142272,53631,105265v,-30399,-7873,-53669,-23594,-69786c22174,27415,12569,21374,1227,17349l,17160,,xe" fillcolor="#fffefd" stroked="f" strokeweight="0">
                  <v:stroke miterlimit="83231f" joinstyle="miter"/>
                  <v:formulas/>
                  <v:path arrowok="t" o:connecttype="custom" o:connectlocs="0,0;178,24;615,256;979,1107;681,1877;335,2097;0,2152;0,1970;35,1966;254,1857;536,1053;300,355;12,174;0,172;0,0" o:connectangles="0,0,0,0,0,0,0,0,0,0,0,0,0,0,0" textboxrect="0,0,97879,215155"/>
                </v:shape>
                <v:shape id="Shape 35" o:spid="_x0000_s2064" style="position:absolute;left:23671;top:10016;width:1134;height:2325;visibility:visible;mso-wrap-style:square;v-text-anchor:top" coordsize="113393,232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" adj="0,,0" path="m113386,r7,1l113393,14291r-7,-2c93394,14285,76951,23376,64022,41527,50637,60592,43942,85565,43942,116417v,30874,6566,55570,19735,74067c76835,208985,93394,218204,113386,218204r7,-2l113393,232523r-7,1c81829,232521,55055,221505,33034,199498,11024,177484,,149793,,116417,4,82614,11163,54742,33552,32847,55894,10951,82537,,113386,xe" fillcolor="#fffefd" stroked="f" strokeweight="0">
                  <v:stroke miterlimit="83231f" joinstyle="miter"/>
                  <v:formulas/>
                  <v:path arrowok="t" o:connecttype="custom" o:connectlocs="1134,0;1134,0;1134,143;1134,143;640,415;439,1164;637,1905;1134,2182;1134,2182;1134,2325;1134,2325;330,1995;0,1164;336,328;1134,0" o:connectangles="0,0,0,0,0,0,0,0,0,0,0,0,0,0,0" textboxrect="0,0,113393,232524"/>
                </v:shape>
                <v:shape id="Shape 36" o:spid="_x0000_s2063" style="position:absolute;left:24805;top:10016;width:1137;height:2325;visibility:visible;mso-wrap-style:square;v-text-anchor:top" coordsize="113698,2325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" adj="0,,0" path="m,l35223,5529v11236,3688,21962,9224,32180,16611c98255,44592,113694,76031,113694,116416r4,c113698,150015,102521,177771,80167,199685,68986,210628,56715,218838,43353,224312l,232522,,218201r27398,-6921c35679,206663,43108,199734,49686,190482,62845,171978,69447,147294,69451,116416v,-31093,-6707,-56041,-20107,-74891c42875,32448,35531,25639,27307,21099l,14290,,xe" fillcolor="#fffefd" stroked="f" strokeweight="0">
                  <v:stroke miterlimit="83231f" joinstyle="miter"/>
                  <v:formulas/>
                  <v:path arrowok="t" o:connecttype="custom" o:connectlocs="0,0;352,55;674,221;1137,1164;1137,1164;802,1997;434,2243;0,2325;0,2182;274,2113;497,1905;695,1164;493,415;273,211;0,143;0,0" o:connectangles="0,0,0,0,0,0,0,0,0,0,0,0,0,0,0,0" textboxrect="0,0,113698,232522"/>
                </v:shape>
                <v:shape id="Shape 37" o:spid="_x0000_s2062" style="position:absolute;left:26419;top:10063;width:797;height:2223;visibility:visible;mso-wrap-style:square;v-text-anchor:top" coordsize="79684,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" adj="0,,0" path="m,l65721,,79684,832r,15876l58215,14299r-17006,-4l41209,98384r20437,l79684,96386r,18766l60959,112683r-19750,l41209,208018r26215,l79684,206668r,15524l78674,222300,,222300,,xe" fillcolor="#fffefd" stroked="f" strokeweight="0">
                  <v:stroke miterlimit="83231f" joinstyle="miter"/>
                  <v:formulas/>
                  <v:path arrowok="t" o:connecttype="custom" o:connectlocs="0,0;657,0;797,8;797,167;582,143;412,143;412,984;617,984;797,964;797,1152;610,1127;412,1127;412,2080;674,2080;797,2067;797,2222;787,2223;0,2223;0,0" o:connectangles="0,0,0,0,0,0,0,0,0,0,0,0,0,0,0,0,0,0,0" textboxrect="0,0,79684,222300"/>
                </v:shape>
                <v:shape id="Shape 38" o:spid="_x0000_s2061" style="position:absolute;left:27216;top:10072;width:786;height:2213;visibility:visible;mso-wrap-style:square;v-text-anchor:top" coordsize="78633,221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" adj="0,,0" path="m,l20256,1207v9310,1360,16524,3400,21636,6122c61148,17737,70822,33836,70822,55590v,25344,-12839,41318,-38482,47898c63189,111675,78633,131118,78633,161794v,29848,-14930,48491,-44797,55946l,221360,,205836r10470,-1154c16885,203012,22136,200505,26220,197157v8155,-6728,12255,-17568,12255,-32516c38475,138241,27745,121747,6296,115150l,114320,,95553r4126,-457c10390,93459,15532,91002,19564,87724,27631,81179,31667,70326,31667,55166r,-4c31667,34326,21694,21291,1771,16075l,15876,,xe" fillcolor="#fffefd" stroked="f" strokeweight="0">
                  <v:stroke miterlimit="83231f" joinstyle="miter"/>
                  <v:formulas/>
                  <v:path arrowok="t" o:connecttype="custom" o:connectlocs="0,0;202,12;419,73;708,556;323,1035;786,1618;338,2177;0,2213;0,2058;105,2046;262,1971;385,1646;63,1151;0,1143;0,955;41,951;196,877;317,552;317,551;18,161;0,159;0,0" o:connectangles="0,0,0,0,0,0,0,0,0,0,0,0,0,0,0,0,0,0,0,0,0,0" textboxrect="0,0,78633,221360"/>
                </v:shape>
                <v:shape id="Shape 39" o:spid="_x0000_s2060" style="position:absolute;left:28516;top:10063;width:1577;height:2223;visibility:visible;mso-wrap-style:square;v-text-anchor:top" coordsize="157645,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" adj="0,,0" path="m,l72861,v55839,,83740,21671,83740,65026c156601,80913,151622,93506,141639,102813v-10005,9298,-24292,14410,-42912,15327l157645,222300r-46307,l51754,109634v22590,-1595,38808,-5857,48751,-12780c110424,89925,115428,78760,115428,63327v,-32684,-19112,-49028,-57302,-49028l41199,14295r,208005l,222300,,xe" fillcolor="#fffefd" stroked="f" strokeweight="0">
                  <v:stroke miterlimit="83231f" joinstyle="miter"/>
                  <v:formulas/>
                  <v:path arrowok="t" o:connecttype="custom" o:connectlocs="0,0;729,0;1567,650;1417,1028;988,1181;1577,2223;1114,2223;518,1096;1005,969;1155,633;581,143;412,143;412,2223;0,2223;0,0" o:connectangles="0,0,0,0,0,0,0,0,0,0,0,0,0,0,0" textboxrect="0,0,157645,222300"/>
                </v:shape>
                <v:shape id="Shape 40" o:spid="_x0000_s2059" style="position:absolute;left:30562;top:10063;width:1376;height:2223;visibility:visible;mso-wrap-style:square;v-text-anchor:top" coordsize="137545,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" adj="0,,0" path="m,l137545,r,16671l41197,16671r,81386l130723,98057r,16649l41197,114706r,90918l137545,205624r,16676l,222300,,xe" fillcolor="#fffefd" stroked="f" strokeweight="0">
                  <v:stroke miterlimit="83231f" joinstyle="miter"/>
                  <v:formulas/>
                  <v:path arrowok="t" o:connecttype="custom" o:connectlocs="0,0;1376,0;1376,167;412,167;412,981;1308,981;1308,1147;412,1147;412,2056;1376,2056;1376,2223;0,2223;0,0" o:connectangles="0,0,0,0,0,0,0,0,0,0,0,0,0" textboxrect="0,0,137545,222300"/>
                </v:shape>
                <v:shape id="Shape 41" o:spid="_x0000_s2058" style="position:absolute;left:33609;top:10063;width:2132;height:2305;visibility:visible;mso-wrap-style:square;v-text-anchor:top" coordsize="213132,2304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" adj="0,,0" path="m,l46634,r62637,152175l169517,r43615,l213132,222300r-40169,l172963,43574,97687,230486,19063,43574r,178726l,222300,,xe" fillcolor="#fffefd" stroked="f" strokeweight="0">
                  <v:stroke miterlimit="83231f" joinstyle="miter"/>
                  <v:formulas/>
                  <v:path arrowok="t" o:connecttype="custom" o:connectlocs="0,0;466,0;1093,1522;1696,0;2132,0;2132,2223;1730,2223;1730,436;977,2305;191,436;191,2223;0,2223;0,0" o:connectangles="0,0,0,0,0,0,0,0,0,0,0,0,0" textboxrect="0,0,213132,230486"/>
                </v:shape>
                <v:shape id="Shape 284" o:spid="_x0000_s2057" style="position:absolute;left:36363;top:10063;width:412;height:2223;visibility:visible;mso-wrap-style:square;v-text-anchor:top" coordsize="41199,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" adj="0,,0" path="m,l41199,r,222300l,222300,,e" fillcolor="#fffefd" stroked="f" strokeweight="0">
                  <v:stroke miterlimit="83231f" joinstyle="miter"/>
                  <v:formulas/>
                  <v:path arrowok="t" o:connecttype="custom" o:connectlocs="0,0;412,0;412,2223;0,2223;0,0" o:connectangles="0,0,0,0,0" textboxrect="0,0,41199,222300"/>
                </v:shape>
                <v:shape id="Shape 43" o:spid="_x0000_s2056" style="position:absolute;left:37395;top:10063;width:1375;height:2223;visibility:visible;mso-wrap-style:square;v-text-anchor:top" coordsize="137527,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" adj="0,,0" path="m,l137527,r,16671l41187,16671r,81386l130724,98057r,16649l41187,114706r,90918l137527,205624r,16676l,222300,,xe" fillcolor="#fffefd" stroked="f" strokeweight="0">
                  <v:stroke miterlimit="83231f" joinstyle="miter"/>
                  <v:formulas/>
                  <v:path arrowok="t" o:connecttype="custom" o:connectlocs="0,0;1375,0;1375,167;412,167;412,981;1307,981;1307,1147;412,1147;412,2056;1375,2056;1375,2223;0,2223;0,0" o:connectangles="0,0,0,0,0,0,0,0,0,0,0,0,0" textboxrect="0,0,137527,222300"/>
                </v:shape>
                <v:shape id="Shape 44" o:spid="_x0000_s2055" style="position:absolute;left:39063;top:10063;width:811;height:2237;visibility:visible;mso-wrap-style:square;v-text-anchor:top" coordsize="81042,223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" adj="0,,0" path="m39867,l81042,r,167512c81042,187265,76288,201558,66777,210410v-9458,8856,-24589,13273,-45328,13273c15101,223679,7963,223337,,222676l,208351r8881,c20880,208351,29059,205705,33375,200365v4335,-5309,6492,-14467,6492,-27410l39867,xe" fillcolor="#fffefd" stroked="f" strokeweight="0">
                  <v:stroke miterlimit="83231f" joinstyle="miter"/>
                  <v:formulas/>
                  <v:path arrowok="t" o:connecttype="custom" o:connectlocs="399,0;811,0;811,1675;668,2104;215,2237;0,2227;0,2084;89,2084;334,2004;399,1730;399,0" o:connectangles="0,0,0,0,0,0,0,0,0,0,0" textboxrect="0,0,81042,223683"/>
                </v:shape>
                <v:shape id="Shape 45" o:spid="_x0000_s2054" style="position:absolute;left:40357;top:10016;width:1416;height:2325;visibility:visible;mso-wrap-style:square;v-text-anchor:top" coordsize="141632,232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" adj="0,,0" path="m69786,v32005,,53899,13051,65710,39132l120845,49000c113148,27455,98946,16665,78297,16665v-10894,-4,-19736,3477,-26558,10404c44921,33992,41529,43028,41529,54177v,10011,3618,18324,10847,24919c58039,84525,67766,90213,81547,96128v21035,9083,35622,17518,43777,25232c136170,131811,141632,145915,141632,163634v,19999,-6948,36480,-20790,49447c107014,226033,89521,232524,68415,232524,38686,232521,15861,220482,,196449l16333,184854v10426,19734,24854,29631,43244,29631c71604,214481,81292,210730,88657,203242v7384,-7488,11078,-17129,11078,-28933c99735,161601,95086,151492,85763,144004,79859,139230,67730,133100,49338,125619,32336,118591,20052,110754,12586,102114,4407,92596,316,80561,316,66039,316,46962,6793,31205,19710,18710,32667,6250,49338,,69786,xe" fillcolor="#fffefd" stroked="f" strokeweight="0">
                  <v:stroke miterlimit="83231f" joinstyle="miter"/>
                  <v:formulas/>
                  <v:path arrowok="t" o:connecttype="custom" o:connectlocs="698,0;1355,391;1208,490;783,167;517,271;415,542;524,791;815,961;1253,1213;1416,1636;1208,2131;684,2325;0,1964;163,1848;596,2145;886,2032;997,1743;857,1440;493,1256;126,1021;3,660;197,187;698,0" o:connectangles="0,0,0,0,0,0,0,0,0,0,0,0,0,0,0,0,0,0,0,0,0,0,0" textboxrect="0,0,141632,232524"/>
                </v:shape>
                <v:shape id="Shape 46" o:spid="_x0000_s2053" style="position:absolute;left:42093;top:10016;width:1965;height:2325;visibility:visible;mso-wrap-style:square;v-text-anchor:top" coordsize="196435,232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" adj="0,,0" path="m107915,v37223,,64681,15199,82396,45616l177041,54799c163415,27793,143208,14306,116435,14306,94183,14296,76558,23454,63490,41742,50422,60038,43917,85235,43917,117288v4,31141,6224,55135,18709,71954c75111,206072,92484,214471,114732,214471v30632,,53327,-16215,68113,-48698l196435,174305v-17947,38795,-48010,58219,-90210,58219c76252,232521,51283,221966,31321,200870,10441,178845,,150595,,116093,4,82722,10376,55038,31166,33034,51934,11006,77498,,107915,xe" fillcolor="#fffefd" stroked="f" strokeweight="0">
                  <v:stroke miterlimit="83231f" joinstyle="miter"/>
                  <v:formulas/>
                  <v:path arrowok="t" o:connecttype="custom" o:connectlocs="1080,0;1904,456;1771,548;1165,143;635,417;439,1173;626,1892;1148,2144;1829,1658;1965,1743;1063,2325;313,2008;0,1161;312,330;1080,0" o:connectangles="0,0,0,0,0,0,0,0,0,0,0,0,0,0,0" textboxrect="0,0,196435,232524"/>
                </v:shape>
                <v:shape id="Shape 47" o:spid="_x0000_s2052" style="position:absolute;left:44452;top:10063;width:1376;height:2223;visibility:visible;mso-wrap-style:square;v-text-anchor:top" coordsize="137556,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" adj="0,,0" path="m,l137556,r,16671l41203,16671r,81386l130749,98057r,16649l41203,114706r,90918l137556,205624r,16676l,222300,,xe" fillcolor="#fffefd" stroked="f" strokeweight="0">
                  <v:stroke miterlimit="83231f" joinstyle="miter"/>
                  <v:formulas/>
                  <v:path arrowok="t" o:connecttype="custom" o:connectlocs="0,0;1376,0;1376,167;412,167;412,981;1308,981;1308,1147;412,1147;412,2056;1376,2056;1376,2223;0,2223;0,0" o:connectangles="0,0,0,0,0,0,0,0,0,0,0,0,0" textboxrect="0,0,137556,222300"/>
                </v:shape>
                <v:shape id="Shape 48" o:spid="_x0000_s2051" style="position:absolute;left:18025;top:10204;width:2756;height:2051;visibility:visible;mso-wrap-style:square;v-text-anchor:top" coordsize="275617,205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" adj="0,,0" path="m263791,v2768,9281,11822,17424,11822,22075c275617,26719,273251,33699,268121,42408v-5918,10458,-9436,16268,-9842,18011c245236,99360,229867,131911,211338,158036v-21665,31396,-43369,47085,-64652,47078c144703,205114,138010,202212,126972,196967v-11455,-5231,-18936,-9868,-22489,-12759c95806,176638,80809,160369,59130,135390,45314,119109,33487,109814,23252,107500v-2376,-598,-6717,-4065,-12625,-11031c3542,88909,,82505,,77857,,65081,6285,58676,18529,58676v23253,-3,38621,19181,54786,34867c83196,105164,92657,116802,102513,128999v12219,14534,24027,22089,35104,22089c151394,151088,165607,142366,179791,125493v14187,-16838,24854,-37181,32346,-61010c214111,63327,216091,62744,217653,62187v814,-10480,5522,-23260,14198,-38376c241327,8125,249984,8,257490,8l263791,xe" fillcolor="#fffefd" stroked="f" strokeweight="0">
                  <v:stroke miterlimit="83231f" joinstyle="miter"/>
                  <v:formulas/>
                  <v:path arrowok="t" o:connecttype="custom" o:connectlocs="2638,0;2756,221;2681,424;2583,604;2113,1580;1467,2051;1270,1969;1045,1842;591,1354;233,1075;106,965;0,778;185,587;733,935;1025,1290;1376,1511;1798,1255;2121,645;2176,622;2318,238;2575,0;2638,0" o:connectangles="0,0,0,0,0,0,0,0,0,0,0,0,0,0,0,0,0,0,0,0,0,0" textboxrect="0,0,275617,205121"/>
                </v:shape>
                <w10:wrap anchory="page"/>
              </v:group>
            </w:pict>
          </w:r>
        </w:p>
        <w:p w:rsidR="0093386A" w:rsidRDefault="0093386A" w:rsidP="0093386A">
          <w:pPr>
            <w:rPr>
              <w:rFonts w:ascii="Arial" w:hAnsi="Arial" w:cs="Arial"/>
              <w:b/>
              <w:bCs/>
              <w:color w:val="FF0000"/>
              <w:sz w:val="22"/>
              <w:szCs w:val="22"/>
            </w:rPr>
          </w:pPr>
        </w:p>
        <w:p w:rsidR="0093386A" w:rsidRDefault="0093386A" w:rsidP="0093386A">
          <w:pPr>
            <w:rPr>
              <w:rFonts w:ascii="Arial" w:hAnsi="Arial" w:cs="Arial"/>
              <w:b/>
              <w:bCs/>
              <w:color w:val="FF0000"/>
              <w:sz w:val="22"/>
              <w:szCs w:val="22"/>
            </w:rPr>
          </w:pPr>
        </w:p>
        <w:p w:rsidR="0093386A" w:rsidRDefault="0093386A" w:rsidP="0093386A">
          <w:pPr>
            <w:rPr>
              <w:rFonts w:ascii="Arial" w:hAnsi="Arial" w:cs="Arial"/>
              <w:b/>
              <w:bCs/>
              <w:color w:val="FF0000"/>
              <w:sz w:val="22"/>
              <w:szCs w:val="22"/>
            </w:rPr>
          </w:pPr>
        </w:p>
        <w:p w:rsidR="0093386A" w:rsidRDefault="0093386A" w:rsidP="0093386A">
          <w:pPr>
            <w:rPr>
              <w:rFonts w:ascii="Arial" w:hAnsi="Arial" w:cs="Arial"/>
              <w:b/>
              <w:bCs/>
              <w:color w:val="FF0000"/>
              <w:sz w:val="22"/>
              <w:szCs w:val="22"/>
            </w:rPr>
          </w:pPr>
        </w:p>
        <w:p w:rsidR="0093386A" w:rsidRDefault="0093386A" w:rsidP="0093386A">
          <w:pPr>
            <w:rPr>
              <w:rFonts w:ascii="Arial" w:hAnsi="Arial" w:cs="Arial"/>
              <w:b/>
              <w:bCs/>
              <w:color w:val="FF0000"/>
              <w:sz w:val="22"/>
              <w:szCs w:val="22"/>
            </w:rPr>
          </w:pPr>
        </w:p>
        <w:p w:rsidR="0093386A" w:rsidRDefault="0093386A" w:rsidP="0093386A">
          <w:pPr>
            <w:rPr>
              <w:rFonts w:ascii="Arial" w:hAnsi="Arial" w:cs="Arial"/>
              <w:b/>
              <w:bCs/>
              <w:color w:val="FF0000"/>
              <w:sz w:val="22"/>
              <w:szCs w:val="22"/>
            </w:rPr>
          </w:pPr>
        </w:p>
        <w:p w:rsidR="0093386A" w:rsidRDefault="0093386A" w:rsidP="0093386A">
          <w:pPr>
            <w:rPr>
              <w:rFonts w:ascii="Arial" w:hAnsi="Arial" w:cs="Arial"/>
              <w:b/>
              <w:bCs/>
              <w:color w:val="FF0000"/>
              <w:sz w:val="22"/>
              <w:szCs w:val="22"/>
            </w:rPr>
          </w:pPr>
        </w:p>
        <w:p w:rsidR="0093386A" w:rsidRDefault="0093386A" w:rsidP="0093386A">
          <w:pPr>
            <w:rPr>
              <w:rFonts w:ascii="Arial" w:hAnsi="Arial" w:cs="Arial"/>
              <w:b/>
              <w:bCs/>
              <w:color w:val="FF0000"/>
              <w:sz w:val="22"/>
              <w:szCs w:val="22"/>
            </w:rPr>
          </w:pPr>
        </w:p>
        <w:p w:rsidR="0093386A" w:rsidRDefault="0093386A" w:rsidP="0093386A">
          <w:pPr>
            <w:rPr>
              <w:rFonts w:ascii="Arial" w:hAnsi="Arial" w:cs="Arial"/>
              <w:b/>
              <w:bCs/>
              <w:color w:val="FF0000"/>
              <w:sz w:val="22"/>
              <w:szCs w:val="22"/>
            </w:rPr>
          </w:pPr>
        </w:p>
        <w:p w:rsidR="0093386A" w:rsidRDefault="0093386A" w:rsidP="0093386A">
          <w:pPr>
            <w:rPr>
              <w:rFonts w:ascii="Arial" w:hAnsi="Arial" w:cs="Arial"/>
              <w:b/>
              <w:bCs/>
              <w:color w:val="FF0000"/>
              <w:sz w:val="22"/>
              <w:szCs w:val="22"/>
            </w:rPr>
          </w:pPr>
        </w:p>
        <w:p w:rsidR="0093386A" w:rsidRDefault="0093386A" w:rsidP="0093386A">
          <w:pPr>
            <w:rPr>
              <w:rFonts w:ascii="Arial" w:hAnsi="Arial" w:cs="Arial"/>
              <w:b/>
              <w:bCs/>
              <w:color w:val="FF0000"/>
              <w:sz w:val="22"/>
              <w:szCs w:val="22"/>
            </w:rPr>
          </w:pPr>
        </w:p>
        <w:p w:rsidR="0093386A" w:rsidRDefault="0093386A" w:rsidP="0093386A">
          <w:pPr>
            <w:rPr>
              <w:rFonts w:ascii="Arial" w:hAnsi="Arial" w:cs="Arial"/>
              <w:b/>
              <w:bCs/>
              <w:color w:val="FF0000"/>
              <w:sz w:val="22"/>
              <w:szCs w:val="22"/>
            </w:rPr>
          </w:pPr>
        </w:p>
        <w:p w:rsidR="008545A9" w:rsidRPr="0093386A" w:rsidRDefault="00495E35" w:rsidP="0093386A">
          <w:pPr>
            <w:rPr>
              <w:rFonts w:ascii="Arial" w:hAnsi="Arial" w:cs="Arial"/>
              <w:b/>
              <w:bCs/>
              <w:color w:val="FF0000"/>
              <w:sz w:val="22"/>
              <w:szCs w:val="22"/>
            </w:rPr>
          </w:pPr>
        </w:p>
      </w:sdtContent>
    </w:sdt>
    <w:tbl>
      <w:tblPr>
        <w:tblStyle w:val="Tabela-Siatk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
        <w:gridCol w:w="425"/>
        <w:gridCol w:w="8645"/>
        <w:gridCol w:w="394"/>
      </w:tblGrid>
      <w:tr w:rsidR="0093386A" w:rsidRPr="00CD707B" w:rsidTr="0093386A">
        <w:trPr>
          <w:trHeight w:val="270"/>
        </w:trPr>
        <w:tc>
          <w:tcPr>
            <w:tcW w:w="10032" w:type="dxa"/>
            <w:gridSpan w:val="4"/>
            <w:shd w:val="clear" w:color="auto" w:fill="C6D9F1" w:themeFill="text2" w:themeFillTint="33"/>
          </w:tcPr>
          <w:p w:rsidR="0093386A" w:rsidRDefault="0093386A" w:rsidP="0093386A">
            <w:pPr>
              <w:pStyle w:val="Tekstpodstawowywcity"/>
              <w:spacing w:after="0" w:line="480" w:lineRule="auto"/>
              <w:ind w:left="0"/>
              <w:rPr>
                <w:rFonts w:ascii="Arial" w:hAnsi="Arial" w:cs="Arial"/>
                <w:sz w:val="14"/>
                <w:szCs w:val="14"/>
              </w:rPr>
            </w:pPr>
            <w:r>
              <w:rPr>
                <w:rFonts w:ascii="Arial" w:hAnsi="Arial" w:cs="Arial"/>
                <w:b/>
                <w:sz w:val="18"/>
                <w:szCs w:val="18"/>
              </w:rPr>
              <w:lastRenderedPageBreak/>
              <w:t>SPIS TREŚCI</w:t>
            </w:r>
          </w:p>
        </w:tc>
      </w:tr>
      <w:tr w:rsidR="003D339F" w:rsidRPr="00CD707B" w:rsidTr="0093386A">
        <w:trPr>
          <w:trHeight w:val="270"/>
        </w:trPr>
        <w:tc>
          <w:tcPr>
            <w:tcW w:w="568" w:type="dxa"/>
          </w:tcPr>
          <w:p w:rsidR="003D339F" w:rsidRPr="00CD707B" w:rsidRDefault="003D339F" w:rsidP="00A163C7">
            <w:pPr>
              <w:pStyle w:val="Tekstpodstawowywcity"/>
              <w:spacing w:before="120"/>
              <w:ind w:left="0"/>
              <w:jc w:val="both"/>
              <w:rPr>
                <w:rFonts w:ascii="Arial" w:hAnsi="Arial" w:cs="Arial"/>
                <w:sz w:val="14"/>
                <w:szCs w:val="14"/>
              </w:rPr>
            </w:pPr>
            <w:r w:rsidRPr="00CD707B">
              <w:rPr>
                <w:rFonts w:ascii="Arial" w:hAnsi="Arial" w:cs="Arial"/>
                <w:sz w:val="14"/>
                <w:szCs w:val="14"/>
              </w:rPr>
              <w:t>I</w:t>
            </w:r>
          </w:p>
        </w:tc>
        <w:tc>
          <w:tcPr>
            <w:tcW w:w="425" w:type="dxa"/>
          </w:tcPr>
          <w:p w:rsidR="003D339F" w:rsidRPr="00CD707B" w:rsidRDefault="003D339F" w:rsidP="003D339F">
            <w:pPr>
              <w:pStyle w:val="Tekstpodstawowywcity"/>
              <w:spacing w:after="0" w:line="480" w:lineRule="auto"/>
              <w:ind w:left="0"/>
              <w:jc w:val="both"/>
              <w:rPr>
                <w:rFonts w:ascii="Arial" w:hAnsi="Arial" w:cs="Arial"/>
                <w:sz w:val="14"/>
                <w:szCs w:val="14"/>
              </w:rPr>
            </w:pPr>
          </w:p>
        </w:tc>
        <w:tc>
          <w:tcPr>
            <w:tcW w:w="8645" w:type="dxa"/>
          </w:tcPr>
          <w:p w:rsidR="003D339F" w:rsidRPr="008A3169" w:rsidRDefault="00A163C7" w:rsidP="00A163C7">
            <w:pPr>
              <w:pStyle w:val="Tekstpodstawowywcity"/>
              <w:spacing w:before="120"/>
              <w:ind w:left="0"/>
              <w:rPr>
                <w:rFonts w:ascii="Arial" w:hAnsi="Arial" w:cs="Arial"/>
                <w:sz w:val="15"/>
                <w:szCs w:val="15"/>
              </w:rPr>
            </w:pPr>
            <w:r w:rsidRPr="008A3169">
              <w:rPr>
                <w:rFonts w:ascii="Arial" w:hAnsi="Arial" w:cs="Arial"/>
                <w:sz w:val="15"/>
                <w:szCs w:val="15"/>
              </w:rPr>
              <w:t>Wprowadzenie</w:t>
            </w:r>
          </w:p>
        </w:tc>
        <w:tc>
          <w:tcPr>
            <w:tcW w:w="394" w:type="dxa"/>
          </w:tcPr>
          <w:p w:rsidR="003D339F"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2</w:t>
            </w:r>
          </w:p>
        </w:tc>
      </w:tr>
      <w:tr w:rsidR="003D339F" w:rsidRPr="00CD707B" w:rsidTr="0093386A">
        <w:trPr>
          <w:trHeight w:val="57"/>
        </w:trPr>
        <w:tc>
          <w:tcPr>
            <w:tcW w:w="568" w:type="dxa"/>
          </w:tcPr>
          <w:p w:rsidR="003D339F" w:rsidRPr="00CD707B" w:rsidRDefault="003D339F" w:rsidP="00A163C7">
            <w:pPr>
              <w:pStyle w:val="Tekstpodstawowywcity"/>
              <w:spacing w:before="120"/>
              <w:ind w:left="0"/>
              <w:jc w:val="both"/>
              <w:rPr>
                <w:rFonts w:ascii="Arial" w:hAnsi="Arial" w:cs="Arial"/>
                <w:sz w:val="14"/>
                <w:szCs w:val="14"/>
              </w:rPr>
            </w:pPr>
            <w:r w:rsidRPr="00CD707B">
              <w:rPr>
                <w:rFonts w:ascii="Arial" w:hAnsi="Arial" w:cs="Arial"/>
                <w:sz w:val="14"/>
                <w:szCs w:val="14"/>
              </w:rPr>
              <w:t>II</w:t>
            </w:r>
          </w:p>
        </w:tc>
        <w:tc>
          <w:tcPr>
            <w:tcW w:w="425" w:type="dxa"/>
          </w:tcPr>
          <w:p w:rsidR="003D339F" w:rsidRPr="00CD707B" w:rsidRDefault="003D339F" w:rsidP="00820CCD">
            <w:pPr>
              <w:pStyle w:val="Tekstpodstawowywcity"/>
              <w:spacing w:after="0" w:line="480" w:lineRule="auto"/>
              <w:ind w:left="0"/>
              <w:rPr>
                <w:rFonts w:ascii="Arial" w:hAnsi="Arial" w:cs="Arial"/>
                <w:sz w:val="14"/>
                <w:szCs w:val="14"/>
              </w:rPr>
            </w:pPr>
          </w:p>
        </w:tc>
        <w:tc>
          <w:tcPr>
            <w:tcW w:w="8645" w:type="dxa"/>
          </w:tcPr>
          <w:p w:rsidR="003D339F" w:rsidRPr="00CD707B" w:rsidRDefault="003D339F" w:rsidP="00A163C7">
            <w:pPr>
              <w:pStyle w:val="Tekstpodstawowywcity"/>
              <w:spacing w:before="120"/>
              <w:ind w:left="0"/>
              <w:rPr>
                <w:rFonts w:ascii="Arial" w:hAnsi="Arial" w:cs="Arial"/>
                <w:sz w:val="14"/>
                <w:szCs w:val="14"/>
              </w:rPr>
            </w:pPr>
            <w:r w:rsidRPr="008A3169">
              <w:rPr>
                <w:rFonts w:ascii="Arial" w:hAnsi="Arial" w:cs="Arial"/>
                <w:sz w:val="15"/>
                <w:szCs w:val="15"/>
              </w:rPr>
              <w:t>Podstawy prawne</w:t>
            </w:r>
          </w:p>
        </w:tc>
        <w:tc>
          <w:tcPr>
            <w:tcW w:w="394" w:type="dxa"/>
          </w:tcPr>
          <w:p w:rsidR="003D339F" w:rsidRPr="00CD707B" w:rsidRDefault="003D339F" w:rsidP="00A163C7">
            <w:pPr>
              <w:pStyle w:val="Tekstpodstawowywcity"/>
              <w:spacing w:after="0" w:line="480" w:lineRule="auto"/>
              <w:ind w:left="0"/>
              <w:jc w:val="right"/>
              <w:rPr>
                <w:rFonts w:ascii="Arial" w:hAnsi="Arial" w:cs="Arial"/>
                <w:sz w:val="14"/>
                <w:szCs w:val="14"/>
              </w:rPr>
            </w:pPr>
            <w:r w:rsidRPr="00CD707B">
              <w:rPr>
                <w:rFonts w:ascii="Arial" w:hAnsi="Arial" w:cs="Arial"/>
                <w:sz w:val="14"/>
                <w:szCs w:val="14"/>
              </w:rPr>
              <w:t>4</w:t>
            </w:r>
          </w:p>
        </w:tc>
      </w:tr>
      <w:tr w:rsidR="003D339F" w:rsidRPr="00CD707B" w:rsidTr="0093386A">
        <w:trPr>
          <w:trHeight w:val="57"/>
        </w:trPr>
        <w:tc>
          <w:tcPr>
            <w:tcW w:w="568" w:type="dxa"/>
          </w:tcPr>
          <w:p w:rsidR="003D339F" w:rsidRPr="00CD707B" w:rsidRDefault="003D339F" w:rsidP="00A163C7">
            <w:pPr>
              <w:pStyle w:val="Tekstpodstawowywcity"/>
              <w:spacing w:before="120"/>
              <w:ind w:left="0"/>
              <w:jc w:val="both"/>
              <w:rPr>
                <w:rFonts w:ascii="Arial" w:hAnsi="Arial" w:cs="Arial"/>
                <w:sz w:val="14"/>
                <w:szCs w:val="14"/>
              </w:rPr>
            </w:pPr>
            <w:r w:rsidRPr="00CD707B">
              <w:rPr>
                <w:rFonts w:ascii="Arial" w:hAnsi="Arial" w:cs="Arial"/>
                <w:sz w:val="14"/>
                <w:szCs w:val="14"/>
              </w:rPr>
              <w:t>III</w:t>
            </w:r>
          </w:p>
        </w:tc>
        <w:tc>
          <w:tcPr>
            <w:tcW w:w="425" w:type="dxa"/>
          </w:tcPr>
          <w:p w:rsidR="003D339F" w:rsidRPr="00CD707B" w:rsidRDefault="003D339F" w:rsidP="00820CCD">
            <w:pPr>
              <w:pStyle w:val="Tekstpodstawowywcity"/>
              <w:spacing w:after="0" w:line="480" w:lineRule="auto"/>
              <w:ind w:left="0"/>
              <w:rPr>
                <w:rFonts w:ascii="Arial" w:hAnsi="Arial" w:cs="Arial"/>
                <w:sz w:val="14"/>
                <w:szCs w:val="14"/>
              </w:rPr>
            </w:pPr>
          </w:p>
        </w:tc>
        <w:tc>
          <w:tcPr>
            <w:tcW w:w="8645" w:type="dxa"/>
          </w:tcPr>
          <w:p w:rsidR="003D339F" w:rsidRPr="00CD707B" w:rsidRDefault="003D339F" w:rsidP="00A163C7">
            <w:pPr>
              <w:pStyle w:val="Tekstpodstawowywcity"/>
              <w:spacing w:before="120"/>
              <w:ind w:left="0"/>
              <w:rPr>
                <w:rFonts w:ascii="Arial" w:hAnsi="Arial" w:cs="Arial"/>
                <w:sz w:val="14"/>
                <w:szCs w:val="14"/>
              </w:rPr>
            </w:pPr>
            <w:r w:rsidRPr="008A3169">
              <w:rPr>
                <w:rFonts w:ascii="Arial" w:hAnsi="Arial" w:cs="Arial"/>
                <w:sz w:val="15"/>
                <w:szCs w:val="15"/>
              </w:rPr>
              <w:t>Diagnoza problemów alkoholowych</w:t>
            </w:r>
          </w:p>
        </w:tc>
        <w:tc>
          <w:tcPr>
            <w:tcW w:w="394" w:type="dxa"/>
          </w:tcPr>
          <w:p w:rsidR="003D339F" w:rsidRPr="00CD707B" w:rsidRDefault="003D339F" w:rsidP="00A163C7">
            <w:pPr>
              <w:pStyle w:val="Tekstpodstawowywcity"/>
              <w:spacing w:after="0" w:line="480" w:lineRule="auto"/>
              <w:ind w:left="0"/>
              <w:jc w:val="right"/>
              <w:rPr>
                <w:rFonts w:ascii="Arial" w:hAnsi="Arial" w:cs="Arial"/>
                <w:sz w:val="14"/>
                <w:szCs w:val="14"/>
              </w:rPr>
            </w:pPr>
            <w:r w:rsidRPr="00CD707B">
              <w:rPr>
                <w:rFonts w:ascii="Arial" w:hAnsi="Arial" w:cs="Arial"/>
                <w:sz w:val="14"/>
                <w:szCs w:val="14"/>
              </w:rPr>
              <w:t>7</w:t>
            </w:r>
          </w:p>
        </w:tc>
      </w:tr>
      <w:tr w:rsidR="003D339F" w:rsidRPr="00CD707B" w:rsidTr="0093386A">
        <w:trPr>
          <w:trHeight w:val="57"/>
        </w:trPr>
        <w:tc>
          <w:tcPr>
            <w:tcW w:w="568" w:type="dxa"/>
          </w:tcPr>
          <w:p w:rsidR="003D339F" w:rsidRPr="00CD707B" w:rsidRDefault="003D339F" w:rsidP="00A163C7">
            <w:pPr>
              <w:pStyle w:val="Tekstpodstawowywcity"/>
              <w:spacing w:before="120"/>
              <w:ind w:left="0"/>
              <w:jc w:val="both"/>
              <w:rPr>
                <w:rFonts w:ascii="Arial" w:hAnsi="Arial" w:cs="Arial"/>
                <w:sz w:val="14"/>
                <w:szCs w:val="14"/>
              </w:rPr>
            </w:pPr>
          </w:p>
        </w:tc>
        <w:tc>
          <w:tcPr>
            <w:tcW w:w="425" w:type="dxa"/>
          </w:tcPr>
          <w:p w:rsidR="003D339F" w:rsidRPr="00CD707B" w:rsidRDefault="003D339F" w:rsidP="00A163C7">
            <w:pPr>
              <w:pStyle w:val="Tekstpodstawowywcity"/>
              <w:spacing w:before="120"/>
              <w:ind w:left="0"/>
              <w:rPr>
                <w:rFonts w:ascii="Arial" w:hAnsi="Arial" w:cs="Arial"/>
                <w:sz w:val="14"/>
                <w:szCs w:val="14"/>
              </w:rPr>
            </w:pPr>
            <w:r w:rsidRPr="00CD707B">
              <w:rPr>
                <w:rFonts w:ascii="Arial" w:hAnsi="Arial" w:cs="Arial"/>
                <w:sz w:val="14"/>
                <w:szCs w:val="14"/>
              </w:rPr>
              <w:t>1</w:t>
            </w:r>
          </w:p>
        </w:tc>
        <w:tc>
          <w:tcPr>
            <w:tcW w:w="8645" w:type="dxa"/>
          </w:tcPr>
          <w:p w:rsidR="003D339F" w:rsidRPr="00CD707B" w:rsidRDefault="003D339F" w:rsidP="00A163C7">
            <w:pPr>
              <w:pStyle w:val="Tekstpodstawowywcity"/>
              <w:spacing w:before="120"/>
              <w:ind w:left="0"/>
              <w:rPr>
                <w:rFonts w:ascii="Arial" w:hAnsi="Arial" w:cs="Arial"/>
                <w:sz w:val="14"/>
                <w:szCs w:val="14"/>
              </w:rPr>
            </w:pPr>
            <w:r w:rsidRPr="00CD707B">
              <w:rPr>
                <w:rFonts w:ascii="Arial" w:hAnsi="Arial" w:cs="Arial"/>
                <w:sz w:val="14"/>
                <w:szCs w:val="14"/>
              </w:rPr>
              <w:t>Problematyka używania alkoholu przez osoby dorosłe</w:t>
            </w:r>
          </w:p>
        </w:tc>
        <w:tc>
          <w:tcPr>
            <w:tcW w:w="394" w:type="dxa"/>
          </w:tcPr>
          <w:p w:rsidR="003D339F"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9</w:t>
            </w:r>
          </w:p>
        </w:tc>
      </w:tr>
      <w:tr w:rsidR="003D339F" w:rsidRPr="00CD707B" w:rsidTr="0093386A">
        <w:trPr>
          <w:trHeight w:val="57"/>
        </w:trPr>
        <w:tc>
          <w:tcPr>
            <w:tcW w:w="568" w:type="dxa"/>
          </w:tcPr>
          <w:p w:rsidR="003D339F" w:rsidRPr="00CD707B" w:rsidRDefault="003D339F" w:rsidP="00A163C7">
            <w:pPr>
              <w:pStyle w:val="Tekstpodstawowywcity"/>
              <w:spacing w:before="120"/>
              <w:ind w:left="0"/>
              <w:jc w:val="both"/>
              <w:rPr>
                <w:rFonts w:ascii="Arial" w:hAnsi="Arial" w:cs="Arial"/>
                <w:sz w:val="14"/>
                <w:szCs w:val="14"/>
              </w:rPr>
            </w:pPr>
          </w:p>
        </w:tc>
        <w:tc>
          <w:tcPr>
            <w:tcW w:w="425" w:type="dxa"/>
          </w:tcPr>
          <w:p w:rsidR="003D339F" w:rsidRPr="00CD707B" w:rsidRDefault="003D339F" w:rsidP="00A163C7">
            <w:pPr>
              <w:pStyle w:val="Tekstpodstawowywcity"/>
              <w:spacing w:before="120"/>
              <w:ind w:left="0"/>
              <w:rPr>
                <w:rFonts w:ascii="Arial" w:hAnsi="Arial" w:cs="Arial"/>
                <w:sz w:val="14"/>
                <w:szCs w:val="14"/>
              </w:rPr>
            </w:pPr>
            <w:r w:rsidRPr="00CD707B">
              <w:rPr>
                <w:rFonts w:ascii="Arial" w:hAnsi="Arial" w:cs="Arial"/>
                <w:sz w:val="14"/>
                <w:szCs w:val="14"/>
              </w:rPr>
              <w:t>2</w:t>
            </w:r>
          </w:p>
        </w:tc>
        <w:tc>
          <w:tcPr>
            <w:tcW w:w="8645" w:type="dxa"/>
          </w:tcPr>
          <w:p w:rsidR="003D339F" w:rsidRPr="00CD707B" w:rsidRDefault="003D339F" w:rsidP="00A163C7">
            <w:pPr>
              <w:pStyle w:val="Tekstpodstawowywcity"/>
              <w:spacing w:before="120"/>
              <w:ind w:left="0"/>
              <w:rPr>
                <w:rFonts w:ascii="Arial" w:hAnsi="Arial" w:cs="Arial"/>
                <w:sz w:val="14"/>
                <w:szCs w:val="14"/>
              </w:rPr>
            </w:pPr>
            <w:r w:rsidRPr="00CD707B">
              <w:rPr>
                <w:rFonts w:ascii="Arial" w:hAnsi="Arial" w:cs="Arial"/>
                <w:sz w:val="14"/>
                <w:szCs w:val="14"/>
              </w:rPr>
              <w:t>Szkody występujące u członków rodzin z problemem alkoholowym</w:t>
            </w:r>
          </w:p>
        </w:tc>
        <w:tc>
          <w:tcPr>
            <w:tcW w:w="394" w:type="dxa"/>
          </w:tcPr>
          <w:p w:rsidR="003D339F"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11</w:t>
            </w:r>
          </w:p>
        </w:tc>
      </w:tr>
      <w:tr w:rsidR="00AC016C" w:rsidRPr="00CD707B" w:rsidTr="0093386A">
        <w:trPr>
          <w:trHeight w:val="57"/>
        </w:trPr>
        <w:tc>
          <w:tcPr>
            <w:tcW w:w="568" w:type="dxa"/>
          </w:tcPr>
          <w:p w:rsidR="00AC016C" w:rsidRPr="00CD707B" w:rsidRDefault="00AC016C" w:rsidP="00A163C7">
            <w:pPr>
              <w:pStyle w:val="Tekstpodstawowywcity"/>
              <w:spacing w:before="120"/>
              <w:ind w:left="0"/>
              <w:jc w:val="both"/>
              <w:rPr>
                <w:rFonts w:ascii="Arial" w:hAnsi="Arial" w:cs="Arial"/>
                <w:sz w:val="14"/>
                <w:szCs w:val="14"/>
              </w:rPr>
            </w:pPr>
          </w:p>
        </w:tc>
        <w:tc>
          <w:tcPr>
            <w:tcW w:w="42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3</w:t>
            </w:r>
          </w:p>
        </w:tc>
        <w:tc>
          <w:tcPr>
            <w:tcW w:w="864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Spożywanie alkoholu przez osoby małoletnie</w:t>
            </w:r>
          </w:p>
        </w:tc>
        <w:tc>
          <w:tcPr>
            <w:tcW w:w="394" w:type="dxa"/>
          </w:tcPr>
          <w:p w:rsidR="00AC016C"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16</w:t>
            </w:r>
          </w:p>
        </w:tc>
      </w:tr>
      <w:tr w:rsidR="00AC016C" w:rsidRPr="00CD707B" w:rsidTr="0093386A">
        <w:trPr>
          <w:trHeight w:val="57"/>
        </w:trPr>
        <w:tc>
          <w:tcPr>
            <w:tcW w:w="568" w:type="dxa"/>
          </w:tcPr>
          <w:p w:rsidR="00AC016C" w:rsidRPr="00CD707B" w:rsidRDefault="00AC016C" w:rsidP="00A163C7">
            <w:pPr>
              <w:pStyle w:val="Tekstpodstawowywcity"/>
              <w:spacing w:before="120"/>
              <w:ind w:left="0"/>
              <w:jc w:val="both"/>
              <w:rPr>
                <w:rFonts w:ascii="Arial" w:hAnsi="Arial" w:cs="Arial"/>
                <w:sz w:val="14"/>
                <w:szCs w:val="14"/>
              </w:rPr>
            </w:pPr>
          </w:p>
        </w:tc>
        <w:tc>
          <w:tcPr>
            <w:tcW w:w="42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4</w:t>
            </w:r>
          </w:p>
        </w:tc>
        <w:tc>
          <w:tcPr>
            <w:tcW w:w="864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Lokalna dostępność alkoholu</w:t>
            </w:r>
          </w:p>
        </w:tc>
        <w:tc>
          <w:tcPr>
            <w:tcW w:w="394" w:type="dxa"/>
          </w:tcPr>
          <w:p w:rsidR="00AC016C"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2</w:t>
            </w:r>
            <w:r w:rsidR="005A09AA">
              <w:rPr>
                <w:rFonts w:ascii="Arial" w:hAnsi="Arial" w:cs="Arial"/>
                <w:sz w:val="14"/>
                <w:szCs w:val="14"/>
              </w:rPr>
              <w:t>0</w:t>
            </w:r>
          </w:p>
        </w:tc>
      </w:tr>
      <w:tr w:rsidR="00AC016C" w:rsidRPr="00CD707B" w:rsidTr="0093386A">
        <w:trPr>
          <w:trHeight w:val="57"/>
        </w:trPr>
        <w:tc>
          <w:tcPr>
            <w:tcW w:w="568" w:type="dxa"/>
          </w:tcPr>
          <w:p w:rsidR="00AC016C" w:rsidRPr="00CD707B" w:rsidRDefault="00AC016C" w:rsidP="00A163C7">
            <w:pPr>
              <w:pStyle w:val="Tekstpodstawowywcity"/>
              <w:spacing w:before="120"/>
              <w:ind w:left="0"/>
              <w:jc w:val="both"/>
              <w:rPr>
                <w:rFonts w:ascii="Arial" w:hAnsi="Arial" w:cs="Arial"/>
                <w:sz w:val="14"/>
                <w:szCs w:val="14"/>
              </w:rPr>
            </w:pPr>
          </w:p>
        </w:tc>
        <w:tc>
          <w:tcPr>
            <w:tcW w:w="42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5</w:t>
            </w:r>
          </w:p>
        </w:tc>
        <w:tc>
          <w:tcPr>
            <w:tcW w:w="864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Naruszanie prawa i porządku przez osoby nietrzeźwe</w:t>
            </w:r>
          </w:p>
        </w:tc>
        <w:tc>
          <w:tcPr>
            <w:tcW w:w="394" w:type="dxa"/>
          </w:tcPr>
          <w:p w:rsidR="00AC016C"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2</w:t>
            </w:r>
            <w:r w:rsidR="005A09AA">
              <w:rPr>
                <w:rFonts w:ascii="Arial" w:hAnsi="Arial" w:cs="Arial"/>
                <w:sz w:val="14"/>
                <w:szCs w:val="14"/>
              </w:rPr>
              <w:t>5</w:t>
            </w:r>
          </w:p>
        </w:tc>
      </w:tr>
      <w:tr w:rsidR="00AC016C" w:rsidRPr="00CD707B" w:rsidTr="0093386A">
        <w:trPr>
          <w:trHeight w:val="57"/>
        </w:trPr>
        <w:tc>
          <w:tcPr>
            <w:tcW w:w="568" w:type="dxa"/>
          </w:tcPr>
          <w:p w:rsidR="00AC016C" w:rsidRPr="00CD707B" w:rsidRDefault="00AC016C" w:rsidP="00A163C7">
            <w:pPr>
              <w:pStyle w:val="Tekstpodstawowywcity"/>
              <w:spacing w:before="120"/>
              <w:ind w:left="0"/>
              <w:jc w:val="both"/>
              <w:rPr>
                <w:rFonts w:ascii="Arial" w:hAnsi="Arial" w:cs="Arial"/>
                <w:sz w:val="14"/>
                <w:szCs w:val="14"/>
              </w:rPr>
            </w:pPr>
          </w:p>
        </w:tc>
        <w:tc>
          <w:tcPr>
            <w:tcW w:w="42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6</w:t>
            </w:r>
          </w:p>
        </w:tc>
        <w:tc>
          <w:tcPr>
            <w:tcW w:w="864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Realizacja Miejskiego Programu Profilak</w:t>
            </w:r>
            <w:r w:rsidR="008545A9" w:rsidRPr="00CD707B">
              <w:rPr>
                <w:rFonts w:ascii="Arial" w:hAnsi="Arial" w:cs="Arial"/>
                <w:sz w:val="14"/>
                <w:szCs w:val="14"/>
              </w:rPr>
              <w:t xml:space="preserve">tyki i Rozwiązywania Problemów </w:t>
            </w:r>
            <w:r w:rsidRPr="00CD707B">
              <w:rPr>
                <w:rFonts w:ascii="Arial" w:hAnsi="Arial" w:cs="Arial"/>
                <w:sz w:val="14"/>
                <w:szCs w:val="14"/>
              </w:rPr>
              <w:t>Alkoholowych w 2021 roku</w:t>
            </w:r>
          </w:p>
        </w:tc>
        <w:tc>
          <w:tcPr>
            <w:tcW w:w="394" w:type="dxa"/>
          </w:tcPr>
          <w:p w:rsidR="00AC016C"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2</w:t>
            </w:r>
            <w:r w:rsidR="005A09AA">
              <w:rPr>
                <w:rFonts w:ascii="Arial" w:hAnsi="Arial" w:cs="Arial"/>
                <w:sz w:val="14"/>
                <w:szCs w:val="14"/>
              </w:rPr>
              <w:t>7</w:t>
            </w:r>
          </w:p>
        </w:tc>
      </w:tr>
      <w:tr w:rsidR="003D339F" w:rsidRPr="00CD707B" w:rsidTr="0093386A">
        <w:trPr>
          <w:trHeight w:val="57"/>
        </w:trPr>
        <w:tc>
          <w:tcPr>
            <w:tcW w:w="568" w:type="dxa"/>
          </w:tcPr>
          <w:p w:rsidR="003D339F" w:rsidRPr="00CD707B" w:rsidRDefault="003D339F" w:rsidP="00A163C7">
            <w:pPr>
              <w:pStyle w:val="Tekstpodstawowywcity"/>
              <w:spacing w:before="120"/>
              <w:ind w:left="0"/>
              <w:jc w:val="both"/>
              <w:rPr>
                <w:rFonts w:ascii="Arial" w:hAnsi="Arial" w:cs="Arial"/>
                <w:sz w:val="14"/>
                <w:szCs w:val="14"/>
              </w:rPr>
            </w:pPr>
            <w:r w:rsidRPr="00CD707B">
              <w:rPr>
                <w:rFonts w:ascii="Arial" w:hAnsi="Arial" w:cs="Arial"/>
                <w:sz w:val="14"/>
                <w:szCs w:val="14"/>
              </w:rPr>
              <w:t>IV</w:t>
            </w:r>
          </w:p>
        </w:tc>
        <w:tc>
          <w:tcPr>
            <w:tcW w:w="425" w:type="dxa"/>
          </w:tcPr>
          <w:p w:rsidR="003D339F" w:rsidRPr="00CD707B" w:rsidRDefault="003D339F" w:rsidP="00820CCD">
            <w:pPr>
              <w:pStyle w:val="Tekstpodstawowywcity"/>
              <w:spacing w:after="0" w:line="480" w:lineRule="auto"/>
              <w:ind w:left="0"/>
              <w:rPr>
                <w:rFonts w:ascii="Arial" w:hAnsi="Arial" w:cs="Arial"/>
                <w:sz w:val="14"/>
                <w:szCs w:val="14"/>
              </w:rPr>
            </w:pPr>
          </w:p>
        </w:tc>
        <w:tc>
          <w:tcPr>
            <w:tcW w:w="8645" w:type="dxa"/>
          </w:tcPr>
          <w:p w:rsidR="003D339F" w:rsidRPr="00CD707B" w:rsidRDefault="003D339F" w:rsidP="00A163C7">
            <w:pPr>
              <w:pStyle w:val="Tekstpodstawowywcity"/>
              <w:spacing w:before="120"/>
              <w:ind w:left="0"/>
              <w:rPr>
                <w:rFonts w:ascii="Arial" w:hAnsi="Arial" w:cs="Arial"/>
                <w:sz w:val="14"/>
                <w:szCs w:val="14"/>
              </w:rPr>
            </w:pPr>
            <w:r w:rsidRPr="008A3169">
              <w:rPr>
                <w:rFonts w:ascii="Arial" w:hAnsi="Arial" w:cs="Arial"/>
                <w:sz w:val="15"/>
                <w:szCs w:val="15"/>
              </w:rPr>
              <w:t>Diagnoza problemów narkotykowych</w:t>
            </w:r>
          </w:p>
        </w:tc>
        <w:tc>
          <w:tcPr>
            <w:tcW w:w="394" w:type="dxa"/>
          </w:tcPr>
          <w:p w:rsidR="003D339F"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29</w:t>
            </w:r>
          </w:p>
        </w:tc>
      </w:tr>
      <w:tr w:rsidR="003D339F" w:rsidRPr="00CD707B" w:rsidTr="0093386A">
        <w:trPr>
          <w:trHeight w:val="57"/>
        </w:trPr>
        <w:tc>
          <w:tcPr>
            <w:tcW w:w="568" w:type="dxa"/>
          </w:tcPr>
          <w:p w:rsidR="003D339F" w:rsidRPr="00CD707B" w:rsidRDefault="003D339F" w:rsidP="00A163C7">
            <w:pPr>
              <w:pStyle w:val="Tekstpodstawowywcity"/>
              <w:spacing w:before="120"/>
              <w:ind w:left="0"/>
              <w:jc w:val="both"/>
              <w:rPr>
                <w:rFonts w:ascii="Arial" w:hAnsi="Arial" w:cs="Arial"/>
                <w:sz w:val="14"/>
                <w:szCs w:val="14"/>
              </w:rPr>
            </w:pPr>
          </w:p>
        </w:tc>
        <w:tc>
          <w:tcPr>
            <w:tcW w:w="425" w:type="dxa"/>
          </w:tcPr>
          <w:p w:rsidR="003D339F" w:rsidRPr="00CD707B" w:rsidRDefault="003F16D9" w:rsidP="00A163C7">
            <w:pPr>
              <w:pStyle w:val="Tekstpodstawowywcity"/>
              <w:spacing w:before="120"/>
              <w:ind w:left="0"/>
              <w:rPr>
                <w:rFonts w:ascii="Arial" w:hAnsi="Arial" w:cs="Arial"/>
                <w:sz w:val="14"/>
                <w:szCs w:val="14"/>
              </w:rPr>
            </w:pPr>
            <w:r w:rsidRPr="00CD707B">
              <w:rPr>
                <w:rFonts w:ascii="Arial" w:hAnsi="Arial" w:cs="Arial"/>
                <w:sz w:val="14"/>
                <w:szCs w:val="14"/>
              </w:rPr>
              <w:t>1</w:t>
            </w:r>
          </w:p>
        </w:tc>
        <w:tc>
          <w:tcPr>
            <w:tcW w:w="8645" w:type="dxa"/>
          </w:tcPr>
          <w:p w:rsidR="003D339F"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Problematyka używania marihuany, haszyszu i innych narkotyków przez młodzież</w:t>
            </w:r>
          </w:p>
        </w:tc>
        <w:tc>
          <w:tcPr>
            <w:tcW w:w="394" w:type="dxa"/>
          </w:tcPr>
          <w:p w:rsidR="003D339F" w:rsidRPr="00CD707B" w:rsidRDefault="005A09AA"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29</w:t>
            </w:r>
          </w:p>
        </w:tc>
      </w:tr>
      <w:tr w:rsidR="00987BD4" w:rsidRPr="00CD707B" w:rsidTr="0093386A">
        <w:trPr>
          <w:trHeight w:val="57"/>
        </w:trPr>
        <w:tc>
          <w:tcPr>
            <w:tcW w:w="568" w:type="dxa"/>
          </w:tcPr>
          <w:p w:rsidR="00987BD4" w:rsidRPr="00CD707B" w:rsidRDefault="00987BD4" w:rsidP="00A163C7">
            <w:pPr>
              <w:pStyle w:val="Tekstpodstawowywcity"/>
              <w:spacing w:before="120"/>
              <w:ind w:left="0"/>
              <w:jc w:val="both"/>
              <w:rPr>
                <w:rFonts w:ascii="Arial" w:hAnsi="Arial" w:cs="Arial"/>
                <w:sz w:val="14"/>
                <w:szCs w:val="14"/>
              </w:rPr>
            </w:pPr>
          </w:p>
        </w:tc>
        <w:tc>
          <w:tcPr>
            <w:tcW w:w="425" w:type="dxa"/>
          </w:tcPr>
          <w:p w:rsidR="00987BD4" w:rsidRPr="00CD707B" w:rsidRDefault="00987BD4" w:rsidP="00A163C7">
            <w:pPr>
              <w:pStyle w:val="Tekstpodstawowywcity"/>
              <w:spacing w:before="120"/>
              <w:ind w:left="0"/>
              <w:rPr>
                <w:rFonts w:ascii="Arial" w:hAnsi="Arial" w:cs="Arial"/>
                <w:sz w:val="14"/>
                <w:szCs w:val="14"/>
              </w:rPr>
            </w:pPr>
            <w:r>
              <w:rPr>
                <w:rFonts w:ascii="Arial" w:hAnsi="Arial" w:cs="Arial"/>
                <w:sz w:val="14"/>
                <w:szCs w:val="14"/>
              </w:rPr>
              <w:t>2</w:t>
            </w:r>
          </w:p>
        </w:tc>
        <w:tc>
          <w:tcPr>
            <w:tcW w:w="8645" w:type="dxa"/>
          </w:tcPr>
          <w:p w:rsidR="00987BD4" w:rsidRPr="00CD707B" w:rsidRDefault="00987BD4" w:rsidP="00A163C7">
            <w:pPr>
              <w:pStyle w:val="Tekstpodstawowywcity"/>
              <w:spacing w:before="120"/>
              <w:ind w:left="0"/>
              <w:rPr>
                <w:rFonts w:ascii="Arial" w:hAnsi="Arial" w:cs="Arial"/>
                <w:sz w:val="14"/>
                <w:szCs w:val="14"/>
              </w:rPr>
            </w:pPr>
            <w:r>
              <w:rPr>
                <w:rFonts w:ascii="Arial" w:hAnsi="Arial" w:cs="Arial"/>
                <w:sz w:val="14"/>
                <w:szCs w:val="14"/>
              </w:rPr>
              <w:t>Dostępność narkotyków</w:t>
            </w:r>
          </w:p>
        </w:tc>
        <w:tc>
          <w:tcPr>
            <w:tcW w:w="394" w:type="dxa"/>
          </w:tcPr>
          <w:p w:rsidR="00987BD4"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31</w:t>
            </w:r>
          </w:p>
        </w:tc>
      </w:tr>
      <w:tr w:rsidR="003D339F" w:rsidRPr="00CD707B" w:rsidTr="0093386A">
        <w:trPr>
          <w:trHeight w:val="57"/>
        </w:trPr>
        <w:tc>
          <w:tcPr>
            <w:tcW w:w="568" w:type="dxa"/>
          </w:tcPr>
          <w:p w:rsidR="003D339F" w:rsidRPr="00CD707B" w:rsidRDefault="003D339F" w:rsidP="00A163C7">
            <w:pPr>
              <w:pStyle w:val="Tekstpodstawowywcity"/>
              <w:spacing w:before="120"/>
              <w:ind w:left="0"/>
              <w:jc w:val="both"/>
              <w:rPr>
                <w:rFonts w:ascii="Arial" w:hAnsi="Arial" w:cs="Arial"/>
                <w:sz w:val="14"/>
                <w:szCs w:val="14"/>
              </w:rPr>
            </w:pPr>
          </w:p>
        </w:tc>
        <w:tc>
          <w:tcPr>
            <w:tcW w:w="425" w:type="dxa"/>
          </w:tcPr>
          <w:p w:rsidR="003D339F" w:rsidRPr="00CD707B" w:rsidRDefault="00987BD4" w:rsidP="00A163C7">
            <w:pPr>
              <w:pStyle w:val="Tekstpodstawowywcity"/>
              <w:spacing w:before="120"/>
              <w:ind w:left="0"/>
              <w:rPr>
                <w:rFonts w:ascii="Arial" w:hAnsi="Arial" w:cs="Arial"/>
                <w:sz w:val="14"/>
                <w:szCs w:val="14"/>
              </w:rPr>
            </w:pPr>
            <w:r>
              <w:rPr>
                <w:rFonts w:ascii="Arial" w:hAnsi="Arial" w:cs="Arial"/>
                <w:sz w:val="14"/>
                <w:szCs w:val="14"/>
              </w:rPr>
              <w:t>3</w:t>
            </w:r>
          </w:p>
        </w:tc>
        <w:tc>
          <w:tcPr>
            <w:tcW w:w="8645" w:type="dxa"/>
          </w:tcPr>
          <w:p w:rsidR="003D339F"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Wiek inicjacji narkotykowej wśród młodzieży</w:t>
            </w:r>
          </w:p>
        </w:tc>
        <w:tc>
          <w:tcPr>
            <w:tcW w:w="394" w:type="dxa"/>
          </w:tcPr>
          <w:p w:rsidR="003D339F"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3</w:t>
            </w:r>
            <w:r w:rsidR="005A09AA">
              <w:rPr>
                <w:rFonts w:ascii="Arial" w:hAnsi="Arial" w:cs="Arial"/>
                <w:sz w:val="14"/>
                <w:szCs w:val="14"/>
              </w:rPr>
              <w:t>3</w:t>
            </w:r>
          </w:p>
        </w:tc>
      </w:tr>
      <w:tr w:rsidR="003D339F" w:rsidRPr="00CD707B" w:rsidTr="0093386A">
        <w:trPr>
          <w:trHeight w:val="57"/>
        </w:trPr>
        <w:tc>
          <w:tcPr>
            <w:tcW w:w="568" w:type="dxa"/>
          </w:tcPr>
          <w:p w:rsidR="003D339F" w:rsidRPr="00CD707B" w:rsidRDefault="003D339F" w:rsidP="00A163C7">
            <w:pPr>
              <w:pStyle w:val="Tekstpodstawowywcity"/>
              <w:spacing w:before="120"/>
              <w:ind w:left="0"/>
              <w:jc w:val="both"/>
              <w:rPr>
                <w:rFonts w:ascii="Arial" w:hAnsi="Arial" w:cs="Arial"/>
                <w:sz w:val="14"/>
                <w:szCs w:val="14"/>
              </w:rPr>
            </w:pPr>
          </w:p>
        </w:tc>
        <w:tc>
          <w:tcPr>
            <w:tcW w:w="425" w:type="dxa"/>
          </w:tcPr>
          <w:p w:rsidR="003D339F" w:rsidRPr="00CD707B" w:rsidRDefault="00987BD4" w:rsidP="00A163C7">
            <w:pPr>
              <w:pStyle w:val="Tekstpodstawowywcity"/>
              <w:spacing w:before="120"/>
              <w:ind w:left="0"/>
              <w:rPr>
                <w:rFonts w:ascii="Arial" w:hAnsi="Arial" w:cs="Arial"/>
                <w:sz w:val="14"/>
                <w:szCs w:val="14"/>
              </w:rPr>
            </w:pPr>
            <w:r>
              <w:rPr>
                <w:rFonts w:ascii="Arial" w:hAnsi="Arial" w:cs="Arial"/>
                <w:sz w:val="14"/>
                <w:szCs w:val="14"/>
              </w:rPr>
              <w:t>4</w:t>
            </w:r>
          </w:p>
        </w:tc>
        <w:tc>
          <w:tcPr>
            <w:tcW w:w="8645" w:type="dxa"/>
          </w:tcPr>
          <w:p w:rsidR="003D339F"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Dorośli a problematyka narkotykowa</w:t>
            </w:r>
          </w:p>
        </w:tc>
        <w:tc>
          <w:tcPr>
            <w:tcW w:w="394" w:type="dxa"/>
          </w:tcPr>
          <w:p w:rsidR="003D339F"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3</w:t>
            </w:r>
            <w:r w:rsidR="005A09AA">
              <w:rPr>
                <w:rFonts w:ascii="Arial" w:hAnsi="Arial" w:cs="Arial"/>
                <w:sz w:val="14"/>
                <w:szCs w:val="14"/>
              </w:rPr>
              <w:t>3</w:t>
            </w:r>
          </w:p>
        </w:tc>
      </w:tr>
      <w:tr w:rsidR="003D339F" w:rsidRPr="00CD707B" w:rsidTr="0093386A">
        <w:trPr>
          <w:trHeight w:val="57"/>
        </w:trPr>
        <w:tc>
          <w:tcPr>
            <w:tcW w:w="568" w:type="dxa"/>
          </w:tcPr>
          <w:p w:rsidR="003D339F" w:rsidRPr="00CD707B" w:rsidRDefault="003D339F" w:rsidP="00A163C7">
            <w:pPr>
              <w:pStyle w:val="Tekstpodstawowywcity"/>
              <w:spacing w:before="120"/>
              <w:ind w:left="0"/>
              <w:jc w:val="both"/>
              <w:rPr>
                <w:rFonts w:ascii="Arial" w:hAnsi="Arial" w:cs="Arial"/>
                <w:sz w:val="14"/>
                <w:szCs w:val="14"/>
              </w:rPr>
            </w:pPr>
          </w:p>
        </w:tc>
        <w:tc>
          <w:tcPr>
            <w:tcW w:w="425" w:type="dxa"/>
          </w:tcPr>
          <w:p w:rsidR="003D339F" w:rsidRPr="00CD707B" w:rsidRDefault="00987BD4" w:rsidP="00A163C7">
            <w:pPr>
              <w:pStyle w:val="Tekstpodstawowywcity"/>
              <w:spacing w:before="120"/>
              <w:ind w:left="0"/>
              <w:rPr>
                <w:rFonts w:ascii="Arial" w:hAnsi="Arial" w:cs="Arial"/>
                <w:sz w:val="14"/>
                <w:szCs w:val="14"/>
              </w:rPr>
            </w:pPr>
            <w:r>
              <w:rPr>
                <w:rFonts w:ascii="Arial" w:hAnsi="Arial" w:cs="Arial"/>
                <w:sz w:val="14"/>
                <w:szCs w:val="14"/>
              </w:rPr>
              <w:t>5</w:t>
            </w:r>
          </w:p>
        </w:tc>
        <w:tc>
          <w:tcPr>
            <w:tcW w:w="8645" w:type="dxa"/>
          </w:tcPr>
          <w:p w:rsidR="003D339F"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Nieprzestrzeganie zapisów ustawy o przeciwdziałaniu narkomanii</w:t>
            </w:r>
          </w:p>
        </w:tc>
        <w:tc>
          <w:tcPr>
            <w:tcW w:w="394" w:type="dxa"/>
          </w:tcPr>
          <w:p w:rsidR="003D339F"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3</w:t>
            </w:r>
            <w:r w:rsidR="005A09AA">
              <w:rPr>
                <w:rFonts w:ascii="Arial" w:hAnsi="Arial" w:cs="Arial"/>
                <w:sz w:val="14"/>
                <w:szCs w:val="14"/>
              </w:rPr>
              <w:t>4</w:t>
            </w:r>
          </w:p>
        </w:tc>
      </w:tr>
      <w:tr w:rsidR="003D339F" w:rsidRPr="00CD707B" w:rsidTr="0093386A">
        <w:trPr>
          <w:trHeight w:val="57"/>
        </w:trPr>
        <w:tc>
          <w:tcPr>
            <w:tcW w:w="568" w:type="dxa"/>
          </w:tcPr>
          <w:p w:rsidR="003D339F" w:rsidRPr="00CD707B" w:rsidRDefault="003D339F" w:rsidP="00A163C7">
            <w:pPr>
              <w:pStyle w:val="Tekstpodstawowywcity"/>
              <w:spacing w:before="120"/>
              <w:ind w:left="0"/>
              <w:jc w:val="both"/>
              <w:rPr>
                <w:rFonts w:ascii="Arial" w:hAnsi="Arial" w:cs="Arial"/>
                <w:sz w:val="14"/>
                <w:szCs w:val="14"/>
              </w:rPr>
            </w:pPr>
          </w:p>
        </w:tc>
        <w:tc>
          <w:tcPr>
            <w:tcW w:w="425" w:type="dxa"/>
          </w:tcPr>
          <w:p w:rsidR="003D339F" w:rsidRPr="00CD707B" w:rsidRDefault="00987BD4" w:rsidP="00A163C7">
            <w:pPr>
              <w:pStyle w:val="Tekstpodstawowywcity"/>
              <w:spacing w:before="120"/>
              <w:ind w:left="0"/>
              <w:rPr>
                <w:rFonts w:ascii="Arial" w:hAnsi="Arial" w:cs="Arial"/>
                <w:sz w:val="14"/>
                <w:szCs w:val="14"/>
              </w:rPr>
            </w:pPr>
            <w:r>
              <w:rPr>
                <w:rFonts w:ascii="Arial" w:hAnsi="Arial" w:cs="Arial"/>
                <w:sz w:val="14"/>
                <w:szCs w:val="14"/>
              </w:rPr>
              <w:t>6</w:t>
            </w:r>
          </w:p>
        </w:tc>
        <w:tc>
          <w:tcPr>
            <w:tcW w:w="8645" w:type="dxa"/>
          </w:tcPr>
          <w:p w:rsidR="003D339F"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Realizacja Miejskiego Programu Przeciwdziałania Narkomanii w 2021 roku</w:t>
            </w:r>
          </w:p>
        </w:tc>
        <w:tc>
          <w:tcPr>
            <w:tcW w:w="394" w:type="dxa"/>
          </w:tcPr>
          <w:p w:rsidR="003D339F"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36</w:t>
            </w:r>
          </w:p>
        </w:tc>
      </w:tr>
      <w:tr w:rsidR="00AC016C" w:rsidRPr="00CD707B" w:rsidTr="0093386A">
        <w:trPr>
          <w:trHeight w:val="57"/>
        </w:trPr>
        <w:tc>
          <w:tcPr>
            <w:tcW w:w="568" w:type="dxa"/>
          </w:tcPr>
          <w:p w:rsidR="00AC016C" w:rsidRPr="00CD707B" w:rsidRDefault="00AC016C" w:rsidP="00A163C7">
            <w:pPr>
              <w:pStyle w:val="Tekstpodstawowywcity"/>
              <w:spacing w:before="120"/>
              <w:ind w:left="0"/>
              <w:jc w:val="both"/>
              <w:rPr>
                <w:rFonts w:ascii="Arial" w:hAnsi="Arial" w:cs="Arial"/>
                <w:sz w:val="14"/>
                <w:szCs w:val="14"/>
              </w:rPr>
            </w:pPr>
            <w:r w:rsidRPr="00CD707B">
              <w:rPr>
                <w:rFonts w:ascii="Arial" w:hAnsi="Arial" w:cs="Arial"/>
                <w:sz w:val="14"/>
                <w:szCs w:val="14"/>
              </w:rPr>
              <w:t>V</w:t>
            </w:r>
          </w:p>
        </w:tc>
        <w:tc>
          <w:tcPr>
            <w:tcW w:w="425" w:type="dxa"/>
          </w:tcPr>
          <w:p w:rsidR="00AC016C" w:rsidRPr="00CD707B" w:rsidRDefault="00AC016C" w:rsidP="00820CCD">
            <w:pPr>
              <w:pStyle w:val="Tekstpodstawowywcity"/>
              <w:spacing w:after="0" w:line="480" w:lineRule="auto"/>
              <w:ind w:left="0"/>
              <w:rPr>
                <w:rFonts w:ascii="Arial" w:hAnsi="Arial" w:cs="Arial"/>
                <w:sz w:val="14"/>
                <w:szCs w:val="14"/>
              </w:rPr>
            </w:pPr>
          </w:p>
        </w:tc>
        <w:tc>
          <w:tcPr>
            <w:tcW w:w="8645" w:type="dxa"/>
          </w:tcPr>
          <w:p w:rsidR="00AC016C" w:rsidRPr="00CD707B" w:rsidRDefault="00AC016C" w:rsidP="00A163C7">
            <w:pPr>
              <w:pStyle w:val="Tekstpodstawowywcity"/>
              <w:spacing w:before="120"/>
              <w:ind w:left="0"/>
              <w:rPr>
                <w:rFonts w:ascii="Arial" w:hAnsi="Arial" w:cs="Arial"/>
                <w:sz w:val="14"/>
                <w:szCs w:val="14"/>
              </w:rPr>
            </w:pPr>
            <w:r w:rsidRPr="008A3169">
              <w:rPr>
                <w:rFonts w:ascii="Arial" w:hAnsi="Arial" w:cs="Arial"/>
                <w:sz w:val="15"/>
                <w:szCs w:val="15"/>
              </w:rPr>
              <w:t>Uzależnienia behawioralne</w:t>
            </w:r>
          </w:p>
        </w:tc>
        <w:tc>
          <w:tcPr>
            <w:tcW w:w="394" w:type="dxa"/>
          </w:tcPr>
          <w:p w:rsidR="00AC016C"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3</w:t>
            </w:r>
            <w:r w:rsidR="005A09AA">
              <w:rPr>
                <w:rFonts w:ascii="Arial" w:hAnsi="Arial" w:cs="Arial"/>
                <w:sz w:val="14"/>
                <w:szCs w:val="14"/>
              </w:rPr>
              <w:t>7</w:t>
            </w:r>
          </w:p>
        </w:tc>
      </w:tr>
      <w:tr w:rsidR="00AC016C" w:rsidRPr="00CD707B" w:rsidTr="0093386A">
        <w:trPr>
          <w:trHeight w:val="57"/>
        </w:trPr>
        <w:tc>
          <w:tcPr>
            <w:tcW w:w="568" w:type="dxa"/>
          </w:tcPr>
          <w:p w:rsidR="00AC016C" w:rsidRPr="00CD707B" w:rsidRDefault="00AC016C" w:rsidP="00A163C7">
            <w:pPr>
              <w:pStyle w:val="Tekstpodstawowywcity"/>
              <w:spacing w:before="120"/>
              <w:ind w:left="0"/>
              <w:jc w:val="both"/>
              <w:rPr>
                <w:rFonts w:ascii="Arial" w:hAnsi="Arial" w:cs="Arial"/>
                <w:sz w:val="14"/>
                <w:szCs w:val="14"/>
              </w:rPr>
            </w:pPr>
          </w:p>
        </w:tc>
        <w:tc>
          <w:tcPr>
            <w:tcW w:w="42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1</w:t>
            </w:r>
          </w:p>
        </w:tc>
        <w:tc>
          <w:tcPr>
            <w:tcW w:w="864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Uzależnienia behawioralne w populacji 15+</w:t>
            </w:r>
          </w:p>
        </w:tc>
        <w:tc>
          <w:tcPr>
            <w:tcW w:w="394" w:type="dxa"/>
          </w:tcPr>
          <w:p w:rsidR="00AC016C"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3</w:t>
            </w:r>
            <w:r w:rsidR="005A09AA">
              <w:rPr>
                <w:rFonts w:ascii="Arial" w:hAnsi="Arial" w:cs="Arial"/>
                <w:sz w:val="14"/>
                <w:szCs w:val="14"/>
              </w:rPr>
              <w:t>7</w:t>
            </w:r>
          </w:p>
        </w:tc>
      </w:tr>
      <w:tr w:rsidR="00AC016C" w:rsidRPr="00CD707B" w:rsidTr="0093386A">
        <w:trPr>
          <w:trHeight w:val="57"/>
        </w:trPr>
        <w:tc>
          <w:tcPr>
            <w:tcW w:w="568" w:type="dxa"/>
          </w:tcPr>
          <w:p w:rsidR="00AC016C" w:rsidRPr="00CD707B" w:rsidRDefault="00AC016C" w:rsidP="00A163C7">
            <w:pPr>
              <w:pStyle w:val="Tekstpodstawowywcity"/>
              <w:spacing w:before="120"/>
              <w:ind w:left="0"/>
              <w:jc w:val="both"/>
              <w:rPr>
                <w:rFonts w:ascii="Arial" w:hAnsi="Arial" w:cs="Arial"/>
                <w:sz w:val="14"/>
                <w:szCs w:val="14"/>
              </w:rPr>
            </w:pPr>
          </w:p>
        </w:tc>
        <w:tc>
          <w:tcPr>
            <w:tcW w:w="42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2</w:t>
            </w:r>
          </w:p>
        </w:tc>
        <w:tc>
          <w:tcPr>
            <w:tcW w:w="864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Uzależnienia behawioralne – młodzież szkolna</w:t>
            </w:r>
          </w:p>
        </w:tc>
        <w:tc>
          <w:tcPr>
            <w:tcW w:w="394" w:type="dxa"/>
          </w:tcPr>
          <w:p w:rsidR="00AC016C" w:rsidRPr="00CD707B" w:rsidRDefault="005A09AA"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39</w:t>
            </w:r>
          </w:p>
        </w:tc>
      </w:tr>
      <w:tr w:rsidR="00AC016C" w:rsidRPr="00CD707B" w:rsidTr="0093386A">
        <w:trPr>
          <w:trHeight w:val="57"/>
        </w:trPr>
        <w:tc>
          <w:tcPr>
            <w:tcW w:w="568" w:type="dxa"/>
          </w:tcPr>
          <w:p w:rsidR="00AC016C" w:rsidRPr="00CD707B" w:rsidRDefault="00AC016C" w:rsidP="00A163C7">
            <w:pPr>
              <w:pStyle w:val="Tekstpodstawowywcity"/>
              <w:spacing w:before="120"/>
              <w:ind w:left="0"/>
              <w:jc w:val="both"/>
              <w:rPr>
                <w:rFonts w:ascii="Arial" w:hAnsi="Arial" w:cs="Arial"/>
                <w:sz w:val="14"/>
                <w:szCs w:val="14"/>
              </w:rPr>
            </w:pPr>
          </w:p>
        </w:tc>
        <w:tc>
          <w:tcPr>
            <w:tcW w:w="42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3</w:t>
            </w:r>
          </w:p>
        </w:tc>
        <w:tc>
          <w:tcPr>
            <w:tcW w:w="864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Korzystanie z urządzeń mobilnych przez dzieci</w:t>
            </w:r>
          </w:p>
        </w:tc>
        <w:tc>
          <w:tcPr>
            <w:tcW w:w="394" w:type="dxa"/>
          </w:tcPr>
          <w:p w:rsidR="00AC016C"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4</w:t>
            </w:r>
            <w:r w:rsidR="005A09AA">
              <w:rPr>
                <w:rFonts w:ascii="Arial" w:hAnsi="Arial" w:cs="Arial"/>
                <w:sz w:val="14"/>
                <w:szCs w:val="14"/>
              </w:rPr>
              <w:t>1</w:t>
            </w:r>
          </w:p>
        </w:tc>
      </w:tr>
      <w:tr w:rsidR="00AC016C" w:rsidRPr="00CD707B" w:rsidTr="0093386A">
        <w:trPr>
          <w:trHeight w:val="57"/>
        </w:trPr>
        <w:tc>
          <w:tcPr>
            <w:tcW w:w="568" w:type="dxa"/>
          </w:tcPr>
          <w:p w:rsidR="00AC016C" w:rsidRPr="00CD707B" w:rsidRDefault="00AC016C" w:rsidP="00A163C7">
            <w:pPr>
              <w:pStyle w:val="Tekstpodstawowywcity"/>
              <w:spacing w:before="120"/>
              <w:ind w:left="0"/>
              <w:jc w:val="both"/>
              <w:rPr>
                <w:rFonts w:ascii="Arial" w:hAnsi="Arial" w:cs="Arial"/>
                <w:sz w:val="14"/>
                <w:szCs w:val="14"/>
              </w:rPr>
            </w:pPr>
          </w:p>
        </w:tc>
        <w:tc>
          <w:tcPr>
            <w:tcW w:w="42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4</w:t>
            </w:r>
          </w:p>
        </w:tc>
        <w:tc>
          <w:tcPr>
            <w:tcW w:w="864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Społeczne postrzeganie problemu</w:t>
            </w:r>
          </w:p>
        </w:tc>
        <w:tc>
          <w:tcPr>
            <w:tcW w:w="394" w:type="dxa"/>
          </w:tcPr>
          <w:p w:rsidR="00AC016C"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4</w:t>
            </w:r>
            <w:r w:rsidR="005A09AA">
              <w:rPr>
                <w:rFonts w:ascii="Arial" w:hAnsi="Arial" w:cs="Arial"/>
                <w:sz w:val="14"/>
                <w:szCs w:val="14"/>
              </w:rPr>
              <w:t>2</w:t>
            </w:r>
          </w:p>
        </w:tc>
      </w:tr>
      <w:tr w:rsidR="00AC016C" w:rsidRPr="00CD707B" w:rsidTr="0093386A">
        <w:trPr>
          <w:trHeight w:val="57"/>
        </w:trPr>
        <w:tc>
          <w:tcPr>
            <w:tcW w:w="568" w:type="dxa"/>
          </w:tcPr>
          <w:p w:rsidR="00AC016C" w:rsidRPr="00CD707B" w:rsidRDefault="00AC016C" w:rsidP="00A163C7">
            <w:pPr>
              <w:pStyle w:val="Tekstpodstawowywcity"/>
              <w:spacing w:before="120"/>
              <w:ind w:left="0"/>
              <w:jc w:val="both"/>
              <w:rPr>
                <w:rFonts w:ascii="Arial" w:hAnsi="Arial" w:cs="Arial"/>
                <w:sz w:val="14"/>
                <w:szCs w:val="14"/>
              </w:rPr>
            </w:pPr>
          </w:p>
        </w:tc>
        <w:tc>
          <w:tcPr>
            <w:tcW w:w="42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5</w:t>
            </w:r>
          </w:p>
        </w:tc>
        <w:tc>
          <w:tcPr>
            <w:tcW w:w="8645" w:type="dxa"/>
          </w:tcPr>
          <w:p w:rsidR="00AC016C" w:rsidRPr="00CD707B" w:rsidRDefault="00AC016C" w:rsidP="00A163C7">
            <w:pPr>
              <w:pStyle w:val="Tekstpodstawowywcity"/>
              <w:spacing w:before="120"/>
              <w:ind w:left="0"/>
              <w:rPr>
                <w:rFonts w:ascii="Arial" w:hAnsi="Arial" w:cs="Arial"/>
                <w:sz w:val="14"/>
                <w:szCs w:val="14"/>
              </w:rPr>
            </w:pPr>
            <w:r w:rsidRPr="00CD707B">
              <w:rPr>
                <w:rFonts w:ascii="Arial" w:hAnsi="Arial" w:cs="Arial"/>
                <w:sz w:val="14"/>
                <w:szCs w:val="14"/>
              </w:rPr>
              <w:t>Działania profilaktyczne dla dzieci i młodzieży</w:t>
            </w:r>
          </w:p>
        </w:tc>
        <w:tc>
          <w:tcPr>
            <w:tcW w:w="394" w:type="dxa"/>
          </w:tcPr>
          <w:p w:rsidR="00AC016C" w:rsidRPr="00CD707B" w:rsidRDefault="00987BD4"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4</w:t>
            </w:r>
            <w:r w:rsidR="005A09AA">
              <w:rPr>
                <w:rFonts w:ascii="Arial" w:hAnsi="Arial" w:cs="Arial"/>
                <w:sz w:val="14"/>
                <w:szCs w:val="14"/>
              </w:rPr>
              <w:t>2</w:t>
            </w:r>
          </w:p>
        </w:tc>
      </w:tr>
      <w:tr w:rsidR="003F16D9" w:rsidRPr="00CD707B" w:rsidTr="0093386A">
        <w:trPr>
          <w:trHeight w:val="57"/>
        </w:trPr>
        <w:tc>
          <w:tcPr>
            <w:tcW w:w="568" w:type="dxa"/>
          </w:tcPr>
          <w:p w:rsidR="003F16D9" w:rsidRPr="00CD707B" w:rsidRDefault="003F16D9" w:rsidP="00A163C7">
            <w:pPr>
              <w:pStyle w:val="Tekstpodstawowywcity"/>
              <w:spacing w:before="120"/>
              <w:ind w:left="0"/>
              <w:jc w:val="both"/>
              <w:rPr>
                <w:rFonts w:ascii="Arial" w:hAnsi="Arial" w:cs="Arial"/>
                <w:sz w:val="14"/>
                <w:szCs w:val="14"/>
              </w:rPr>
            </w:pPr>
            <w:r w:rsidRPr="00CD707B">
              <w:rPr>
                <w:rFonts w:ascii="Arial" w:hAnsi="Arial" w:cs="Arial"/>
                <w:sz w:val="14"/>
                <w:szCs w:val="14"/>
              </w:rPr>
              <w:t>VI</w:t>
            </w:r>
          </w:p>
        </w:tc>
        <w:tc>
          <w:tcPr>
            <w:tcW w:w="425" w:type="dxa"/>
          </w:tcPr>
          <w:p w:rsidR="003F16D9" w:rsidRPr="00CD707B" w:rsidRDefault="003F16D9" w:rsidP="00820CCD">
            <w:pPr>
              <w:pStyle w:val="Tekstpodstawowywcity"/>
              <w:spacing w:after="0" w:line="480" w:lineRule="auto"/>
              <w:ind w:left="0"/>
              <w:rPr>
                <w:rFonts w:ascii="Arial" w:hAnsi="Arial" w:cs="Arial"/>
                <w:sz w:val="14"/>
                <w:szCs w:val="14"/>
              </w:rPr>
            </w:pPr>
          </w:p>
        </w:tc>
        <w:tc>
          <w:tcPr>
            <w:tcW w:w="8645" w:type="dxa"/>
          </w:tcPr>
          <w:p w:rsidR="003F16D9" w:rsidRPr="00CD707B" w:rsidRDefault="003F16D9" w:rsidP="00A163C7">
            <w:pPr>
              <w:pStyle w:val="Tekstpodstawowywcity"/>
              <w:spacing w:before="120"/>
              <w:ind w:left="0"/>
              <w:rPr>
                <w:rFonts w:ascii="Arial" w:hAnsi="Arial" w:cs="Arial"/>
                <w:sz w:val="14"/>
                <w:szCs w:val="14"/>
              </w:rPr>
            </w:pPr>
            <w:r w:rsidRPr="008A3169">
              <w:rPr>
                <w:rFonts w:ascii="Arial" w:hAnsi="Arial" w:cs="Arial"/>
                <w:sz w:val="15"/>
                <w:szCs w:val="15"/>
              </w:rPr>
              <w:t>Analiza SWOT</w:t>
            </w:r>
          </w:p>
        </w:tc>
        <w:tc>
          <w:tcPr>
            <w:tcW w:w="394" w:type="dxa"/>
          </w:tcPr>
          <w:p w:rsidR="003F16D9" w:rsidRPr="00CD707B" w:rsidRDefault="00862898"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4</w:t>
            </w:r>
            <w:r w:rsidR="005A09AA">
              <w:rPr>
                <w:rFonts w:ascii="Arial" w:hAnsi="Arial" w:cs="Arial"/>
                <w:sz w:val="14"/>
                <w:szCs w:val="14"/>
              </w:rPr>
              <w:t>3</w:t>
            </w:r>
          </w:p>
        </w:tc>
      </w:tr>
      <w:tr w:rsidR="003F16D9" w:rsidRPr="00CD707B" w:rsidTr="0093386A">
        <w:trPr>
          <w:trHeight w:val="57"/>
        </w:trPr>
        <w:tc>
          <w:tcPr>
            <w:tcW w:w="568" w:type="dxa"/>
          </w:tcPr>
          <w:p w:rsidR="003F16D9" w:rsidRPr="00CD707B" w:rsidRDefault="003F16D9" w:rsidP="00A163C7">
            <w:pPr>
              <w:pStyle w:val="Tekstpodstawowywcity"/>
              <w:spacing w:before="120"/>
              <w:ind w:left="0"/>
              <w:jc w:val="both"/>
              <w:rPr>
                <w:rFonts w:ascii="Arial" w:hAnsi="Arial" w:cs="Arial"/>
                <w:sz w:val="14"/>
                <w:szCs w:val="14"/>
              </w:rPr>
            </w:pPr>
            <w:r w:rsidRPr="00CD707B">
              <w:rPr>
                <w:rFonts w:ascii="Arial" w:hAnsi="Arial" w:cs="Arial"/>
                <w:sz w:val="14"/>
                <w:szCs w:val="14"/>
              </w:rPr>
              <w:t>VII</w:t>
            </w:r>
          </w:p>
        </w:tc>
        <w:tc>
          <w:tcPr>
            <w:tcW w:w="425" w:type="dxa"/>
          </w:tcPr>
          <w:p w:rsidR="003F16D9" w:rsidRPr="00CD707B" w:rsidRDefault="003F16D9" w:rsidP="00820CCD">
            <w:pPr>
              <w:pStyle w:val="Tekstpodstawowywcity"/>
              <w:spacing w:after="0" w:line="480" w:lineRule="auto"/>
              <w:ind w:left="0"/>
              <w:rPr>
                <w:rFonts w:ascii="Arial" w:hAnsi="Arial" w:cs="Arial"/>
                <w:sz w:val="14"/>
                <w:szCs w:val="14"/>
              </w:rPr>
            </w:pPr>
          </w:p>
        </w:tc>
        <w:tc>
          <w:tcPr>
            <w:tcW w:w="8645" w:type="dxa"/>
          </w:tcPr>
          <w:p w:rsidR="003F16D9" w:rsidRPr="00CD707B" w:rsidRDefault="003F16D9" w:rsidP="00A163C7">
            <w:pPr>
              <w:pStyle w:val="Tekstpodstawowywcity"/>
              <w:spacing w:before="120"/>
              <w:ind w:left="0"/>
              <w:rPr>
                <w:rFonts w:ascii="Arial" w:hAnsi="Arial" w:cs="Arial"/>
                <w:sz w:val="14"/>
                <w:szCs w:val="14"/>
              </w:rPr>
            </w:pPr>
            <w:r w:rsidRPr="008A3169">
              <w:rPr>
                <w:rFonts w:ascii="Arial" w:hAnsi="Arial" w:cs="Arial"/>
                <w:sz w:val="15"/>
                <w:szCs w:val="15"/>
              </w:rPr>
              <w:t>Realizatorzy Programu</w:t>
            </w:r>
          </w:p>
        </w:tc>
        <w:tc>
          <w:tcPr>
            <w:tcW w:w="394" w:type="dxa"/>
          </w:tcPr>
          <w:p w:rsidR="003F16D9" w:rsidRPr="00CD707B" w:rsidRDefault="00862898"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4</w:t>
            </w:r>
            <w:r w:rsidR="005A09AA">
              <w:rPr>
                <w:rFonts w:ascii="Arial" w:hAnsi="Arial" w:cs="Arial"/>
                <w:sz w:val="14"/>
                <w:szCs w:val="14"/>
              </w:rPr>
              <w:t>5</w:t>
            </w:r>
          </w:p>
        </w:tc>
      </w:tr>
      <w:tr w:rsidR="003F16D9" w:rsidRPr="00CD707B" w:rsidTr="0093386A">
        <w:trPr>
          <w:trHeight w:val="57"/>
        </w:trPr>
        <w:tc>
          <w:tcPr>
            <w:tcW w:w="568" w:type="dxa"/>
          </w:tcPr>
          <w:p w:rsidR="003F16D9" w:rsidRPr="00CD707B" w:rsidRDefault="003F16D9" w:rsidP="00A163C7">
            <w:pPr>
              <w:pStyle w:val="Tekstpodstawowywcity"/>
              <w:spacing w:before="120"/>
              <w:ind w:left="0"/>
              <w:jc w:val="both"/>
              <w:rPr>
                <w:rFonts w:ascii="Arial" w:hAnsi="Arial" w:cs="Arial"/>
                <w:sz w:val="14"/>
                <w:szCs w:val="14"/>
              </w:rPr>
            </w:pPr>
            <w:r w:rsidRPr="00CD707B">
              <w:rPr>
                <w:rFonts w:ascii="Arial" w:hAnsi="Arial" w:cs="Arial"/>
                <w:sz w:val="14"/>
                <w:szCs w:val="14"/>
              </w:rPr>
              <w:t>VIII</w:t>
            </w:r>
          </w:p>
        </w:tc>
        <w:tc>
          <w:tcPr>
            <w:tcW w:w="425" w:type="dxa"/>
          </w:tcPr>
          <w:p w:rsidR="003F16D9" w:rsidRPr="00CD707B" w:rsidRDefault="003F16D9" w:rsidP="00820CCD">
            <w:pPr>
              <w:pStyle w:val="Tekstpodstawowywcity"/>
              <w:spacing w:after="0" w:line="480" w:lineRule="auto"/>
              <w:ind w:left="0"/>
              <w:rPr>
                <w:rFonts w:ascii="Arial" w:hAnsi="Arial" w:cs="Arial"/>
                <w:sz w:val="14"/>
                <w:szCs w:val="14"/>
              </w:rPr>
            </w:pPr>
          </w:p>
        </w:tc>
        <w:tc>
          <w:tcPr>
            <w:tcW w:w="8645" w:type="dxa"/>
          </w:tcPr>
          <w:p w:rsidR="003F16D9" w:rsidRPr="00CD707B" w:rsidRDefault="008545A9" w:rsidP="00A163C7">
            <w:pPr>
              <w:pStyle w:val="Tekstpodstawowywcity"/>
              <w:spacing w:before="120"/>
              <w:ind w:left="0"/>
              <w:rPr>
                <w:rFonts w:ascii="Arial" w:hAnsi="Arial" w:cs="Arial"/>
                <w:sz w:val="14"/>
                <w:szCs w:val="14"/>
              </w:rPr>
            </w:pPr>
            <w:r w:rsidRPr="008A3169">
              <w:rPr>
                <w:rFonts w:ascii="Arial" w:hAnsi="Arial" w:cs="Arial"/>
                <w:sz w:val="15"/>
                <w:szCs w:val="15"/>
              </w:rPr>
              <w:t>Zasoby lokalne</w:t>
            </w:r>
          </w:p>
        </w:tc>
        <w:tc>
          <w:tcPr>
            <w:tcW w:w="394" w:type="dxa"/>
          </w:tcPr>
          <w:p w:rsidR="003F16D9" w:rsidRPr="00CD707B" w:rsidRDefault="00862898"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4</w:t>
            </w:r>
            <w:r w:rsidR="005A09AA">
              <w:rPr>
                <w:rFonts w:ascii="Arial" w:hAnsi="Arial" w:cs="Arial"/>
                <w:sz w:val="14"/>
                <w:szCs w:val="14"/>
              </w:rPr>
              <w:t>5</w:t>
            </w:r>
          </w:p>
        </w:tc>
      </w:tr>
      <w:tr w:rsidR="003F16D9" w:rsidRPr="00CD707B" w:rsidTr="0093386A">
        <w:trPr>
          <w:trHeight w:val="57"/>
        </w:trPr>
        <w:tc>
          <w:tcPr>
            <w:tcW w:w="568" w:type="dxa"/>
          </w:tcPr>
          <w:p w:rsidR="003F16D9" w:rsidRPr="00CD707B" w:rsidRDefault="003F16D9" w:rsidP="00A163C7">
            <w:pPr>
              <w:pStyle w:val="Tekstpodstawowywcity"/>
              <w:spacing w:before="120"/>
              <w:ind w:left="0"/>
              <w:jc w:val="both"/>
              <w:rPr>
                <w:rFonts w:ascii="Arial" w:hAnsi="Arial" w:cs="Arial"/>
                <w:sz w:val="14"/>
                <w:szCs w:val="14"/>
              </w:rPr>
            </w:pPr>
            <w:r w:rsidRPr="00CD707B">
              <w:rPr>
                <w:rFonts w:ascii="Arial" w:hAnsi="Arial" w:cs="Arial"/>
                <w:sz w:val="14"/>
                <w:szCs w:val="14"/>
              </w:rPr>
              <w:t>IX</w:t>
            </w:r>
          </w:p>
        </w:tc>
        <w:tc>
          <w:tcPr>
            <w:tcW w:w="425" w:type="dxa"/>
          </w:tcPr>
          <w:p w:rsidR="003F16D9" w:rsidRPr="00CD707B" w:rsidRDefault="003F16D9" w:rsidP="00820CCD">
            <w:pPr>
              <w:pStyle w:val="Tekstpodstawowywcity"/>
              <w:spacing w:after="0" w:line="480" w:lineRule="auto"/>
              <w:ind w:left="0"/>
              <w:rPr>
                <w:rFonts w:ascii="Arial" w:hAnsi="Arial" w:cs="Arial"/>
                <w:sz w:val="14"/>
                <w:szCs w:val="14"/>
              </w:rPr>
            </w:pPr>
          </w:p>
        </w:tc>
        <w:tc>
          <w:tcPr>
            <w:tcW w:w="8645" w:type="dxa"/>
          </w:tcPr>
          <w:p w:rsidR="003F16D9" w:rsidRPr="00CD707B" w:rsidRDefault="008545A9" w:rsidP="00A163C7">
            <w:pPr>
              <w:pStyle w:val="Tekstpodstawowywcity"/>
              <w:spacing w:before="120"/>
              <w:ind w:left="0"/>
              <w:rPr>
                <w:rFonts w:ascii="Arial" w:hAnsi="Arial" w:cs="Arial"/>
                <w:sz w:val="14"/>
                <w:szCs w:val="14"/>
              </w:rPr>
            </w:pPr>
            <w:r w:rsidRPr="008A3169">
              <w:rPr>
                <w:rFonts w:ascii="Arial" w:hAnsi="Arial" w:cs="Arial"/>
                <w:sz w:val="15"/>
                <w:szCs w:val="15"/>
              </w:rPr>
              <w:t>Dane teleadresowe</w:t>
            </w:r>
          </w:p>
        </w:tc>
        <w:tc>
          <w:tcPr>
            <w:tcW w:w="394" w:type="dxa"/>
          </w:tcPr>
          <w:p w:rsidR="003F16D9" w:rsidRPr="00CD707B" w:rsidRDefault="00862898"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4</w:t>
            </w:r>
            <w:r w:rsidR="005A09AA">
              <w:rPr>
                <w:rFonts w:ascii="Arial" w:hAnsi="Arial" w:cs="Arial"/>
                <w:sz w:val="14"/>
                <w:szCs w:val="14"/>
              </w:rPr>
              <w:t>6</w:t>
            </w:r>
          </w:p>
        </w:tc>
      </w:tr>
      <w:tr w:rsidR="003F16D9" w:rsidRPr="00CD707B" w:rsidTr="0093386A">
        <w:trPr>
          <w:trHeight w:val="57"/>
        </w:trPr>
        <w:tc>
          <w:tcPr>
            <w:tcW w:w="568" w:type="dxa"/>
          </w:tcPr>
          <w:p w:rsidR="003F16D9" w:rsidRPr="00CD707B" w:rsidRDefault="003F16D9" w:rsidP="00A163C7">
            <w:pPr>
              <w:pStyle w:val="Tekstpodstawowywcity"/>
              <w:spacing w:before="120"/>
              <w:ind w:left="0"/>
              <w:jc w:val="both"/>
              <w:rPr>
                <w:rFonts w:ascii="Arial" w:hAnsi="Arial" w:cs="Arial"/>
                <w:sz w:val="14"/>
                <w:szCs w:val="14"/>
              </w:rPr>
            </w:pPr>
            <w:r w:rsidRPr="00CD707B">
              <w:rPr>
                <w:rFonts w:ascii="Arial" w:hAnsi="Arial" w:cs="Arial"/>
                <w:sz w:val="14"/>
                <w:szCs w:val="14"/>
              </w:rPr>
              <w:t>X</w:t>
            </w:r>
          </w:p>
        </w:tc>
        <w:tc>
          <w:tcPr>
            <w:tcW w:w="425" w:type="dxa"/>
          </w:tcPr>
          <w:p w:rsidR="003F16D9" w:rsidRPr="00CD707B" w:rsidRDefault="003F16D9" w:rsidP="00820CCD">
            <w:pPr>
              <w:pStyle w:val="Tekstpodstawowywcity"/>
              <w:spacing w:after="0" w:line="480" w:lineRule="auto"/>
              <w:ind w:left="0"/>
              <w:rPr>
                <w:rFonts w:ascii="Arial" w:hAnsi="Arial" w:cs="Arial"/>
                <w:sz w:val="14"/>
                <w:szCs w:val="14"/>
              </w:rPr>
            </w:pPr>
          </w:p>
        </w:tc>
        <w:tc>
          <w:tcPr>
            <w:tcW w:w="8645" w:type="dxa"/>
          </w:tcPr>
          <w:p w:rsidR="003F16D9" w:rsidRPr="00CD707B" w:rsidRDefault="008545A9" w:rsidP="00A163C7">
            <w:pPr>
              <w:pStyle w:val="Tekstpodstawowywcity"/>
              <w:spacing w:before="120"/>
              <w:ind w:left="0"/>
              <w:rPr>
                <w:rFonts w:ascii="Arial" w:hAnsi="Arial" w:cs="Arial"/>
                <w:sz w:val="14"/>
                <w:szCs w:val="14"/>
              </w:rPr>
            </w:pPr>
            <w:r w:rsidRPr="008A3169">
              <w:rPr>
                <w:rFonts w:ascii="Arial" w:hAnsi="Arial" w:cs="Arial"/>
                <w:sz w:val="15"/>
                <w:szCs w:val="15"/>
              </w:rPr>
              <w:t>Cel Miejskiego Programu Profilaktyki i Rozwiązywania Problemów Alkoholowych oraz Przeciwdziałania Narkomanii</w:t>
            </w:r>
          </w:p>
        </w:tc>
        <w:tc>
          <w:tcPr>
            <w:tcW w:w="394" w:type="dxa"/>
          </w:tcPr>
          <w:p w:rsidR="003F16D9" w:rsidRPr="00CD707B" w:rsidRDefault="005A09AA"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48</w:t>
            </w:r>
          </w:p>
        </w:tc>
      </w:tr>
      <w:tr w:rsidR="003F16D9" w:rsidRPr="00CD707B" w:rsidTr="0093386A">
        <w:trPr>
          <w:trHeight w:val="57"/>
        </w:trPr>
        <w:tc>
          <w:tcPr>
            <w:tcW w:w="568" w:type="dxa"/>
          </w:tcPr>
          <w:p w:rsidR="003F16D9" w:rsidRPr="00CD707B" w:rsidRDefault="003F16D9" w:rsidP="00A163C7">
            <w:pPr>
              <w:pStyle w:val="Tekstpodstawowywcity"/>
              <w:spacing w:before="120"/>
              <w:ind w:left="0"/>
              <w:jc w:val="both"/>
              <w:rPr>
                <w:rFonts w:ascii="Arial" w:hAnsi="Arial" w:cs="Arial"/>
                <w:sz w:val="14"/>
                <w:szCs w:val="14"/>
              </w:rPr>
            </w:pPr>
            <w:r w:rsidRPr="00CD707B">
              <w:rPr>
                <w:rFonts w:ascii="Arial" w:hAnsi="Arial" w:cs="Arial"/>
                <w:sz w:val="14"/>
                <w:szCs w:val="14"/>
              </w:rPr>
              <w:t>XI</w:t>
            </w:r>
          </w:p>
        </w:tc>
        <w:tc>
          <w:tcPr>
            <w:tcW w:w="425" w:type="dxa"/>
          </w:tcPr>
          <w:p w:rsidR="003F16D9" w:rsidRPr="00CD707B" w:rsidRDefault="003F16D9" w:rsidP="00820CCD">
            <w:pPr>
              <w:pStyle w:val="Tekstpodstawowywcity"/>
              <w:spacing w:after="0" w:line="480" w:lineRule="auto"/>
              <w:ind w:left="0"/>
              <w:rPr>
                <w:rFonts w:ascii="Arial" w:hAnsi="Arial" w:cs="Arial"/>
                <w:sz w:val="14"/>
                <w:szCs w:val="14"/>
              </w:rPr>
            </w:pPr>
          </w:p>
        </w:tc>
        <w:tc>
          <w:tcPr>
            <w:tcW w:w="8645" w:type="dxa"/>
          </w:tcPr>
          <w:p w:rsidR="003F16D9" w:rsidRPr="00CD707B" w:rsidRDefault="008545A9" w:rsidP="00A163C7">
            <w:pPr>
              <w:pStyle w:val="Tekstpodstawowywcity"/>
              <w:spacing w:before="120"/>
              <w:ind w:left="0"/>
              <w:rPr>
                <w:rFonts w:ascii="Arial" w:hAnsi="Arial" w:cs="Arial"/>
                <w:sz w:val="14"/>
                <w:szCs w:val="14"/>
              </w:rPr>
            </w:pPr>
            <w:r w:rsidRPr="008A3169">
              <w:rPr>
                <w:rFonts w:ascii="Arial" w:hAnsi="Arial" w:cs="Arial"/>
                <w:sz w:val="15"/>
                <w:szCs w:val="15"/>
              </w:rPr>
              <w:t>Zadania Miejskiego Programu Profilaktyki i Rozwiązywania Problemów Alkoholowych oraz Przeciwdziałania Narkomanii</w:t>
            </w:r>
          </w:p>
        </w:tc>
        <w:tc>
          <w:tcPr>
            <w:tcW w:w="394" w:type="dxa"/>
          </w:tcPr>
          <w:p w:rsidR="003F16D9" w:rsidRPr="00CD707B" w:rsidRDefault="007D3C67"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49</w:t>
            </w:r>
          </w:p>
        </w:tc>
      </w:tr>
      <w:tr w:rsidR="003F16D9" w:rsidRPr="00CD707B" w:rsidTr="0093386A">
        <w:trPr>
          <w:trHeight w:val="57"/>
        </w:trPr>
        <w:tc>
          <w:tcPr>
            <w:tcW w:w="568" w:type="dxa"/>
          </w:tcPr>
          <w:p w:rsidR="003F16D9" w:rsidRPr="00CD707B" w:rsidRDefault="003F16D9" w:rsidP="00A163C7">
            <w:pPr>
              <w:pStyle w:val="Tekstpodstawowywcity"/>
              <w:spacing w:before="120"/>
              <w:ind w:left="0"/>
              <w:jc w:val="both"/>
              <w:rPr>
                <w:rFonts w:ascii="Arial" w:hAnsi="Arial" w:cs="Arial"/>
                <w:sz w:val="14"/>
                <w:szCs w:val="14"/>
              </w:rPr>
            </w:pPr>
            <w:r w:rsidRPr="00CD707B">
              <w:rPr>
                <w:rFonts w:ascii="Arial" w:hAnsi="Arial" w:cs="Arial"/>
                <w:sz w:val="14"/>
                <w:szCs w:val="14"/>
              </w:rPr>
              <w:t>XII</w:t>
            </w:r>
          </w:p>
        </w:tc>
        <w:tc>
          <w:tcPr>
            <w:tcW w:w="425" w:type="dxa"/>
          </w:tcPr>
          <w:p w:rsidR="003F16D9" w:rsidRPr="00CD707B" w:rsidRDefault="003F16D9" w:rsidP="00820CCD">
            <w:pPr>
              <w:pStyle w:val="Tekstpodstawowywcity"/>
              <w:spacing w:after="0" w:line="480" w:lineRule="auto"/>
              <w:ind w:left="0"/>
              <w:rPr>
                <w:rFonts w:ascii="Arial" w:hAnsi="Arial" w:cs="Arial"/>
                <w:sz w:val="14"/>
                <w:szCs w:val="14"/>
              </w:rPr>
            </w:pPr>
          </w:p>
        </w:tc>
        <w:tc>
          <w:tcPr>
            <w:tcW w:w="8645" w:type="dxa"/>
          </w:tcPr>
          <w:p w:rsidR="003F16D9" w:rsidRPr="00CD707B" w:rsidRDefault="00D01DAB" w:rsidP="00A163C7">
            <w:pPr>
              <w:pStyle w:val="Tekstpodstawowywcity"/>
              <w:spacing w:before="120"/>
              <w:ind w:left="0"/>
              <w:rPr>
                <w:rFonts w:ascii="Arial" w:hAnsi="Arial" w:cs="Arial"/>
                <w:sz w:val="14"/>
                <w:szCs w:val="14"/>
              </w:rPr>
            </w:pPr>
            <w:r w:rsidRPr="008A3169">
              <w:rPr>
                <w:rFonts w:ascii="Arial" w:hAnsi="Arial" w:cs="Arial"/>
                <w:sz w:val="15"/>
                <w:szCs w:val="15"/>
              </w:rPr>
              <w:t>Działania przewidziane do realizacji w latach 2022-2024</w:t>
            </w:r>
            <w:r w:rsidRPr="00CD707B">
              <w:rPr>
                <w:rFonts w:ascii="Arial" w:hAnsi="Arial" w:cs="Arial"/>
                <w:sz w:val="14"/>
                <w:szCs w:val="14"/>
              </w:rPr>
              <w:t xml:space="preserve"> </w:t>
            </w:r>
          </w:p>
        </w:tc>
        <w:tc>
          <w:tcPr>
            <w:tcW w:w="394" w:type="dxa"/>
          </w:tcPr>
          <w:p w:rsidR="003F16D9" w:rsidRPr="00CD707B" w:rsidRDefault="00862898"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5</w:t>
            </w:r>
            <w:r w:rsidR="007D3C67">
              <w:rPr>
                <w:rFonts w:ascii="Arial" w:hAnsi="Arial" w:cs="Arial"/>
                <w:sz w:val="14"/>
                <w:szCs w:val="14"/>
              </w:rPr>
              <w:t>0</w:t>
            </w:r>
          </w:p>
        </w:tc>
      </w:tr>
      <w:tr w:rsidR="003F16D9" w:rsidRPr="00CD707B" w:rsidTr="0093386A">
        <w:trPr>
          <w:trHeight w:val="57"/>
        </w:trPr>
        <w:tc>
          <w:tcPr>
            <w:tcW w:w="568" w:type="dxa"/>
          </w:tcPr>
          <w:p w:rsidR="003F16D9" w:rsidRPr="00CD707B" w:rsidRDefault="003F16D9" w:rsidP="00A163C7">
            <w:pPr>
              <w:pStyle w:val="Tekstpodstawowywcity"/>
              <w:spacing w:before="120"/>
              <w:ind w:left="0"/>
              <w:jc w:val="both"/>
              <w:rPr>
                <w:rFonts w:ascii="Arial" w:hAnsi="Arial" w:cs="Arial"/>
                <w:sz w:val="14"/>
                <w:szCs w:val="14"/>
              </w:rPr>
            </w:pPr>
            <w:r w:rsidRPr="00CD707B">
              <w:rPr>
                <w:rFonts w:ascii="Arial" w:hAnsi="Arial" w:cs="Arial"/>
                <w:sz w:val="14"/>
                <w:szCs w:val="14"/>
              </w:rPr>
              <w:t>XIII</w:t>
            </w:r>
          </w:p>
        </w:tc>
        <w:tc>
          <w:tcPr>
            <w:tcW w:w="425" w:type="dxa"/>
          </w:tcPr>
          <w:p w:rsidR="003F16D9" w:rsidRPr="00CD707B" w:rsidRDefault="003F16D9" w:rsidP="00820CCD">
            <w:pPr>
              <w:pStyle w:val="Tekstpodstawowywcity"/>
              <w:spacing w:after="0" w:line="480" w:lineRule="auto"/>
              <w:ind w:left="0"/>
              <w:rPr>
                <w:rFonts w:ascii="Arial" w:hAnsi="Arial" w:cs="Arial"/>
                <w:sz w:val="14"/>
                <w:szCs w:val="14"/>
              </w:rPr>
            </w:pPr>
          </w:p>
        </w:tc>
        <w:tc>
          <w:tcPr>
            <w:tcW w:w="8645" w:type="dxa"/>
          </w:tcPr>
          <w:p w:rsidR="003F16D9" w:rsidRPr="00CD707B" w:rsidRDefault="00D01DAB" w:rsidP="00A163C7">
            <w:pPr>
              <w:pStyle w:val="Tekstpodstawowywcity"/>
              <w:spacing w:before="120"/>
              <w:ind w:left="0"/>
              <w:rPr>
                <w:rFonts w:ascii="Arial" w:hAnsi="Arial" w:cs="Arial"/>
                <w:sz w:val="14"/>
                <w:szCs w:val="14"/>
              </w:rPr>
            </w:pPr>
            <w:r w:rsidRPr="008A3169">
              <w:rPr>
                <w:rFonts w:ascii="Arial" w:hAnsi="Arial" w:cs="Arial"/>
                <w:sz w:val="15"/>
                <w:szCs w:val="15"/>
              </w:rPr>
              <w:t>Ustalenia końcowe</w:t>
            </w:r>
          </w:p>
        </w:tc>
        <w:tc>
          <w:tcPr>
            <w:tcW w:w="394" w:type="dxa"/>
          </w:tcPr>
          <w:p w:rsidR="003F16D9" w:rsidRPr="00CD707B" w:rsidRDefault="00862898"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5</w:t>
            </w:r>
            <w:r w:rsidR="007D3C67">
              <w:rPr>
                <w:rFonts w:ascii="Arial" w:hAnsi="Arial" w:cs="Arial"/>
                <w:sz w:val="14"/>
                <w:szCs w:val="14"/>
              </w:rPr>
              <w:t>4</w:t>
            </w:r>
          </w:p>
        </w:tc>
      </w:tr>
      <w:tr w:rsidR="003F16D9" w:rsidRPr="00CD707B" w:rsidTr="0093386A">
        <w:trPr>
          <w:trHeight w:val="57"/>
        </w:trPr>
        <w:tc>
          <w:tcPr>
            <w:tcW w:w="568" w:type="dxa"/>
          </w:tcPr>
          <w:p w:rsidR="003F16D9" w:rsidRPr="00CD707B" w:rsidRDefault="003F16D9" w:rsidP="00A163C7">
            <w:pPr>
              <w:pStyle w:val="Tekstpodstawowywcity"/>
              <w:spacing w:before="120"/>
              <w:ind w:left="0"/>
              <w:jc w:val="both"/>
              <w:rPr>
                <w:rFonts w:ascii="Arial" w:hAnsi="Arial" w:cs="Arial"/>
                <w:sz w:val="14"/>
                <w:szCs w:val="14"/>
              </w:rPr>
            </w:pPr>
            <w:r w:rsidRPr="00CD707B">
              <w:rPr>
                <w:rFonts w:ascii="Arial" w:hAnsi="Arial" w:cs="Arial"/>
                <w:sz w:val="14"/>
                <w:szCs w:val="14"/>
              </w:rPr>
              <w:t>X</w:t>
            </w:r>
            <w:r w:rsidR="00D01DAB" w:rsidRPr="00CD707B">
              <w:rPr>
                <w:rFonts w:ascii="Arial" w:hAnsi="Arial" w:cs="Arial"/>
                <w:sz w:val="14"/>
                <w:szCs w:val="14"/>
              </w:rPr>
              <w:t>IV</w:t>
            </w:r>
          </w:p>
        </w:tc>
        <w:tc>
          <w:tcPr>
            <w:tcW w:w="425" w:type="dxa"/>
          </w:tcPr>
          <w:p w:rsidR="003F16D9" w:rsidRPr="00CD707B" w:rsidRDefault="003F16D9" w:rsidP="00820CCD">
            <w:pPr>
              <w:pStyle w:val="Tekstpodstawowywcity"/>
              <w:spacing w:after="0" w:line="480" w:lineRule="auto"/>
              <w:ind w:left="0"/>
              <w:rPr>
                <w:rFonts w:ascii="Arial" w:hAnsi="Arial" w:cs="Arial"/>
                <w:sz w:val="14"/>
                <w:szCs w:val="14"/>
              </w:rPr>
            </w:pPr>
          </w:p>
        </w:tc>
        <w:tc>
          <w:tcPr>
            <w:tcW w:w="8645" w:type="dxa"/>
          </w:tcPr>
          <w:p w:rsidR="008A3169" w:rsidRPr="00CD707B" w:rsidRDefault="008545A9" w:rsidP="00A163C7">
            <w:pPr>
              <w:pStyle w:val="Tekstpodstawowywcity"/>
              <w:spacing w:before="120"/>
              <w:ind w:left="0"/>
              <w:rPr>
                <w:rFonts w:ascii="Arial" w:hAnsi="Arial" w:cs="Arial"/>
                <w:sz w:val="14"/>
                <w:szCs w:val="14"/>
              </w:rPr>
            </w:pPr>
            <w:r w:rsidRPr="008A3169">
              <w:rPr>
                <w:rFonts w:ascii="Arial" w:hAnsi="Arial" w:cs="Arial"/>
                <w:sz w:val="15"/>
                <w:szCs w:val="15"/>
              </w:rPr>
              <w:t>Załącznik</w:t>
            </w:r>
            <w:r w:rsidR="008A3169" w:rsidRPr="008A3169">
              <w:rPr>
                <w:rFonts w:ascii="Arial" w:hAnsi="Arial" w:cs="Arial"/>
                <w:sz w:val="15"/>
                <w:szCs w:val="15"/>
              </w:rPr>
              <w:t>i</w:t>
            </w:r>
          </w:p>
        </w:tc>
        <w:tc>
          <w:tcPr>
            <w:tcW w:w="394" w:type="dxa"/>
          </w:tcPr>
          <w:p w:rsidR="003F16D9" w:rsidRPr="00CD707B" w:rsidRDefault="00862898" w:rsidP="00A163C7">
            <w:pPr>
              <w:pStyle w:val="Tekstpodstawowywcity"/>
              <w:spacing w:after="0" w:line="480" w:lineRule="auto"/>
              <w:ind w:left="0"/>
              <w:jc w:val="right"/>
              <w:rPr>
                <w:rFonts w:ascii="Arial" w:hAnsi="Arial" w:cs="Arial"/>
                <w:sz w:val="14"/>
                <w:szCs w:val="14"/>
              </w:rPr>
            </w:pPr>
            <w:r>
              <w:rPr>
                <w:rFonts w:ascii="Arial" w:hAnsi="Arial" w:cs="Arial"/>
                <w:sz w:val="14"/>
                <w:szCs w:val="14"/>
              </w:rPr>
              <w:t>5</w:t>
            </w:r>
            <w:r w:rsidR="00A76124">
              <w:rPr>
                <w:rFonts w:ascii="Arial" w:hAnsi="Arial" w:cs="Arial"/>
                <w:sz w:val="14"/>
                <w:szCs w:val="14"/>
              </w:rPr>
              <w:t>5</w:t>
            </w:r>
          </w:p>
        </w:tc>
      </w:tr>
    </w:tbl>
    <w:p w:rsidR="00A163C7" w:rsidRDefault="00A163C7" w:rsidP="008E6500">
      <w:pPr>
        <w:pStyle w:val="Tekstpodstawowywcity"/>
        <w:spacing w:after="0" w:line="480" w:lineRule="auto"/>
        <w:ind w:left="0"/>
        <w:rPr>
          <w:rFonts w:ascii="Arial" w:hAnsi="Arial" w:cs="Arial"/>
          <w:sz w:val="18"/>
          <w:szCs w:val="18"/>
        </w:rPr>
      </w:pPr>
    </w:p>
    <w:p w:rsidR="0093386A" w:rsidRPr="002B4BC6" w:rsidRDefault="0093386A" w:rsidP="008E6500">
      <w:pPr>
        <w:pStyle w:val="Tekstpodstawowywcity"/>
        <w:spacing w:after="0" w:line="480" w:lineRule="auto"/>
        <w:ind w:left="0"/>
        <w:rPr>
          <w:rFonts w:ascii="Arial" w:hAnsi="Arial" w:cs="Arial"/>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638"/>
      </w:tblGrid>
      <w:tr w:rsidR="00514DA8" w:rsidRPr="002109A1" w:rsidTr="00820CCD">
        <w:tc>
          <w:tcPr>
            <w:tcW w:w="9638" w:type="dxa"/>
            <w:shd w:val="clear" w:color="auto" w:fill="C6D9F1" w:themeFill="text2" w:themeFillTint="33"/>
          </w:tcPr>
          <w:p w:rsidR="00514DA8" w:rsidRPr="0001050C" w:rsidRDefault="00514DA8" w:rsidP="00D077A0">
            <w:pPr>
              <w:pStyle w:val="Tekstpodstawowywcity"/>
              <w:numPr>
                <w:ilvl w:val="0"/>
                <w:numId w:val="6"/>
              </w:numPr>
              <w:spacing w:before="120"/>
              <w:rPr>
                <w:rFonts w:ascii="Arial" w:hAnsi="Arial" w:cs="Arial"/>
                <w:b/>
                <w:sz w:val="18"/>
                <w:szCs w:val="18"/>
              </w:rPr>
            </w:pPr>
            <w:r w:rsidRPr="00D35715">
              <w:rPr>
                <w:rFonts w:ascii="Arial" w:hAnsi="Arial" w:cs="Arial"/>
                <w:b/>
                <w:sz w:val="20"/>
                <w:szCs w:val="20"/>
              </w:rPr>
              <w:lastRenderedPageBreak/>
              <w:tab/>
            </w:r>
            <w:r w:rsidRPr="0001050C">
              <w:rPr>
                <w:rFonts w:ascii="Arial" w:hAnsi="Arial" w:cs="Arial"/>
                <w:b/>
                <w:sz w:val="18"/>
                <w:szCs w:val="18"/>
              </w:rPr>
              <w:t>WPROWADZ</w:t>
            </w:r>
            <w:r w:rsidR="00D077A0" w:rsidRPr="0001050C">
              <w:rPr>
                <w:rFonts w:ascii="Arial" w:hAnsi="Arial" w:cs="Arial"/>
                <w:b/>
                <w:sz w:val="18"/>
                <w:szCs w:val="18"/>
              </w:rPr>
              <w:t>ENIE</w:t>
            </w:r>
          </w:p>
        </w:tc>
      </w:tr>
    </w:tbl>
    <w:p w:rsidR="00514DA8" w:rsidRPr="002109A1" w:rsidRDefault="00514DA8" w:rsidP="00514DA8">
      <w:pPr>
        <w:spacing w:line="360" w:lineRule="auto"/>
        <w:jc w:val="both"/>
        <w:rPr>
          <w:rFonts w:ascii="Arial" w:hAnsi="Arial" w:cs="Arial"/>
          <w:bCs/>
          <w:sz w:val="22"/>
          <w:szCs w:val="22"/>
          <w:bdr w:val="none" w:sz="0" w:space="0" w:color="auto" w:frame="1"/>
        </w:rPr>
      </w:pPr>
    </w:p>
    <w:p w:rsidR="00B6714B" w:rsidRPr="00B338FA" w:rsidRDefault="00B6714B" w:rsidP="002D6620">
      <w:pPr>
        <w:autoSpaceDE w:val="0"/>
        <w:autoSpaceDN w:val="0"/>
        <w:adjustRightInd w:val="0"/>
        <w:spacing w:line="360" w:lineRule="auto"/>
        <w:jc w:val="both"/>
        <w:rPr>
          <w:rFonts w:ascii="Arial" w:hAnsi="Arial" w:cs="Arial"/>
          <w:sz w:val="18"/>
          <w:szCs w:val="18"/>
        </w:rPr>
      </w:pPr>
      <w:r w:rsidRPr="00CC6A8F">
        <w:rPr>
          <w:rFonts w:ascii="Arial" w:hAnsi="Arial" w:cs="Arial"/>
          <w:sz w:val="18"/>
          <w:szCs w:val="18"/>
        </w:rPr>
        <w:t>Miejski Program P</w:t>
      </w:r>
      <w:r>
        <w:rPr>
          <w:rFonts w:ascii="Arial" w:hAnsi="Arial" w:cs="Arial"/>
          <w:sz w:val="18"/>
          <w:szCs w:val="18"/>
        </w:rPr>
        <w:t>rofilaktyki i Rozwiązywania Problemów Alkoholowych oraz Przeciwdziałania Narkomanii na lata 2022-2024</w:t>
      </w:r>
      <w:r w:rsidRPr="00B83C7C">
        <w:rPr>
          <w:rFonts w:ascii="Arial" w:hAnsi="Arial" w:cs="Arial"/>
          <w:sz w:val="18"/>
          <w:szCs w:val="18"/>
        </w:rPr>
        <w:t>,</w:t>
      </w:r>
      <w:r w:rsidRPr="00484705">
        <w:rPr>
          <w:rFonts w:ascii="Arial" w:hAnsi="Arial" w:cs="Arial"/>
          <w:sz w:val="18"/>
          <w:szCs w:val="18"/>
        </w:rPr>
        <w:t xml:space="preserve"> zwany dalej </w:t>
      </w:r>
      <w:r>
        <w:rPr>
          <w:rFonts w:ascii="Arial" w:hAnsi="Arial" w:cs="Arial"/>
          <w:sz w:val="18"/>
          <w:szCs w:val="18"/>
        </w:rPr>
        <w:t>Programem</w:t>
      </w:r>
      <w:r w:rsidRPr="00484705">
        <w:rPr>
          <w:rFonts w:ascii="Arial" w:hAnsi="Arial" w:cs="Arial"/>
          <w:sz w:val="18"/>
          <w:szCs w:val="18"/>
        </w:rPr>
        <w:t>,</w:t>
      </w:r>
      <w:r w:rsidRPr="00B83C7C">
        <w:rPr>
          <w:rFonts w:ascii="Arial" w:hAnsi="Arial" w:cs="Arial"/>
          <w:sz w:val="18"/>
          <w:szCs w:val="18"/>
        </w:rPr>
        <w:t xml:space="preserve"> </w:t>
      </w:r>
      <w:r w:rsidR="000A4C50" w:rsidRPr="00484705">
        <w:rPr>
          <w:rFonts w:ascii="Arial" w:hAnsi="Arial" w:cs="Arial"/>
          <w:sz w:val="18"/>
          <w:szCs w:val="18"/>
        </w:rPr>
        <w:t xml:space="preserve">skierowany jest do wszystkich </w:t>
      </w:r>
      <w:proofErr w:type="spellStart"/>
      <w:r w:rsidR="000A4C50" w:rsidRPr="00484705">
        <w:rPr>
          <w:rFonts w:ascii="Arial" w:hAnsi="Arial" w:cs="Arial"/>
          <w:sz w:val="18"/>
          <w:szCs w:val="18"/>
        </w:rPr>
        <w:t>tyszan</w:t>
      </w:r>
      <w:proofErr w:type="spellEnd"/>
      <w:r w:rsidR="000A4C50" w:rsidRPr="00484705">
        <w:rPr>
          <w:rFonts w:ascii="Arial" w:hAnsi="Arial" w:cs="Arial"/>
          <w:sz w:val="18"/>
          <w:szCs w:val="18"/>
        </w:rPr>
        <w:t xml:space="preserve">, bez względu na to czy z problemem </w:t>
      </w:r>
      <w:r w:rsidR="000A4C50">
        <w:rPr>
          <w:rFonts w:ascii="Arial" w:hAnsi="Arial" w:cs="Arial"/>
          <w:sz w:val="18"/>
          <w:szCs w:val="18"/>
        </w:rPr>
        <w:t>uzależnień</w:t>
      </w:r>
      <w:r w:rsidR="000A4C50" w:rsidRPr="00484705">
        <w:rPr>
          <w:rFonts w:ascii="Arial" w:hAnsi="Arial" w:cs="Arial"/>
          <w:sz w:val="18"/>
          <w:szCs w:val="18"/>
        </w:rPr>
        <w:t xml:space="preserve"> od alkoholu</w:t>
      </w:r>
      <w:r w:rsidR="000A4C50">
        <w:rPr>
          <w:rFonts w:ascii="Arial" w:hAnsi="Arial" w:cs="Arial"/>
          <w:sz w:val="18"/>
          <w:szCs w:val="18"/>
        </w:rPr>
        <w:t>, narkotyków czy uzależnień behawioralnych</w:t>
      </w:r>
      <w:r w:rsidR="000A4C50" w:rsidRPr="00484705">
        <w:rPr>
          <w:rFonts w:ascii="Arial" w:hAnsi="Arial" w:cs="Arial"/>
          <w:sz w:val="18"/>
          <w:szCs w:val="18"/>
        </w:rPr>
        <w:t xml:space="preserve"> mają do czynienia w</w:t>
      </w:r>
      <w:r w:rsidR="00DF5B78">
        <w:rPr>
          <w:rFonts w:ascii="Arial" w:hAnsi="Arial" w:cs="Arial"/>
          <w:sz w:val="18"/>
          <w:szCs w:val="18"/>
        </w:rPr>
        <w:t> </w:t>
      </w:r>
      <w:r w:rsidR="000A4C50" w:rsidRPr="00484705">
        <w:rPr>
          <w:rFonts w:ascii="Arial" w:hAnsi="Arial" w:cs="Arial"/>
          <w:sz w:val="18"/>
          <w:szCs w:val="18"/>
        </w:rPr>
        <w:t>życiu prywatnym czy zawodowym</w:t>
      </w:r>
      <w:r w:rsidR="000A4C50">
        <w:rPr>
          <w:rFonts w:ascii="Arial" w:hAnsi="Arial" w:cs="Arial"/>
          <w:sz w:val="18"/>
          <w:szCs w:val="18"/>
        </w:rPr>
        <w:t>.</w:t>
      </w:r>
      <w:r w:rsidR="00DF2CD1">
        <w:rPr>
          <w:rFonts w:ascii="Arial" w:hAnsi="Arial" w:cs="Arial"/>
          <w:sz w:val="18"/>
          <w:szCs w:val="18"/>
        </w:rPr>
        <w:t xml:space="preserve"> J</w:t>
      </w:r>
      <w:r w:rsidRPr="00B83C7C">
        <w:rPr>
          <w:rFonts w:ascii="Arial" w:hAnsi="Arial" w:cs="Arial"/>
          <w:sz w:val="18"/>
          <w:szCs w:val="18"/>
        </w:rPr>
        <w:t>est dokumentem stanowiącym część polityki społecznej miasta Tychy, wyznaczającym główne kierunki profilaktyki i działań mających na celu rozwiązywanie problemów w obszarze uzależnień w ujęciu zintegrowanym</w:t>
      </w:r>
      <w:r w:rsidR="00535D46">
        <w:rPr>
          <w:rFonts w:ascii="Arial" w:hAnsi="Arial" w:cs="Arial"/>
          <w:sz w:val="18"/>
          <w:szCs w:val="18"/>
        </w:rPr>
        <w:t>.</w:t>
      </w:r>
      <w:r w:rsidRPr="00B83C7C">
        <w:rPr>
          <w:rFonts w:ascii="Arial" w:hAnsi="Arial" w:cs="Arial"/>
          <w:sz w:val="18"/>
          <w:szCs w:val="18"/>
        </w:rPr>
        <w:t xml:space="preserve"> Istotą </w:t>
      </w:r>
      <w:r>
        <w:rPr>
          <w:rFonts w:ascii="Arial" w:hAnsi="Arial" w:cs="Arial"/>
          <w:sz w:val="18"/>
          <w:szCs w:val="18"/>
        </w:rPr>
        <w:t xml:space="preserve">Programu </w:t>
      </w:r>
      <w:r w:rsidRPr="00B83C7C">
        <w:rPr>
          <w:rFonts w:ascii="Arial" w:hAnsi="Arial" w:cs="Arial"/>
          <w:sz w:val="18"/>
          <w:szCs w:val="18"/>
        </w:rPr>
        <w:t xml:space="preserve">jest przeciwdziałanie uzależnieniom, których </w:t>
      </w:r>
      <w:r>
        <w:rPr>
          <w:rFonts w:ascii="Arial" w:hAnsi="Arial" w:cs="Arial"/>
          <w:sz w:val="18"/>
          <w:szCs w:val="18"/>
        </w:rPr>
        <w:t xml:space="preserve">podłoże i </w:t>
      </w:r>
      <w:r w:rsidRPr="00B83C7C">
        <w:rPr>
          <w:rFonts w:ascii="Arial" w:hAnsi="Arial" w:cs="Arial"/>
          <w:sz w:val="18"/>
          <w:szCs w:val="18"/>
        </w:rPr>
        <w:t xml:space="preserve">sposób powstawania </w:t>
      </w:r>
      <w:r>
        <w:rPr>
          <w:rFonts w:ascii="Arial" w:hAnsi="Arial" w:cs="Arial"/>
          <w:sz w:val="18"/>
          <w:szCs w:val="18"/>
        </w:rPr>
        <w:t xml:space="preserve">są </w:t>
      </w:r>
      <w:r w:rsidRPr="00B83C7C">
        <w:rPr>
          <w:rFonts w:ascii="Arial" w:hAnsi="Arial" w:cs="Arial"/>
          <w:sz w:val="18"/>
          <w:szCs w:val="18"/>
        </w:rPr>
        <w:t>podobn</w:t>
      </w:r>
      <w:r>
        <w:rPr>
          <w:rFonts w:ascii="Arial" w:hAnsi="Arial" w:cs="Arial"/>
          <w:sz w:val="18"/>
          <w:szCs w:val="18"/>
        </w:rPr>
        <w:t>e bez względu na rodzaj substancji czy czynności wywołujących nałogi. W tym kontekście charakter podejmowanych działań w</w:t>
      </w:r>
      <w:r w:rsidR="0009281B">
        <w:rPr>
          <w:rFonts w:ascii="Arial" w:hAnsi="Arial" w:cs="Arial"/>
          <w:sz w:val="18"/>
          <w:szCs w:val="18"/>
        </w:rPr>
        <w:t> </w:t>
      </w:r>
      <w:r>
        <w:rPr>
          <w:rFonts w:ascii="Arial" w:hAnsi="Arial" w:cs="Arial"/>
          <w:sz w:val="18"/>
          <w:szCs w:val="18"/>
        </w:rPr>
        <w:t>zakresie profilaktyki jest wspól</w:t>
      </w:r>
      <w:r w:rsidR="002D6620">
        <w:rPr>
          <w:rFonts w:ascii="Arial" w:hAnsi="Arial" w:cs="Arial"/>
          <w:sz w:val="18"/>
          <w:szCs w:val="18"/>
        </w:rPr>
        <w:t xml:space="preserve">ny dla wszystkich uzależnień. </w:t>
      </w:r>
      <w:r>
        <w:rPr>
          <w:rFonts w:ascii="Arial" w:hAnsi="Arial" w:cs="Arial"/>
          <w:sz w:val="18"/>
          <w:szCs w:val="18"/>
        </w:rPr>
        <w:t>Integracja programów uzależnień takich jak: alkoholizm, narkomania i uzależnien</w:t>
      </w:r>
      <w:r w:rsidR="002D6620">
        <w:rPr>
          <w:rFonts w:ascii="Arial" w:hAnsi="Arial" w:cs="Arial"/>
          <w:sz w:val="18"/>
          <w:szCs w:val="18"/>
        </w:rPr>
        <w:t xml:space="preserve">ia behawioralne oraz wieloletni </w:t>
      </w:r>
      <w:r w:rsidRPr="00B338FA">
        <w:rPr>
          <w:rFonts w:ascii="Arial" w:hAnsi="Arial" w:cs="Arial"/>
          <w:sz w:val="18"/>
          <w:szCs w:val="18"/>
        </w:rPr>
        <w:t xml:space="preserve">charakter Programu pozwolą efektywniej zarządzać działaniami w tym obszarze.  </w:t>
      </w:r>
    </w:p>
    <w:p w:rsidR="00F51E4B" w:rsidRDefault="00F51E4B" w:rsidP="00EE29D5">
      <w:pPr>
        <w:shd w:val="clear" w:color="auto" w:fill="FFFFFF"/>
        <w:spacing w:after="120" w:line="360" w:lineRule="auto"/>
        <w:jc w:val="both"/>
        <w:rPr>
          <w:rFonts w:ascii="Arial" w:hAnsi="Arial" w:cs="Arial"/>
          <w:sz w:val="18"/>
          <w:szCs w:val="18"/>
        </w:rPr>
      </w:pPr>
    </w:p>
    <w:p w:rsidR="00EE29D5" w:rsidRPr="00A46CB7" w:rsidRDefault="00EE29D5" w:rsidP="00EE29D5">
      <w:pPr>
        <w:shd w:val="clear" w:color="auto" w:fill="FFFFFF"/>
        <w:spacing w:after="120" w:line="360" w:lineRule="auto"/>
        <w:jc w:val="both"/>
        <w:rPr>
          <w:rFonts w:ascii="Arial" w:hAnsi="Arial" w:cs="Arial"/>
          <w:sz w:val="18"/>
          <w:szCs w:val="18"/>
        </w:rPr>
      </w:pPr>
      <w:r w:rsidRPr="00B338FA">
        <w:rPr>
          <w:rFonts w:ascii="Arial" w:hAnsi="Arial" w:cs="Arial"/>
          <w:sz w:val="18"/>
          <w:szCs w:val="18"/>
        </w:rPr>
        <w:t>Program został opracowany</w:t>
      </w:r>
      <w:r w:rsidR="00F51E4B">
        <w:rPr>
          <w:rFonts w:ascii="Arial" w:hAnsi="Arial" w:cs="Arial"/>
          <w:sz w:val="18"/>
          <w:szCs w:val="18"/>
        </w:rPr>
        <w:t xml:space="preserve"> zgodnie z drugim</w:t>
      </w:r>
      <w:r w:rsidRPr="00B338FA">
        <w:rPr>
          <w:rFonts w:ascii="Arial" w:hAnsi="Arial" w:cs="Arial"/>
          <w:sz w:val="18"/>
          <w:szCs w:val="18"/>
        </w:rPr>
        <w:t xml:space="preserve"> celem operacyjnym – Pro</w:t>
      </w:r>
      <w:r w:rsidR="00990514">
        <w:rPr>
          <w:rFonts w:ascii="Arial" w:hAnsi="Arial" w:cs="Arial"/>
          <w:sz w:val="18"/>
          <w:szCs w:val="18"/>
        </w:rPr>
        <w:t>filaktyka uzależnień, przyjętym</w:t>
      </w:r>
      <w:r w:rsidRPr="00B338FA">
        <w:rPr>
          <w:rFonts w:ascii="Arial" w:hAnsi="Arial" w:cs="Arial"/>
          <w:sz w:val="18"/>
          <w:szCs w:val="18"/>
        </w:rPr>
        <w:t xml:space="preserve"> rozporządzeniem Rady M</w:t>
      </w:r>
      <w:r w:rsidR="00990514">
        <w:rPr>
          <w:rFonts w:ascii="Arial" w:hAnsi="Arial" w:cs="Arial"/>
          <w:sz w:val="18"/>
          <w:szCs w:val="18"/>
        </w:rPr>
        <w:t>inistrów z dnia 30 marca 2021 roku</w:t>
      </w:r>
      <w:r w:rsidRPr="00B338FA">
        <w:rPr>
          <w:rFonts w:ascii="Arial" w:hAnsi="Arial" w:cs="Arial"/>
          <w:sz w:val="18"/>
          <w:szCs w:val="18"/>
        </w:rPr>
        <w:t xml:space="preserve"> Narodowego Programu Zdrowia na lata 2021-2025 oraz zapisami ustawy z dnia 26 października 1982 roku o wychowaniu w trzeźwości i przeciwdziałaniu alkoholizmowi oraz ustawy z </w:t>
      </w:r>
      <w:r w:rsidR="00E5101C">
        <w:rPr>
          <w:rFonts w:ascii="Arial" w:hAnsi="Arial" w:cs="Arial"/>
          <w:sz w:val="18"/>
          <w:szCs w:val="18"/>
        </w:rPr>
        <w:t xml:space="preserve">dnia </w:t>
      </w:r>
      <w:r w:rsidR="00990514">
        <w:rPr>
          <w:rFonts w:ascii="Arial" w:hAnsi="Arial" w:cs="Arial"/>
          <w:sz w:val="18"/>
          <w:szCs w:val="18"/>
        </w:rPr>
        <w:t>29 lipca 2005 roku</w:t>
      </w:r>
      <w:r w:rsidRPr="00B338FA">
        <w:rPr>
          <w:rFonts w:ascii="Arial" w:hAnsi="Arial" w:cs="Arial"/>
          <w:sz w:val="18"/>
          <w:szCs w:val="18"/>
        </w:rPr>
        <w:t xml:space="preserve"> o przeciwdziałaniu narkomanii</w:t>
      </w:r>
      <w:r w:rsidR="00993B99">
        <w:rPr>
          <w:rFonts w:ascii="Arial" w:hAnsi="Arial" w:cs="Arial"/>
          <w:sz w:val="18"/>
          <w:szCs w:val="18"/>
        </w:rPr>
        <w:t>.</w:t>
      </w:r>
      <w:r w:rsidRPr="00B338FA">
        <w:rPr>
          <w:rFonts w:ascii="Arial" w:hAnsi="Arial" w:cs="Arial"/>
          <w:sz w:val="18"/>
          <w:szCs w:val="18"/>
        </w:rPr>
        <w:t xml:space="preserve"> </w:t>
      </w:r>
    </w:p>
    <w:p w:rsidR="008A3169" w:rsidRDefault="008A3169" w:rsidP="00F00C81">
      <w:pPr>
        <w:shd w:val="clear" w:color="auto" w:fill="FFFFFF"/>
        <w:spacing w:after="120" w:line="360" w:lineRule="auto"/>
        <w:jc w:val="both"/>
        <w:rPr>
          <w:rFonts w:ascii="Arial" w:hAnsi="Arial" w:cs="Arial"/>
          <w:sz w:val="18"/>
          <w:szCs w:val="18"/>
        </w:rPr>
      </w:pPr>
    </w:p>
    <w:p w:rsidR="00F51E4B" w:rsidRDefault="00F00C81" w:rsidP="00F00C81">
      <w:pPr>
        <w:shd w:val="clear" w:color="auto" w:fill="FFFFFF"/>
        <w:spacing w:after="120" w:line="360" w:lineRule="auto"/>
        <w:jc w:val="both"/>
        <w:rPr>
          <w:rFonts w:ascii="Arial" w:hAnsi="Arial" w:cs="Arial"/>
          <w:sz w:val="18"/>
          <w:szCs w:val="18"/>
        </w:rPr>
      </w:pPr>
      <w:r>
        <w:rPr>
          <w:rFonts w:ascii="Arial" w:hAnsi="Arial" w:cs="Arial"/>
          <w:sz w:val="18"/>
          <w:szCs w:val="18"/>
        </w:rPr>
        <w:t xml:space="preserve">Z dniem 1 stycznia 2022 roku na mocy ustawy </w:t>
      </w:r>
      <w:r w:rsidR="0000626F">
        <w:rPr>
          <w:rFonts w:ascii="Arial" w:hAnsi="Arial" w:cs="Arial"/>
          <w:sz w:val="18"/>
          <w:szCs w:val="18"/>
        </w:rPr>
        <w:t xml:space="preserve">z dnia 17 grudnia 2021 roku </w:t>
      </w:r>
      <w:r>
        <w:rPr>
          <w:rFonts w:ascii="Arial" w:hAnsi="Arial" w:cs="Arial"/>
          <w:sz w:val="18"/>
          <w:szCs w:val="18"/>
        </w:rPr>
        <w:t xml:space="preserve">o zmianie ustawy o zdrowiu publicznym oraz niektórych innych ustaw </w:t>
      </w:r>
      <w:r w:rsidR="0000626F">
        <w:rPr>
          <w:rFonts w:ascii="Arial" w:hAnsi="Arial" w:cs="Arial"/>
          <w:sz w:val="18"/>
          <w:szCs w:val="18"/>
        </w:rPr>
        <w:t xml:space="preserve">zmieniły się </w:t>
      </w:r>
      <w:r>
        <w:rPr>
          <w:rFonts w:ascii="Arial" w:hAnsi="Arial" w:cs="Arial"/>
          <w:sz w:val="18"/>
          <w:szCs w:val="18"/>
        </w:rPr>
        <w:t xml:space="preserve">przepisy dotyczące programów wychowania w trzeźwości oraz programów przeciwdziałania narkomanii </w:t>
      </w:r>
      <w:r w:rsidRPr="003A642D">
        <w:rPr>
          <w:rFonts w:ascii="Arial" w:hAnsi="Arial" w:cs="Arial"/>
          <w:sz w:val="18"/>
          <w:szCs w:val="18"/>
        </w:rPr>
        <w:t xml:space="preserve">określone w </w:t>
      </w:r>
      <w:r w:rsidRPr="00F84680">
        <w:rPr>
          <w:rFonts w:ascii="Arial" w:hAnsi="Arial" w:cs="Arial"/>
          <w:sz w:val="18"/>
          <w:szCs w:val="18"/>
        </w:rPr>
        <w:t>art. 4¹ ust. 1 ustawy z dnia 26 października 1982 roku o</w:t>
      </w:r>
      <w:r>
        <w:rPr>
          <w:rFonts w:ascii="Arial" w:hAnsi="Arial" w:cs="Arial"/>
          <w:sz w:val="18"/>
          <w:szCs w:val="18"/>
        </w:rPr>
        <w:t> </w:t>
      </w:r>
      <w:r w:rsidRPr="00F84680">
        <w:rPr>
          <w:rFonts w:ascii="Arial" w:hAnsi="Arial" w:cs="Arial"/>
          <w:sz w:val="18"/>
          <w:szCs w:val="18"/>
        </w:rPr>
        <w:t>wychowaniu w trzeźwości i przeciwdziałaniu alkoholizmowi  oraz  art. 10 ust.</w:t>
      </w:r>
      <w:r>
        <w:rPr>
          <w:rFonts w:ascii="Arial" w:hAnsi="Arial" w:cs="Arial"/>
          <w:sz w:val="18"/>
          <w:szCs w:val="18"/>
        </w:rPr>
        <w:t xml:space="preserve"> </w:t>
      </w:r>
      <w:r w:rsidRPr="00F84680">
        <w:rPr>
          <w:rFonts w:ascii="Arial" w:hAnsi="Arial" w:cs="Arial"/>
          <w:sz w:val="18"/>
          <w:szCs w:val="18"/>
        </w:rPr>
        <w:t>2 ustawy z dnia 29 lipca 2005 roku o</w:t>
      </w:r>
      <w:r>
        <w:rPr>
          <w:rFonts w:ascii="Arial" w:hAnsi="Arial" w:cs="Arial"/>
          <w:sz w:val="18"/>
          <w:szCs w:val="18"/>
        </w:rPr>
        <w:t> </w:t>
      </w:r>
      <w:r w:rsidRPr="00F84680">
        <w:rPr>
          <w:rFonts w:ascii="Arial" w:hAnsi="Arial" w:cs="Arial"/>
          <w:sz w:val="18"/>
          <w:szCs w:val="18"/>
        </w:rPr>
        <w:t xml:space="preserve">przeciwdziałaniu narkomanii. </w:t>
      </w:r>
      <w:r w:rsidR="0000626F">
        <w:rPr>
          <w:rFonts w:ascii="Arial" w:hAnsi="Arial" w:cs="Arial"/>
          <w:sz w:val="18"/>
          <w:szCs w:val="18"/>
        </w:rPr>
        <w:t xml:space="preserve">Niniejszy </w:t>
      </w:r>
      <w:r w:rsidR="00E07CA8">
        <w:rPr>
          <w:rFonts w:ascii="Arial" w:hAnsi="Arial" w:cs="Arial"/>
          <w:sz w:val="18"/>
          <w:szCs w:val="18"/>
        </w:rPr>
        <w:t xml:space="preserve">Program jest odpowiedzią na </w:t>
      </w:r>
      <w:r w:rsidR="0000626F">
        <w:rPr>
          <w:rFonts w:ascii="Arial" w:hAnsi="Arial" w:cs="Arial"/>
          <w:sz w:val="18"/>
          <w:szCs w:val="18"/>
        </w:rPr>
        <w:t xml:space="preserve">nowe </w:t>
      </w:r>
      <w:r w:rsidR="00E07CA8">
        <w:rPr>
          <w:rFonts w:ascii="Arial" w:hAnsi="Arial" w:cs="Arial"/>
          <w:sz w:val="18"/>
          <w:szCs w:val="18"/>
        </w:rPr>
        <w:t xml:space="preserve">zapisy </w:t>
      </w:r>
      <w:r>
        <w:rPr>
          <w:rFonts w:ascii="Arial" w:hAnsi="Arial" w:cs="Arial"/>
          <w:sz w:val="18"/>
          <w:szCs w:val="18"/>
        </w:rPr>
        <w:t>us</w:t>
      </w:r>
      <w:r w:rsidR="0000626F">
        <w:rPr>
          <w:rFonts w:ascii="Arial" w:hAnsi="Arial" w:cs="Arial"/>
          <w:sz w:val="18"/>
          <w:szCs w:val="18"/>
        </w:rPr>
        <w:t>tawowe</w:t>
      </w:r>
      <w:r w:rsidR="00535D46">
        <w:rPr>
          <w:rFonts w:ascii="Arial" w:hAnsi="Arial" w:cs="Arial"/>
          <w:sz w:val="18"/>
          <w:szCs w:val="18"/>
        </w:rPr>
        <w:t>, na podstawie których samorządy gminne zostały zobowiązane przyjąć, nie później n</w:t>
      </w:r>
      <w:r w:rsidR="0000626F">
        <w:rPr>
          <w:rFonts w:ascii="Arial" w:hAnsi="Arial" w:cs="Arial"/>
          <w:sz w:val="18"/>
          <w:szCs w:val="18"/>
        </w:rPr>
        <w:t xml:space="preserve">iż do 31 marca 2022 roku, </w:t>
      </w:r>
      <w:r w:rsidR="00535D46">
        <w:rPr>
          <w:rFonts w:ascii="Arial" w:hAnsi="Arial" w:cs="Arial"/>
          <w:sz w:val="18"/>
          <w:szCs w:val="18"/>
        </w:rPr>
        <w:t>wspólne, gminne programy profilaktyki i</w:t>
      </w:r>
      <w:r>
        <w:rPr>
          <w:rFonts w:ascii="Arial" w:hAnsi="Arial" w:cs="Arial"/>
          <w:sz w:val="18"/>
          <w:szCs w:val="18"/>
        </w:rPr>
        <w:t> </w:t>
      </w:r>
      <w:r w:rsidR="00535D46">
        <w:rPr>
          <w:rFonts w:ascii="Arial" w:hAnsi="Arial" w:cs="Arial"/>
          <w:sz w:val="18"/>
          <w:szCs w:val="18"/>
        </w:rPr>
        <w:t>rozwiązywania problemów alkoholowych oraz przeciwdziałania narkomanii</w:t>
      </w:r>
      <w:r>
        <w:rPr>
          <w:rFonts w:ascii="Arial" w:hAnsi="Arial" w:cs="Arial"/>
          <w:sz w:val="18"/>
          <w:szCs w:val="18"/>
        </w:rPr>
        <w:t xml:space="preserve">. </w:t>
      </w:r>
      <w:r w:rsidR="001656B6">
        <w:rPr>
          <w:rFonts w:ascii="Arial" w:hAnsi="Arial" w:cs="Arial"/>
          <w:sz w:val="18"/>
          <w:szCs w:val="18"/>
        </w:rPr>
        <w:t xml:space="preserve">Jednocześnie na mocy ww. ustawy </w:t>
      </w:r>
      <w:r w:rsidR="00F84680" w:rsidRPr="001656B6">
        <w:rPr>
          <w:rFonts w:ascii="Arial" w:hAnsi="Arial" w:cs="Arial"/>
          <w:sz w:val="18"/>
          <w:szCs w:val="18"/>
        </w:rPr>
        <w:t>Krajowe Biuro do Spraw Przeciwdziałania Narkomanii  i Państwowa Agencja Rozwiązywania</w:t>
      </w:r>
      <w:r w:rsidR="001656B6" w:rsidRPr="001656B6">
        <w:rPr>
          <w:rFonts w:ascii="Arial" w:hAnsi="Arial" w:cs="Arial"/>
          <w:sz w:val="18"/>
          <w:szCs w:val="18"/>
        </w:rPr>
        <w:t xml:space="preserve"> Problemów Alkoholowych  zostały</w:t>
      </w:r>
      <w:r w:rsidR="00F84680" w:rsidRPr="001656B6">
        <w:rPr>
          <w:rFonts w:ascii="Arial" w:hAnsi="Arial" w:cs="Arial"/>
          <w:sz w:val="18"/>
          <w:szCs w:val="18"/>
        </w:rPr>
        <w:t xml:space="preserve"> przekształcone w Krajowe Centrum Przeciwdziałania Uzależnieniom</w:t>
      </w:r>
      <w:r w:rsidR="001656B6" w:rsidRPr="001656B6">
        <w:rPr>
          <w:rFonts w:ascii="Arial" w:hAnsi="Arial" w:cs="Arial"/>
          <w:sz w:val="18"/>
          <w:szCs w:val="18"/>
        </w:rPr>
        <w:t xml:space="preserve">, które prowadzi </w:t>
      </w:r>
      <w:r w:rsidR="00F84680" w:rsidRPr="001656B6">
        <w:rPr>
          <w:rFonts w:ascii="Arial" w:hAnsi="Arial" w:cs="Arial"/>
          <w:sz w:val="18"/>
          <w:szCs w:val="18"/>
        </w:rPr>
        <w:t>działalność w zakresie profilaktyki i</w:t>
      </w:r>
      <w:r w:rsidR="001656B6" w:rsidRPr="001656B6">
        <w:rPr>
          <w:rFonts w:ascii="Arial" w:hAnsi="Arial" w:cs="Arial"/>
          <w:sz w:val="18"/>
          <w:szCs w:val="18"/>
        </w:rPr>
        <w:t> </w:t>
      </w:r>
      <w:r w:rsidR="00F84680" w:rsidRPr="001656B6">
        <w:rPr>
          <w:rFonts w:ascii="Arial" w:hAnsi="Arial" w:cs="Arial"/>
          <w:sz w:val="18"/>
          <w:szCs w:val="18"/>
        </w:rPr>
        <w:t>rozwiązywania problemów związanych z</w:t>
      </w:r>
      <w:r>
        <w:rPr>
          <w:rFonts w:ascii="Arial" w:hAnsi="Arial" w:cs="Arial"/>
          <w:sz w:val="18"/>
          <w:szCs w:val="18"/>
        </w:rPr>
        <w:t> </w:t>
      </w:r>
      <w:r w:rsidR="00F84680" w:rsidRPr="001656B6">
        <w:rPr>
          <w:rFonts w:ascii="Arial" w:hAnsi="Arial" w:cs="Arial"/>
          <w:sz w:val="18"/>
          <w:szCs w:val="18"/>
        </w:rPr>
        <w:t>używaniem alkoholu i innych substancji psychoaktywnych oraz uzależnień behawioralnych.</w:t>
      </w:r>
    </w:p>
    <w:p w:rsidR="007551E2" w:rsidRPr="007551E2" w:rsidRDefault="0038704F" w:rsidP="007551E2">
      <w:pPr>
        <w:spacing w:line="360" w:lineRule="auto"/>
        <w:jc w:val="both"/>
        <w:rPr>
          <w:rFonts w:ascii="Arial" w:hAnsi="Arial" w:cs="Arial"/>
          <w:sz w:val="18"/>
          <w:szCs w:val="18"/>
        </w:rPr>
      </w:pPr>
      <w:r w:rsidRPr="007551E2">
        <w:rPr>
          <w:rFonts w:ascii="Arial" w:hAnsi="Arial" w:cs="Arial"/>
          <w:sz w:val="18"/>
          <w:szCs w:val="18"/>
        </w:rPr>
        <w:t xml:space="preserve">Zgodnie z art. 4¹ </w:t>
      </w:r>
      <w:r w:rsidR="003A642D" w:rsidRPr="001C749D">
        <w:rPr>
          <w:rFonts w:ascii="Arial" w:hAnsi="Arial" w:cs="Arial"/>
          <w:bCs/>
          <w:sz w:val="18"/>
          <w:szCs w:val="18"/>
          <w:bdr w:val="none" w:sz="0" w:space="0" w:color="auto" w:frame="1"/>
        </w:rPr>
        <w:t>ust. 1 ustawy z dn</w:t>
      </w:r>
      <w:r w:rsidR="00E5101C">
        <w:rPr>
          <w:rFonts w:ascii="Arial" w:hAnsi="Arial" w:cs="Arial"/>
          <w:bCs/>
          <w:sz w:val="18"/>
          <w:szCs w:val="18"/>
          <w:bdr w:val="none" w:sz="0" w:space="0" w:color="auto" w:frame="1"/>
        </w:rPr>
        <w:t>ia</w:t>
      </w:r>
      <w:r w:rsidR="003A642D" w:rsidRPr="001C749D">
        <w:rPr>
          <w:rFonts w:ascii="Arial" w:hAnsi="Arial" w:cs="Arial"/>
          <w:bCs/>
          <w:sz w:val="18"/>
          <w:szCs w:val="18"/>
          <w:bdr w:val="none" w:sz="0" w:space="0" w:color="auto" w:frame="1"/>
        </w:rPr>
        <w:t xml:space="preserve"> 26 października 1982 roku o wychowaniu w trzeźwości i przeciwdziałaniu alkoholizmowi </w:t>
      </w:r>
      <w:r w:rsidRPr="007551E2">
        <w:rPr>
          <w:rFonts w:ascii="Arial" w:hAnsi="Arial" w:cs="Arial"/>
          <w:sz w:val="18"/>
          <w:szCs w:val="18"/>
        </w:rPr>
        <w:t>do zadań własnych gminy należy prowadzenie działań związanych z profilaktyką i rozwiązywaniem proble</w:t>
      </w:r>
      <w:r w:rsidR="007551E2" w:rsidRPr="007551E2">
        <w:rPr>
          <w:rFonts w:ascii="Arial" w:hAnsi="Arial" w:cs="Arial"/>
          <w:sz w:val="18"/>
          <w:szCs w:val="18"/>
        </w:rPr>
        <w:t>mów alkoholowych oraz integracji społecznej</w:t>
      </w:r>
      <w:r w:rsidRPr="007551E2">
        <w:rPr>
          <w:rFonts w:ascii="Arial" w:hAnsi="Arial" w:cs="Arial"/>
          <w:sz w:val="18"/>
          <w:szCs w:val="18"/>
        </w:rPr>
        <w:t xml:space="preserve"> osób uzależnionych od alkoholu.</w:t>
      </w:r>
      <w:r w:rsidR="007551E2" w:rsidRPr="007551E2">
        <w:rPr>
          <w:rFonts w:ascii="Arial" w:hAnsi="Arial" w:cs="Arial"/>
          <w:sz w:val="18"/>
          <w:szCs w:val="18"/>
        </w:rPr>
        <w:t xml:space="preserve"> W szczególności z</w:t>
      </w:r>
      <w:r w:rsidRPr="007551E2">
        <w:rPr>
          <w:rFonts w:ascii="Arial" w:hAnsi="Arial" w:cs="Arial"/>
          <w:sz w:val="18"/>
          <w:szCs w:val="18"/>
        </w:rPr>
        <w:t>adania te obejmują:</w:t>
      </w:r>
    </w:p>
    <w:p w:rsidR="007551E2" w:rsidRPr="00DF7FC0" w:rsidRDefault="0038704F" w:rsidP="00DF7FC0">
      <w:pPr>
        <w:pStyle w:val="Akapitzlist"/>
        <w:numPr>
          <w:ilvl w:val="0"/>
          <w:numId w:val="41"/>
        </w:numPr>
        <w:spacing w:line="360" w:lineRule="auto"/>
        <w:jc w:val="both"/>
        <w:rPr>
          <w:rFonts w:ascii="Arial" w:hAnsi="Arial" w:cs="Arial"/>
          <w:sz w:val="18"/>
          <w:szCs w:val="18"/>
        </w:rPr>
      </w:pPr>
      <w:r w:rsidRPr="00DF7FC0">
        <w:rPr>
          <w:rFonts w:ascii="Arial" w:hAnsi="Arial" w:cs="Arial"/>
          <w:sz w:val="18"/>
          <w:szCs w:val="18"/>
        </w:rPr>
        <w:t>zwiększanie dostępności pomocy terapeutycznej i rehabilitacyjnej dla osób uzależnionych od alkoholu,</w:t>
      </w:r>
    </w:p>
    <w:p w:rsidR="007551E2" w:rsidRPr="00F51E4B" w:rsidRDefault="00E7303C" w:rsidP="00F51E4B">
      <w:pPr>
        <w:pStyle w:val="Akapitzlist"/>
        <w:numPr>
          <w:ilvl w:val="0"/>
          <w:numId w:val="41"/>
        </w:numPr>
        <w:spacing w:line="360" w:lineRule="auto"/>
        <w:jc w:val="both"/>
        <w:rPr>
          <w:rFonts w:ascii="Arial" w:hAnsi="Arial" w:cs="Arial"/>
          <w:sz w:val="18"/>
          <w:szCs w:val="18"/>
        </w:rPr>
      </w:pPr>
      <w:r w:rsidRPr="00F51E4B">
        <w:rPr>
          <w:rFonts w:ascii="Arial" w:hAnsi="Arial" w:cs="Arial"/>
          <w:sz w:val="18"/>
          <w:szCs w:val="18"/>
        </w:rPr>
        <w:t>u</w:t>
      </w:r>
      <w:r w:rsidR="0038704F" w:rsidRPr="00F51E4B">
        <w:rPr>
          <w:rFonts w:ascii="Arial" w:hAnsi="Arial" w:cs="Arial"/>
          <w:sz w:val="18"/>
          <w:szCs w:val="18"/>
        </w:rPr>
        <w:t>dzielanie rodzinom, w których występują problemy alkoholowe, pomocy psychospołecznej i prawnej, a</w:t>
      </w:r>
      <w:r w:rsidR="003A642D" w:rsidRPr="00F51E4B">
        <w:rPr>
          <w:rFonts w:ascii="Arial" w:hAnsi="Arial" w:cs="Arial"/>
          <w:sz w:val="18"/>
          <w:szCs w:val="18"/>
        </w:rPr>
        <w:t> </w:t>
      </w:r>
      <w:r w:rsidR="0038704F" w:rsidRPr="00F51E4B">
        <w:rPr>
          <w:rFonts w:ascii="Arial" w:hAnsi="Arial" w:cs="Arial"/>
          <w:sz w:val="18"/>
          <w:szCs w:val="18"/>
        </w:rPr>
        <w:t>w</w:t>
      </w:r>
      <w:r w:rsidR="003A642D" w:rsidRPr="00F51E4B">
        <w:rPr>
          <w:rFonts w:ascii="Arial" w:hAnsi="Arial" w:cs="Arial"/>
          <w:sz w:val="18"/>
          <w:szCs w:val="18"/>
        </w:rPr>
        <w:t> </w:t>
      </w:r>
      <w:r w:rsidR="0038704F" w:rsidRPr="00F51E4B">
        <w:rPr>
          <w:rFonts w:ascii="Arial" w:hAnsi="Arial" w:cs="Arial"/>
          <w:sz w:val="18"/>
          <w:szCs w:val="18"/>
        </w:rPr>
        <w:t>szczególności ochrony przed przemocą w rodzinie,</w:t>
      </w:r>
    </w:p>
    <w:p w:rsidR="00D957F5" w:rsidRPr="00F51E4B" w:rsidRDefault="0038704F" w:rsidP="00F51E4B">
      <w:pPr>
        <w:pStyle w:val="Akapitzlist"/>
        <w:numPr>
          <w:ilvl w:val="0"/>
          <w:numId w:val="41"/>
        </w:numPr>
        <w:spacing w:line="360" w:lineRule="auto"/>
        <w:jc w:val="both"/>
        <w:rPr>
          <w:rFonts w:ascii="Arial" w:hAnsi="Arial" w:cs="Arial"/>
          <w:sz w:val="18"/>
          <w:szCs w:val="18"/>
        </w:rPr>
      </w:pPr>
      <w:r w:rsidRPr="00F51E4B">
        <w:rPr>
          <w:rFonts w:ascii="Arial" w:hAnsi="Arial" w:cs="Arial"/>
          <w:sz w:val="18"/>
          <w:szCs w:val="18"/>
        </w:rPr>
        <w:t xml:space="preserve">prowadzenie profilaktycznej działalności informacyjnej i edukacyjnej </w:t>
      </w:r>
      <w:r w:rsidR="007551E2" w:rsidRPr="00F51E4B">
        <w:rPr>
          <w:rFonts w:ascii="Arial" w:hAnsi="Arial" w:cs="Arial"/>
          <w:sz w:val="18"/>
          <w:szCs w:val="18"/>
        </w:rPr>
        <w:t xml:space="preserve">oraz działalności szkoleniowej </w:t>
      </w:r>
      <w:r w:rsidRPr="00F51E4B">
        <w:rPr>
          <w:rFonts w:ascii="Arial" w:hAnsi="Arial" w:cs="Arial"/>
          <w:sz w:val="18"/>
          <w:szCs w:val="18"/>
        </w:rPr>
        <w:t>w zakresie rozwiązywania problemów alkoholowych</w:t>
      </w:r>
      <w:r w:rsidR="007551E2" w:rsidRPr="00F51E4B">
        <w:rPr>
          <w:rFonts w:ascii="Arial" w:hAnsi="Arial" w:cs="Arial"/>
          <w:sz w:val="18"/>
          <w:szCs w:val="18"/>
        </w:rPr>
        <w:t>,</w:t>
      </w:r>
      <w:r w:rsidRPr="00F51E4B">
        <w:rPr>
          <w:rFonts w:ascii="Arial" w:hAnsi="Arial" w:cs="Arial"/>
          <w:sz w:val="18"/>
          <w:szCs w:val="18"/>
        </w:rPr>
        <w:t xml:space="preserve"> przeciwdziałania narkomanii</w:t>
      </w:r>
      <w:r w:rsidR="007551E2" w:rsidRPr="00F51E4B">
        <w:rPr>
          <w:rFonts w:ascii="Arial" w:hAnsi="Arial" w:cs="Arial"/>
          <w:sz w:val="18"/>
          <w:szCs w:val="18"/>
        </w:rPr>
        <w:t xml:space="preserve"> oraz uzależnieniom behawioralnym</w:t>
      </w:r>
      <w:r w:rsidRPr="00F51E4B">
        <w:rPr>
          <w:rFonts w:ascii="Arial" w:hAnsi="Arial" w:cs="Arial"/>
          <w:sz w:val="18"/>
          <w:szCs w:val="18"/>
        </w:rPr>
        <w:t>, w</w:t>
      </w:r>
      <w:r w:rsidR="003A642D" w:rsidRPr="00F51E4B">
        <w:rPr>
          <w:rFonts w:ascii="Arial" w:hAnsi="Arial" w:cs="Arial"/>
          <w:sz w:val="18"/>
          <w:szCs w:val="18"/>
        </w:rPr>
        <w:t> </w:t>
      </w:r>
      <w:r w:rsidRPr="00F51E4B">
        <w:rPr>
          <w:rFonts w:ascii="Arial" w:hAnsi="Arial" w:cs="Arial"/>
          <w:sz w:val="18"/>
          <w:szCs w:val="18"/>
        </w:rPr>
        <w:t>szczególności dla dzieci i młodzieży, w tym prowadzenie pozalekcyjnych zajęć sportowych, a także działań na rzecz dożywiania dzieci uczestniczących w pozalekcyjnych programach opiekuńczo-wychowawczych i</w:t>
      </w:r>
      <w:r w:rsidR="006F75E7" w:rsidRPr="00F51E4B">
        <w:rPr>
          <w:rFonts w:ascii="Arial" w:hAnsi="Arial" w:cs="Arial"/>
          <w:sz w:val="18"/>
          <w:szCs w:val="18"/>
        </w:rPr>
        <w:t> </w:t>
      </w:r>
      <w:r w:rsidRPr="00F51E4B">
        <w:rPr>
          <w:rFonts w:ascii="Arial" w:hAnsi="Arial" w:cs="Arial"/>
          <w:sz w:val="18"/>
          <w:szCs w:val="18"/>
        </w:rPr>
        <w:t>socjoterapeutycznych,</w:t>
      </w:r>
    </w:p>
    <w:p w:rsidR="007551E2" w:rsidRPr="00F51E4B" w:rsidRDefault="0038704F" w:rsidP="00F51E4B">
      <w:pPr>
        <w:pStyle w:val="Akapitzlist"/>
        <w:numPr>
          <w:ilvl w:val="0"/>
          <w:numId w:val="41"/>
        </w:numPr>
        <w:spacing w:line="360" w:lineRule="auto"/>
        <w:jc w:val="both"/>
        <w:rPr>
          <w:rFonts w:ascii="Arial" w:hAnsi="Arial" w:cs="Arial"/>
          <w:sz w:val="18"/>
          <w:szCs w:val="18"/>
        </w:rPr>
      </w:pPr>
      <w:r w:rsidRPr="00F51E4B">
        <w:rPr>
          <w:rFonts w:ascii="Arial" w:hAnsi="Arial" w:cs="Arial"/>
          <w:sz w:val="18"/>
          <w:szCs w:val="18"/>
        </w:rPr>
        <w:lastRenderedPageBreak/>
        <w:t>wspomaganie działalności instytucji, stowarzyszeń i osób fizycznych, służącej rozwiązywaniu problemów alkoholowych,</w:t>
      </w:r>
    </w:p>
    <w:p w:rsidR="007551E2" w:rsidRPr="00F51E4B" w:rsidRDefault="0038704F" w:rsidP="00F51E4B">
      <w:pPr>
        <w:pStyle w:val="Akapitzlist"/>
        <w:numPr>
          <w:ilvl w:val="0"/>
          <w:numId w:val="41"/>
        </w:numPr>
        <w:spacing w:line="360" w:lineRule="auto"/>
        <w:jc w:val="both"/>
        <w:rPr>
          <w:rFonts w:ascii="Arial" w:hAnsi="Arial" w:cs="Arial"/>
          <w:bCs/>
          <w:sz w:val="18"/>
          <w:szCs w:val="18"/>
          <w:bdr w:val="none" w:sz="0" w:space="0" w:color="auto" w:frame="1"/>
        </w:rPr>
      </w:pPr>
      <w:r w:rsidRPr="00F51E4B">
        <w:rPr>
          <w:rFonts w:ascii="Arial" w:hAnsi="Arial" w:cs="Arial"/>
          <w:sz w:val="18"/>
          <w:szCs w:val="18"/>
        </w:rPr>
        <w:t>podejmowanie interwencji w związku z naruszeniem przepisów określonych w art. 13</w:t>
      </w:r>
      <w:r w:rsidR="007551E2" w:rsidRPr="00F51E4B">
        <w:rPr>
          <w:rFonts w:ascii="Arial" w:hAnsi="Arial" w:cs="Arial"/>
          <w:sz w:val="18"/>
          <w:szCs w:val="18"/>
        </w:rPr>
        <w:t>¹</w:t>
      </w:r>
      <w:r w:rsidRPr="00F51E4B">
        <w:rPr>
          <w:rFonts w:ascii="Arial" w:hAnsi="Arial" w:cs="Arial"/>
          <w:sz w:val="18"/>
          <w:szCs w:val="18"/>
        </w:rPr>
        <w:t xml:space="preserve"> i 15 ustawy oraz występowanie </w:t>
      </w:r>
      <w:r w:rsidRPr="00F51E4B">
        <w:rPr>
          <w:rFonts w:ascii="Arial" w:hAnsi="Arial" w:cs="Arial"/>
          <w:bCs/>
          <w:sz w:val="18"/>
          <w:szCs w:val="18"/>
          <w:bdr w:val="none" w:sz="0" w:space="0" w:color="auto" w:frame="1"/>
        </w:rPr>
        <w:t>przed sądem w charakterze oskarżyciela publicznego,</w:t>
      </w:r>
    </w:p>
    <w:p w:rsidR="00011AF5" w:rsidRDefault="0038704F" w:rsidP="00011AF5">
      <w:pPr>
        <w:pStyle w:val="Akapitzlist"/>
        <w:numPr>
          <w:ilvl w:val="0"/>
          <w:numId w:val="41"/>
        </w:numPr>
        <w:spacing w:line="360" w:lineRule="auto"/>
        <w:jc w:val="both"/>
        <w:rPr>
          <w:rFonts w:ascii="Arial" w:hAnsi="Arial" w:cs="Arial"/>
          <w:sz w:val="18"/>
          <w:szCs w:val="18"/>
        </w:rPr>
      </w:pPr>
      <w:r w:rsidRPr="00F51E4B">
        <w:rPr>
          <w:rFonts w:ascii="Arial" w:hAnsi="Arial" w:cs="Arial"/>
          <w:sz w:val="18"/>
          <w:szCs w:val="18"/>
        </w:rPr>
        <w:t>wspieranie zatrudnienia socjalnego poprzez organizowanie i finansowanie centrów integracji społecznej.</w:t>
      </w:r>
    </w:p>
    <w:p w:rsidR="004D320C" w:rsidRPr="004D320C" w:rsidRDefault="004D320C" w:rsidP="004D320C">
      <w:pPr>
        <w:spacing w:line="360" w:lineRule="auto"/>
        <w:jc w:val="both"/>
        <w:rPr>
          <w:rFonts w:ascii="Arial" w:hAnsi="Arial" w:cs="Arial"/>
          <w:sz w:val="18"/>
          <w:szCs w:val="18"/>
        </w:rPr>
      </w:pPr>
      <w:r w:rsidRPr="004D320C">
        <w:rPr>
          <w:rFonts w:ascii="Arial" w:hAnsi="Arial" w:cs="Arial"/>
          <w:sz w:val="18"/>
          <w:szCs w:val="18"/>
        </w:rPr>
        <w:t xml:space="preserve">Na mocy art. 2 </w:t>
      </w:r>
      <w:proofErr w:type="spellStart"/>
      <w:r w:rsidRPr="004D320C">
        <w:rPr>
          <w:rFonts w:ascii="Arial" w:hAnsi="Arial" w:cs="Arial"/>
          <w:sz w:val="18"/>
          <w:szCs w:val="18"/>
        </w:rPr>
        <w:t>pkt</w:t>
      </w:r>
      <w:proofErr w:type="spellEnd"/>
      <w:r w:rsidRPr="004D320C">
        <w:rPr>
          <w:rFonts w:ascii="Arial" w:hAnsi="Arial" w:cs="Arial"/>
          <w:sz w:val="18"/>
          <w:szCs w:val="18"/>
        </w:rPr>
        <w:t> 4 ustawy z dnia 17 grudnia 2021 roku ustawy o zmianie ustawy o zdrowiu publicznym oraz niektórych innych ustaw dotychczasowe przepisy stanowiące podstawę do przyjęcia programu profilaktyki i rozwiązywania problemów alkoholowych otrzymały nowe brzmienie i w obecnym stanie prawnym obejmują również przeciwdziałanie narkomanii oraz mogą obejmować przeciwdziałanie uzależnieniom behawioralnym.</w:t>
      </w:r>
    </w:p>
    <w:p w:rsidR="004D320C" w:rsidRPr="004D320C" w:rsidRDefault="004D320C" w:rsidP="004D320C">
      <w:pPr>
        <w:spacing w:line="360" w:lineRule="auto"/>
        <w:ind w:left="360"/>
        <w:jc w:val="both"/>
        <w:rPr>
          <w:rFonts w:ascii="Arial" w:hAnsi="Arial" w:cs="Arial"/>
          <w:sz w:val="18"/>
          <w:szCs w:val="18"/>
        </w:rPr>
      </w:pPr>
    </w:p>
    <w:p w:rsidR="00011AF5" w:rsidRPr="00011AF5" w:rsidRDefault="00011AF5" w:rsidP="00011AF5">
      <w:pPr>
        <w:spacing w:line="360" w:lineRule="auto"/>
        <w:jc w:val="both"/>
        <w:rPr>
          <w:rFonts w:ascii="Arial" w:hAnsi="Arial" w:cs="Arial"/>
          <w:sz w:val="18"/>
          <w:szCs w:val="18"/>
        </w:rPr>
      </w:pPr>
      <w:r w:rsidRPr="00011AF5">
        <w:rPr>
          <w:rFonts w:ascii="Arial" w:hAnsi="Arial" w:cs="Arial"/>
          <w:sz w:val="18"/>
          <w:szCs w:val="18"/>
        </w:rPr>
        <w:t>Zgodnie z art. 10 ust. 1 ustawy z dnia 29 lipca 2005 roku o przeciwdziałaniu narkomanii do zadań własnych gminy</w:t>
      </w:r>
      <w:r>
        <w:rPr>
          <w:rFonts w:ascii="Arial" w:hAnsi="Arial" w:cs="Arial"/>
          <w:sz w:val="18"/>
          <w:szCs w:val="18"/>
        </w:rPr>
        <w:t xml:space="preserve"> </w:t>
      </w:r>
      <w:r w:rsidRPr="00011AF5">
        <w:rPr>
          <w:rFonts w:ascii="Arial" w:hAnsi="Arial" w:cs="Arial"/>
          <w:sz w:val="18"/>
          <w:szCs w:val="18"/>
        </w:rPr>
        <w:t xml:space="preserve">należy: </w:t>
      </w:r>
    </w:p>
    <w:p w:rsidR="00011AF5" w:rsidRPr="00F51E4B" w:rsidRDefault="00011AF5" w:rsidP="00F51E4B">
      <w:pPr>
        <w:pStyle w:val="Akapitzlist"/>
        <w:numPr>
          <w:ilvl w:val="0"/>
          <w:numId w:val="42"/>
        </w:numPr>
        <w:spacing w:line="360" w:lineRule="auto"/>
        <w:jc w:val="both"/>
        <w:rPr>
          <w:rFonts w:ascii="Arial" w:hAnsi="Arial" w:cs="Arial"/>
          <w:sz w:val="18"/>
          <w:szCs w:val="18"/>
        </w:rPr>
      </w:pPr>
      <w:r w:rsidRPr="00F51E4B">
        <w:rPr>
          <w:rFonts w:ascii="Arial" w:hAnsi="Arial" w:cs="Arial"/>
          <w:sz w:val="18"/>
          <w:szCs w:val="18"/>
        </w:rPr>
        <w:t>zwiększanie dostępności pomocy terapeutycznej i rehabilitacyjnej dla osób uzależnionych i osób zagrożonych uzależnieniem,</w:t>
      </w:r>
    </w:p>
    <w:p w:rsidR="00011AF5" w:rsidRPr="00F51E4B" w:rsidRDefault="00011AF5" w:rsidP="00F51E4B">
      <w:pPr>
        <w:pStyle w:val="Akapitzlist"/>
        <w:numPr>
          <w:ilvl w:val="0"/>
          <w:numId w:val="42"/>
        </w:numPr>
        <w:spacing w:line="360" w:lineRule="auto"/>
        <w:jc w:val="both"/>
        <w:rPr>
          <w:rFonts w:ascii="Arial" w:hAnsi="Arial" w:cs="Arial"/>
          <w:sz w:val="18"/>
          <w:szCs w:val="18"/>
        </w:rPr>
      </w:pPr>
      <w:r w:rsidRPr="00F51E4B">
        <w:rPr>
          <w:rFonts w:ascii="Arial" w:hAnsi="Arial" w:cs="Arial"/>
          <w:sz w:val="18"/>
          <w:szCs w:val="18"/>
        </w:rPr>
        <w:t xml:space="preserve">udzielanie rodzinom, w których występują problemy narkomanii, pomocy psychospołecznej i prawnej, </w:t>
      </w:r>
    </w:p>
    <w:p w:rsidR="00011AF5" w:rsidRPr="00F51E4B" w:rsidRDefault="00011AF5" w:rsidP="00F51E4B">
      <w:pPr>
        <w:pStyle w:val="Akapitzlist"/>
        <w:numPr>
          <w:ilvl w:val="0"/>
          <w:numId w:val="42"/>
        </w:numPr>
        <w:spacing w:line="360" w:lineRule="auto"/>
        <w:jc w:val="both"/>
        <w:rPr>
          <w:rFonts w:ascii="Arial" w:hAnsi="Arial" w:cs="Arial"/>
          <w:sz w:val="18"/>
          <w:szCs w:val="18"/>
        </w:rPr>
      </w:pPr>
      <w:r w:rsidRPr="00F51E4B">
        <w:rPr>
          <w:rFonts w:ascii="Arial" w:hAnsi="Arial" w:cs="Arial"/>
          <w:sz w:val="18"/>
          <w:szCs w:val="18"/>
        </w:rPr>
        <w:t>prowadzenie profilaktycznej działalności informacyjnej, edukacyjnej oraz szkoleniowej w zakresie rozwiązywania problemów narkomanii, w szczególności dla dzieci i młodzieży, w t</w:t>
      </w:r>
      <w:r w:rsidR="001456CC">
        <w:rPr>
          <w:rFonts w:ascii="Arial" w:hAnsi="Arial" w:cs="Arial"/>
          <w:sz w:val="18"/>
          <w:szCs w:val="18"/>
        </w:rPr>
        <w:t>ym prowadzenie zajęć sportowo-</w:t>
      </w:r>
      <w:r w:rsidRPr="00F51E4B">
        <w:rPr>
          <w:rFonts w:ascii="Arial" w:hAnsi="Arial" w:cs="Arial"/>
          <w:sz w:val="18"/>
          <w:szCs w:val="18"/>
        </w:rPr>
        <w:t>rekreacyjnych dla uczniów, a także działań na rzecz dożywiania dzieci uczestniczących w</w:t>
      </w:r>
      <w:r w:rsidR="00F51E4B">
        <w:rPr>
          <w:rFonts w:ascii="Arial" w:hAnsi="Arial" w:cs="Arial"/>
          <w:sz w:val="18"/>
          <w:szCs w:val="18"/>
        </w:rPr>
        <w:t> </w:t>
      </w:r>
      <w:r w:rsidRPr="00F51E4B">
        <w:rPr>
          <w:rFonts w:ascii="Arial" w:hAnsi="Arial" w:cs="Arial"/>
          <w:sz w:val="18"/>
          <w:szCs w:val="18"/>
        </w:rPr>
        <w:t>pozalekcyjnych programach opiekuńczo-wychowawczych i socjoterapeutycznych,</w:t>
      </w:r>
    </w:p>
    <w:p w:rsidR="00AC1B25" w:rsidRPr="00F51E4B" w:rsidRDefault="00011AF5" w:rsidP="00F51E4B">
      <w:pPr>
        <w:pStyle w:val="Akapitzlist"/>
        <w:numPr>
          <w:ilvl w:val="0"/>
          <w:numId w:val="42"/>
        </w:numPr>
        <w:spacing w:line="360" w:lineRule="auto"/>
        <w:jc w:val="both"/>
        <w:rPr>
          <w:rFonts w:ascii="Arial" w:hAnsi="Arial" w:cs="Arial"/>
          <w:sz w:val="18"/>
          <w:szCs w:val="18"/>
        </w:rPr>
      </w:pPr>
      <w:r w:rsidRPr="00F51E4B">
        <w:rPr>
          <w:rFonts w:ascii="Arial" w:hAnsi="Arial" w:cs="Arial"/>
          <w:sz w:val="18"/>
          <w:szCs w:val="18"/>
        </w:rPr>
        <w:t>wspomaganie działań instytucji, organizacji pozarządowych i osób fizycznych, służących rozwiązywaniu problemów narkomanii,</w:t>
      </w:r>
      <w:r w:rsidR="00AC1B25" w:rsidRPr="00F51E4B">
        <w:rPr>
          <w:rFonts w:ascii="Arial" w:hAnsi="Arial" w:cs="Arial"/>
          <w:sz w:val="18"/>
          <w:szCs w:val="18"/>
        </w:rPr>
        <w:t xml:space="preserve"> </w:t>
      </w:r>
    </w:p>
    <w:p w:rsidR="007551E2" w:rsidRPr="00F51E4B" w:rsidRDefault="00AC1B25" w:rsidP="00F51E4B">
      <w:pPr>
        <w:pStyle w:val="Akapitzlist"/>
        <w:numPr>
          <w:ilvl w:val="0"/>
          <w:numId w:val="42"/>
        </w:numPr>
        <w:spacing w:line="360" w:lineRule="auto"/>
        <w:jc w:val="both"/>
        <w:rPr>
          <w:rFonts w:ascii="Arial" w:hAnsi="Arial" w:cs="Arial"/>
          <w:sz w:val="18"/>
          <w:szCs w:val="18"/>
        </w:rPr>
      </w:pPr>
      <w:r w:rsidRPr="00F51E4B">
        <w:rPr>
          <w:rFonts w:ascii="Arial" w:hAnsi="Arial" w:cs="Arial"/>
          <w:sz w:val="18"/>
          <w:szCs w:val="18"/>
        </w:rPr>
        <w:t>pomoc społeczna</w:t>
      </w:r>
      <w:r w:rsidR="00011AF5" w:rsidRPr="00F51E4B">
        <w:rPr>
          <w:rFonts w:ascii="Arial" w:hAnsi="Arial" w:cs="Arial"/>
          <w:sz w:val="18"/>
          <w:szCs w:val="18"/>
        </w:rPr>
        <w:t xml:space="preserve"> osobom uzależnionym i rodzinom osób uzależnionych dotkniętym ubóstwem i</w:t>
      </w:r>
      <w:r w:rsidR="00F51E4B">
        <w:rPr>
          <w:rFonts w:ascii="Arial" w:hAnsi="Arial" w:cs="Arial"/>
          <w:sz w:val="18"/>
          <w:szCs w:val="18"/>
        </w:rPr>
        <w:t> </w:t>
      </w:r>
      <w:r w:rsidR="00011AF5" w:rsidRPr="00F51E4B">
        <w:rPr>
          <w:rFonts w:ascii="Arial" w:hAnsi="Arial" w:cs="Arial"/>
          <w:sz w:val="18"/>
          <w:szCs w:val="18"/>
        </w:rPr>
        <w:t>wykluczeniem społecznym i integrowanie ze środowiskiem lokalnym tych osób z wykorzystaniem pracy socjalnej i kontraktu socjalnego.</w:t>
      </w:r>
    </w:p>
    <w:p w:rsidR="00011AF5" w:rsidRPr="00011AF5" w:rsidRDefault="00011AF5" w:rsidP="00011AF5">
      <w:pPr>
        <w:spacing w:line="360" w:lineRule="auto"/>
        <w:ind w:left="284" w:hanging="284"/>
        <w:jc w:val="both"/>
        <w:rPr>
          <w:rFonts w:ascii="Arial" w:hAnsi="Arial" w:cs="Arial"/>
          <w:sz w:val="18"/>
          <w:szCs w:val="18"/>
        </w:rPr>
      </w:pPr>
    </w:p>
    <w:p w:rsidR="0063021E" w:rsidRDefault="00B65556" w:rsidP="0038704F">
      <w:pPr>
        <w:shd w:val="clear" w:color="auto" w:fill="FFFFFF"/>
        <w:spacing w:after="120" w:line="360" w:lineRule="auto"/>
        <w:jc w:val="both"/>
        <w:rPr>
          <w:rFonts w:ascii="Arial" w:hAnsi="Arial" w:cs="Arial"/>
          <w:bCs/>
          <w:sz w:val="18"/>
          <w:szCs w:val="18"/>
          <w:bdr w:val="none" w:sz="0" w:space="0" w:color="auto" w:frame="1"/>
        </w:rPr>
      </w:pPr>
      <w:r>
        <w:rPr>
          <w:rFonts w:ascii="Arial" w:hAnsi="Arial" w:cs="Arial"/>
          <w:bCs/>
          <w:sz w:val="18"/>
          <w:szCs w:val="18"/>
          <w:bdr w:val="none" w:sz="0" w:space="0" w:color="auto" w:frame="1"/>
        </w:rPr>
        <w:t>Artykuł</w:t>
      </w:r>
      <w:r w:rsidR="0038704F" w:rsidRPr="001C749D">
        <w:rPr>
          <w:rFonts w:ascii="Arial" w:hAnsi="Arial" w:cs="Arial"/>
          <w:bCs/>
          <w:sz w:val="18"/>
          <w:szCs w:val="18"/>
          <w:bdr w:val="none" w:sz="0" w:space="0" w:color="auto" w:frame="1"/>
        </w:rPr>
        <w:t xml:space="preserve"> 10 ust. </w:t>
      </w:r>
      <w:r w:rsidR="00990514">
        <w:rPr>
          <w:rFonts w:ascii="Arial" w:hAnsi="Arial" w:cs="Arial"/>
          <w:bCs/>
          <w:sz w:val="18"/>
          <w:szCs w:val="18"/>
          <w:bdr w:val="none" w:sz="0" w:space="0" w:color="auto" w:frame="1"/>
        </w:rPr>
        <w:t>1 ustawy z dnia 29 lipca 2005 roku</w:t>
      </w:r>
      <w:r w:rsidR="0038704F" w:rsidRPr="001C749D">
        <w:rPr>
          <w:rFonts w:ascii="Arial" w:hAnsi="Arial" w:cs="Arial"/>
          <w:bCs/>
          <w:sz w:val="18"/>
          <w:szCs w:val="18"/>
          <w:bdr w:val="none" w:sz="0" w:space="0" w:color="auto" w:frame="1"/>
        </w:rPr>
        <w:t xml:space="preserve"> o przeciwdziałaniu narkomanii</w:t>
      </w:r>
      <w:r>
        <w:rPr>
          <w:rFonts w:ascii="Arial" w:hAnsi="Arial" w:cs="Arial"/>
          <w:bCs/>
          <w:sz w:val="18"/>
          <w:szCs w:val="18"/>
          <w:bdr w:val="none" w:sz="0" w:space="0" w:color="auto" w:frame="1"/>
        </w:rPr>
        <w:t xml:space="preserve"> – w brzmieniu nadanym mocą art. 4 </w:t>
      </w:r>
      <w:proofErr w:type="spellStart"/>
      <w:r>
        <w:rPr>
          <w:rFonts w:ascii="Arial" w:hAnsi="Arial" w:cs="Arial"/>
          <w:bCs/>
          <w:sz w:val="18"/>
          <w:szCs w:val="18"/>
          <w:bdr w:val="none" w:sz="0" w:space="0" w:color="auto" w:frame="1"/>
        </w:rPr>
        <w:t>pkt</w:t>
      </w:r>
      <w:proofErr w:type="spellEnd"/>
      <w:r>
        <w:rPr>
          <w:rFonts w:ascii="Arial" w:hAnsi="Arial" w:cs="Arial"/>
          <w:bCs/>
          <w:sz w:val="18"/>
          <w:szCs w:val="18"/>
          <w:bdr w:val="none" w:sz="0" w:space="0" w:color="auto" w:frame="1"/>
        </w:rPr>
        <w:t xml:space="preserve"> 3 lit.</w:t>
      </w:r>
      <w:r w:rsidR="0024473B">
        <w:rPr>
          <w:rFonts w:ascii="Arial" w:hAnsi="Arial" w:cs="Arial"/>
          <w:bCs/>
          <w:sz w:val="18"/>
          <w:szCs w:val="18"/>
          <w:bdr w:val="none" w:sz="0" w:space="0" w:color="auto" w:frame="1"/>
        </w:rPr>
        <w:t xml:space="preserve"> </w:t>
      </w:r>
      <w:r>
        <w:rPr>
          <w:rFonts w:ascii="Arial" w:hAnsi="Arial" w:cs="Arial"/>
          <w:bCs/>
          <w:sz w:val="18"/>
          <w:szCs w:val="18"/>
          <w:bdr w:val="none" w:sz="0" w:space="0" w:color="auto" w:frame="1"/>
        </w:rPr>
        <w:t xml:space="preserve">a ustawy zmieniającej </w:t>
      </w:r>
      <w:r w:rsidR="0038704F" w:rsidRPr="001C749D">
        <w:rPr>
          <w:rFonts w:ascii="Arial" w:hAnsi="Arial" w:cs="Arial"/>
          <w:bCs/>
          <w:sz w:val="18"/>
          <w:szCs w:val="18"/>
          <w:bdr w:val="none" w:sz="0" w:space="0" w:color="auto" w:frame="1"/>
        </w:rPr>
        <w:t xml:space="preserve"> </w:t>
      </w:r>
      <w:r w:rsidR="007F4C4E">
        <w:rPr>
          <w:rFonts w:ascii="Arial" w:hAnsi="Arial" w:cs="Arial"/>
          <w:sz w:val="18"/>
          <w:szCs w:val="18"/>
        </w:rPr>
        <w:t xml:space="preserve">z dnia 17 grudnia 2021 roku o zmianie ustawy o zdrowiu publicznym  oraz niektórych innych ustaw </w:t>
      </w:r>
      <w:r w:rsidR="0063021E">
        <w:rPr>
          <w:rFonts w:ascii="Arial" w:hAnsi="Arial" w:cs="Arial"/>
          <w:sz w:val="18"/>
          <w:szCs w:val="18"/>
        </w:rPr>
        <w:t xml:space="preserve">wskazuje, że </w:t>
      </w:r>
      <w:r w:rsidR="007F4C4E">
        <w:rPr>
          <w:rFonts w:ascii="Arial" w:hAnsi="Arial" w:cs="Arial"/>
          <w:sz w:val="18"/>
          <w:szCs w:val="18"/>
        </w:rPr>
        <w:t>realizacja zadań z zakresu przeciwdziałania narkomanii jest prowadzona w ramach</w:t>
      </w:r>
      <w:r w:rsidR="00990514">
        <w:rPr>
          <w:rFonts w:ascii="Arial" w:hAnsi="Arial" w:cs="Arial"/>
          <w:sz w:val="18"/>
          <w:szCs w:val="18"/>
        </w:rPr>
        <w:t xml:space="preserve"> programu, o którym mowa w </w:t>
      </w:r>
      <w:r w:rsidR="007F4C4E" w:rsidRPr="007551E2">
        <w:rPr>
          <w:rFonts w:ascii="Arial" w:hAnsi="Arial" w:cs="Arial"/>
          <w:sz w:val="18"/>
          <w:szCs w:val="18"/>
        </w:rPr>
        <w:t xml:space="preserve">art. 4¹ </w:t>
      </w:r>
      <w:r w:rsidR="007F4C4E">
        <w:rPr>
          <w:rFonts w:ascii="Arial" w:hAnsi="Arial" w:cs="Arial"/>
          <w:bCs/>
          <w:sz w:val="18"/>
          <w:szCs w:val="18"/>
          <w:bdr w:val="none" w:sz="0" w:space="0" w:color="auto" w:frame="1"/>
        </w:rPr>
        <w:t>ust. 2</w:t>
      </w:r>
      <w:r w:rsidR="007F4C4E" w:rsidRPr="001C749D">
        <w:rPr>
          <w:rFonts w:ascii="Arial" w:hAnsi="Arial" w:cs="Arial"/>
          <w:bCs/>
          <w:sz w:val="18"/>
          <w:szCs w:val="18"/>
          <w:bdr w:val="none" w:sz="0" w:space="0" w:color="auto" w:frame="1"/>
        </w:rPr>
        <w:t xml:space="preserve"> ustawy z dn</w:t>
      </w:r>
      <w:r w:rsidR="0012470D">
        <w:rPr>
          <w:rFonts w:ascii="Arial" w:hAnsi="Arial" w:cs="Arial"/>
          <w:bCs/>
          <w:sz w:val="18"/>
          <w:szCs w:val="18"/>
          <w:bdr w:val="none" w:sz="0" w:space="0" w:color="auto" w:frame="1"/>
        </w:rPr>
        <w:t>ia</w:t>
      </w:r>
      <w:r w:rsidR="007F4C4E" w:rsidRPr="001C749D">
        <w:rPr>
          <w:rFonts w:ascii="Arial" w:hAnsi="Arial" w:cs="Arial"/>
          <w:bCs/>
          <w:sz w:val="18"/>
          <w:szCs w:val="18"/>
          <w:bdr w:val="none" w:sz="0" w:space="0" w:color="auto" w:frame="1"/>
        </w:rPr>
        <w:t xml:space="preserve"> 26 października 1982 roku o wychowaniu w trzeźwości i</w:t>
      </w:r>
      <w:r w:rsidR="00167AC4">
        <w:rPr>
          <w:rFonts w:ascii="Arial" w:hAnsi="Arial" w:cs="Arial"/>
          <w:bCs/>
          <w:sz w:val="18"/>
          <w:szCs w:val="18"/>
          <w:bdr w:val="none" w:sz="0" w:space="0" w:color="auto" w:frame="1"/>
        </w:rPr>
        <w:t> </w:t>
      </w:r>
      <w:r w:rsidR="007F4C4E" w:rsidRPr="001C749D">
        <w:rPr>
          <w:rFonts w:ascii="Arial" w:hAnsi="Arial" w:cs="Arial"/>
          <w:bCs/>
          <w:sz w:val="18"/>
          <w:szCs w:val="18"/>
          <w:bdr w:val="none" w:sz="0" w:space="0" w:color="auto" w:frame="1"/>
        </w:rPr>
        <w:t>przeciwdziałaniu alkoholizmowi</w:t>
      </w:r>
      <w:r w:rsidR="007F4C4E">
        <w:rPr>
          <w:rFonts w:ascii="Arial" w:hAnsi="Arial" w:cs="Arial"/>
          <w:sz w:val="18"/>
          <w:szCs w:val="18"/>
        </w:rPr>
        <w:t xml:space="preserve"> </w:t>
      </w:r>
      <w:r w:rsidR="0063021E">
        <w:rPr>
          <w:rFonts w:ascii="Arial" w:hAnsi="Arial" w:cs="Arial"/>
          <w:sz w:val="18"/>
          <w:szCs w:val="18"/>
        </w:rPr>
        <w:t>(</w:t>
      </w:r>
      <w:r w:rsidR="0063021E">
        <w:rPr>
          <w:rFonts w:ascii="Arial" w:hAnsi="Arial" w:cs="Arial"/>
          <w:bCs/>
          <w:sz w:val="18"/>
          <w:szCs w:val="18"/>
          <w:bdr w:val="none" w:sz="0" w:space="0" w:color="auto" w:frame="1"/>
        </w:rPr>
        <w:t>wspólny program dotyczący problematyki uzależnień od alkoholu, narkotyków</w:t>
      </w:r>
      <w:r w:rsidR="00AD30E2">
        <w:rPr>
          <w:rFonts w:ascii="Arial" w:hAnsi="Arial" w:cs="Arial"/>
          <w:bCs/>
          <w:sz w:val="18"/>
          <w:szCs w:val="18"/>
          <w:bdr w:val="none" w:sz="0" w:space="0" w:color="auto" w:frame="1"/>
        </w:rPr>
        <w:t>).</w:t>
      </w:r>
    </w:p>
    <w:p w:rsidR="00990514" w:rsidRDefault="00990514" w:rsidP="00693464">
      <w:pPr>
        <w:spacing w:line="360" w:lineRule="auto"/>
        <w:jc w:val="both"/>
        <w:rPr>
          <w:rFonts w:ascii="Arial" w:hAnsi="Arial" w:cs="Arial"/>
          <w:sz w:val="18"/>
          <w:szCs w:val="18"/>
        </w:rPr>
      </w:pPr>
    </w:p>
    <w:p w:rsidR="00FE6793" w:rsidRDefault="00FE6793" w:rsidP="00693464">
      <w:pPr>
        <w:spacing w:line="360" w:lineRule="auto"/>
        <w:jc w:val="both"/>
        <w:rPr>
          <w:rFonts w:ascii="Arial" w:hAnsi="Arial" w:cs="Arial"/>
          <w:sz w:val="18"/>
          <w:szCs w:val="18"/>
        </w:rPr>
      </w:pPr>
      <w:r>
        <w:rPr>
          <w:rFonts w:ascii="Arial" w:hAnsi="Arial" w:cs="Arial"/>
          <w:sz w:val="18"/>
          <w:szCs w:val="18"/>
        </w:rPr>
        <w:t>Elementem nowego Programu stają się również zadania związane z przeciwdziałaniem uzależnieniom behawioralnym, które zgodnie z art. 4¹ ust. 1 pkt. 3) ustawy o wychowaniu w trzeźwości i przeciwdziałaniu alkoholizmowi, zostały wpisane do zadań własnych gminy.</w:t>
      </w:r>
    </w:p>
    <w:p w:rsidR="00FE6793" w:rsidRPr="001C749D" w:rsidRDefault="00FE6793" w:rsidP="00693464">
      <w:pPr>
        <w:spacing w:line="360" w:lineRule="auto"/>
        <w:jc w:val="both"/>
        <w:rPr>
          <w:rFonts w:ascii="Arial" w:hAnsi="Arial" w:cs="Arial"/>
          <w:sz w:val="18"/>
          <w:szCs w:val="18"/>
        </w:rPr>
      </w:pPr>
      <w:r>
        <w:rPr>
          <w:rFonts w:ascii="Arial" w:hAnsi="Arial" w:cs="Arial"/>
          <w:sz w:val="18"/>
          <w:szCs w:val="18"/>
        </w:rPr>
        <w:t xml:space="preserve"> </w:t>
      </w:r>
    </w:p>
    <w:p w:rsidR="00693464" w:rsidRDefault="00693464" w:rsidP="00A46CB7">
      <w:pPr>
        <w:shd w:val="clear" w:color="auto" w:fill="FFFFFF"/>
        <w:spacing w:after="120" w:line="360" w:lineRule="auto"/>
        <w:jc w:val="both"/>
        <w:rPr>
          <w:rFonts w:ascii="Arial" w:hAnsi="Arial" w:cs="Arial"/>
          <w:sz w:val="18"/>
          <w:szCs w:val="18"/>
        </w:rPr>
      </w:pPr>
      <w:r>
        <w:rPr>
          <w:rFonts w:ascii="Arial" w:hAnsi="Arial" w:cs="Arial"/>
          <w:sz w:val="18"/>
          <w:szCs w:val="18"/>
        </w:rPr>
        <w:t xml:space="preserve">Należy podkreślić, że </w:t>
      </w:r>
      <w:r w:rsidRPr="001C749D">
        <w:rPr>
          <w:rFonts w:ascii="Arial" w:hAnsi="Arial" w:cs="Arial"/>
          <w:sz w:val="18"/>
          <w:szCs w:val="18"/>
        </w:rPr>
        <w:t>zgodnie z art. 21 ustawy zmieniającej uchwalon</w:t>
      </w:r>
      <w:r w:rsidR="00990514">
        <w:rPr>
          <w:rFonts w:ascii="Arial" w:hAnsi="Arial" w:cs="Arial"/>
          <w:sz w:val="18"/>
          <w:szCs w:val="18"/>
        </w:rPr>
        <w:t>y przed dniem 1 stycznia 2022 roku</w:t>
      </w:r>
      <w:r w:rsidRPr="001C749D">
        <w:rPr>
          <w:rFonts w:ascii="Arial" w:hAnsi="Arial" w:cs="Arial"/>
          <w:sz w:val="18"/>
          <w:szCs w:val="18"/>
        </w:rPr>
        <w:t xml:space="preserve"> gminny program profilaktyki i rozwiązywania problemów alkoholowych</w:t>
      </w:r>
      <w:r w:rsidR="00D957F5">
        <w:rPr>
          <w:rFonts w:ascii="Arial" w:hAnsi="Arial" w:cs="Arial"/>
          <w:sz w:val="18"/>
          <w:szCs w:val="18"/>
        </w:rPr>
        <w:t xml:space="preserve"> </w:t>
      </w:r>
      <w:r w:rsidRPr="001C749D">
        <w:rPr>
          <w:rFonts w:ascii="Arial" w:hAnsi="Arial" w:cs="Arial"/>
          <w:sz w:val="18"/>
          <w:szCs w:val="18"/>
        </w:rPr>
        <w:t>oraz gminny program przeciwdziałania narkomanii, zachowują moc do dnia uchwalenia gminnego programu profilaktyki i rozwiązywania problemów alkoholowych oraz przeciwdziałania narkomanii, nie dłużej jed</w:t>
      </w:r>
      <w:r w:rsidR="00990514">
        <w:rPr>
          <w:rFonts w:ascii="Arial" w:hAnsi="Arial" w:cs="Arial"/>
          <w:sz w:val="18"/>
          <w:szCs w:val="18"/>
        </w:rPr>
        <w:t>nak niż do dnia 31 marca 2022 roku</w:t>
      </w:r>
      <w:r w:rsidRPr="001C749D">
        <w:rPr>
          <w:rFonts w:ascii="Arial" w:hAnsi="Arial" w:cs="Arial"/>
          <w:sz w:val="18"/>
          <w:szCs w:val="18"/>
        </w:rPr>
        <w:t xml:space="preserve"> i są finansowane na dotychczasowych zasadach.</w:t>
      </w:r>
      <w:r>
        <w:rPr>
          <w:rFonts w:ascii="Arial" w:hAnsi="Arial" w:cs="Arial"/>
          <w:sz w:val="18"/>
          <w:szCs w:val="18"/>
        </w:rPr>
        <w:t xml:space="preserve"> </w:t>
      </w:r>
    </w:p>
    <w:p w:rsidR="00E7303C" w:rsidRDefault="00F76BA1" w:rsidP="00AD30E2">
      <w:pPr>
        <w:shd w:val="clear" w:color="auto" w:fill="FFFFFF"/>
        <w:spacing w:after="120" w:line="360" w:lineRule="auto"/>
        <w:jc w:val="both"/>
        <w:rPr>
          <w:rFonts w:ascii="Arial" w:hAnsi="Arial" w:cs="Arial"/>
          <w:sz w:val="18"/>
          <w:szCs w:val="18"/>
        </w:rPr>
      </w:pPr>
      <w:r>
        <w:rPr>
          <w:rFonts w:ascii="Arial" w:hAnsi="Arial" w:cs="Arial"/>
          <w:sz w:val="18"/>
          <w:szCs w:val="18"/>
        </w:rPr>
        <w:t xml:space="preserve">Wobec </w:t>
      </w:r>
      <w:r w:rsidR="00AD30E2">
        <w:rPr>
          <w:rFonts w:ascii="Arial" w:hAnsi="Arial" w:cs="Arial"/>
          <w:sz w:val="18"/>
          <w:szCs w:val="18"/>
        </w:rPr>
        <w:t xml:space="preserve">powyższego uchwalone w 2021 roku przez Radę Miasta Tychy: </w:t>
      </w:r>
      <w:r w:rsidR="00AD30E2" w:rsidRPr="00CC6A8F">
        <w:rPr>
          <w:rFonts w:ascii="Arial" w:hAnsi="Arial" w:cs="Arial"/>
          <w:sz w:val="18"/>
          <w:szCs w:val="18"/>
        </w:rPr>
        <w:t>Miejski Program P</w:t>
      </w:r>
      <w:r w:rsidR="00AD30E2">
        <w:rPr>
          <w:rFonts w:ascii="Arial" w:hAnsi="Arial" w:cs="Arial"/>
          <w:sz w:val="18"/>
          <w:szCs w:val="18"/>
        </w:rPr>
        <w:t xml:space="preserve">rofilaktyki i Rozwiązywania Problemów Alkoholowych na rok 2022 oraz Miejski Program Przeciwdziałania Narkomanii na rok 2022 obowiązują nie </w:t>
      </w:r>
      <w:r w:rsidR="00AD30E2">
        <w:rPr>
          <w:rFonts w:ascii="Arial" w:hAnsi="Arial" w:cs="Arial"/>
          <w:sz w:val="18"/>
          <w:szCs w:val="18"/>
        </w:rPr>
        <w:lastRenderedPageBreak/>
        <w:t>dłużej niż do dnia 31 marca 2022 roku</w:t>
      </w:r>
      <w:r w:rsidR="00F51E4B">
        <w:rPr>
          <w:rFonts w:ascii="Arial" w:hAnsi="Arial" w:cs="Arial"/>
          <w:sz w:val="18"/>
          <w:szCs w:val="18"/>
        </w:rPr>
        <w:t xml:space="preserve">. </w:t>
      </w:r>
      <w:r w:rsidR="00AD30E2" w:rsidRPr="00CC6A8F">
        <w:rPr>
          <w:rFonts w:ascii="Arial" w:hAnsi="Arial" w:cs="Arial"/>
          <w:sz w:val="18"/>
          <w:szCs w:val="18"/>
        </w:rPr>
        <w:t>Miejski Program P</w:t>
      </w:r>
      <w:r w:rsidR="00AD30E2">
        <w:rPr>
          <w:rFonts w:ascii="Arial" w:hAnsi="Arial" w:cs="Arial"/>
          <w:sz w:val="18"/>
          <w:szCs w:val="18"/>
        </w:rPr>
        <w:t xml:space="preserve">rofilaktyki i Rozwiązywania Problemów Alkoholowych </w:t>
      </w:r>
      <w:r w:rsidR="00990514">
        <w:rPr>
          <w:rFonts w:ascii="Arial" w:hAnsi="Arial" w:cs="Arial"/>
          <w:sz w:val="18"/>
          <w:szCs w:val="18"/>
        </w:rPr>
        <w:t xml:space="preserve">oraz </w:t>
      </w:r>
      <w:r w:rsidR="00AD30E2">
        <w:rPr>
          <w:rFonts w:ascii="Arial" w:hAnsi="Arial" w:cs="Arial"/>
          <w:sz w:val="18"/>
          <w:szCs w:val="18"/>
        </w:rPr>
        <w:t>Przeciwdziałan</w:t>
      </w:r>
      <w:r w:rsidR="00990514">
        <w:rPr>
          <w:rFonts w:ascii="Arial" w:hAnsi="Arial" w:cs="Arial"/>
          <w:sz w:val="18"/>
          <w:szCs w:val="18"/>
        </w:rPr>
        <w:t xml:space="preserve">ia Narkomanii na lata 2022-2024 </w:t>
      </w:r>
      <w:r w:rsidR="00A16942">
        <w:rPr>
          <w:rFonts w:ascii="Arial" w:hAnsi="Arial" w:cs="Arial"/>
          <w:sz w:val="18"/>
          <w:szCs w:val="18"/>
        </w:rPr>
        <w:t>zacznie obowiązywać od dnia 1 kwietnia 2022 roku i</w:t>
      </w:r>
      <w:r w:rsidR="00DF5B78">
        <w:rPr>
          <w:rFonts w:ascii="Arial" w:hAnsi="Arial" w:cs="Arial"/>
          <w:sz w:val="18"/>
          <w:szCs w:val="18"/>
        </w:rPr>
        <w:t> </w:t>
      </w:r>
      <w:r w:rsidR="00AD30E2">
        <w:rPr>
          <w:rFonts w:ascii="Arial" w:hAnsi="Arial" w:cs="Arial"/>
          <w:sz w:val="18"/>
          <w:szCs w:val="18"/>
        </w:rPr>
        <w:t>stanowi</w:t>
      </w:r>
      <w:r w:rsidR="00F51E4B">
        <w:rPr>
          <w:rFonts w:ascii="Arial" w:hAnsi="Arial" w:cs="Arial"/>
          <w:sz w:val="18"/>
          <w:szCs w:val="18"/>
        </w:rPr>
        <w:t xml:space="preserve"> przede wszystkim </w:t>
      </w:r>
      <w:r w:rsidR="00AD30E2">
        <w:rPr>
          <w:rFonts w:ascii="Arial" w:hAnsi="Arial" w:cs="Arial"/>
          <w:sz w:val="18"/>
          <w:szCs w:val="18"/>
        </w:rPr>
        <w:t xml:space="preserve">kontynuację dotychczasowych </w:t>
      </w:r>
      <w:r w:rsidR="000A170D">
        <w:rPr>
          <w:rFonts w:ascii="Arial" w:hAnsi="Arial" w:cs="Arial"/>
          <w:sz w:val="18"/>
          <w:szCs w:val="18"/>
        </w:rPr>
        <w:t>zadań</w:t>
      </w:r>
      <w:r w:rsidR="00F51E4B">
        <w:rPr>
          <w:rFonts w:ascii="Arial" w:hAnsi="Arial" w:cs="Arial"/>
          <w:sz w:val="18"/>
          <w:szCs w:val="18"/>
        </w:rPr>
        <w:t xml:space="preserve"> ujętych w </w:t>
      </w:r>
      <w:proofErr w:type="spellStart"/>
      <w:r w:rsidR="00F51E4B">
        <w:rPr>
          <w:rFonts w:ascii="Arial" w:hAnsi="Arial" w:cs="Arial"/>
          <w:sz w:val="18"/>
          <w:szCs w:val="18"/>
        </w:rPr>
        <w:t>MPPiRPA</w:t>
      </w:r>
      <w:proofErr w:type="spellEnd"/>
      <w:r w:rsidR="00F51E4B">
        <w:rPr>
          <w:rFonts w:ascii="Arial" w:hAnsi="Arial" w:cs="Arial"/>
          <w:sz w:val="18"/>
          <w:szCs w:val="18"/>
        </w:rPr>
        <w:t xml:space="preserve"> i MPPN</w:t>
      </w:r>
      <w:r w:rsidR="00A16942">
        <w:rPr>
          <w:rFonts w:ascii="Arial" w:hAnsi="Arial" w:cs="Arial"/>
          <w:sz w:val="18"/>
          <w:szCs w:val="18"/>
        </w:rPr>
        <w:t xml:space="preserve">. Wszystkie </w:t>
      </w:r>
      <w:r w:rsidR="00A16942" w:rsidRPr="00A16942">
        <w:rPr>
          <w:rFonts w:ascii="Arial" w:hAnsi="Arial" w:cs="Arial"/>
          <w:sz w:val="18"/>
          <w:szCs w:val="18"/>
        </w:rPr>
        <w:t>zaplanowane w nim działania będą opierać się na podstawach finansowych określonych w przyjętym na dany rok bu</w:t>
      </w:r>
      <w:r w:rsidR="00F51E4B">
        <w:rPr>
          <w:rFonts w:ascii="Arial" w:hAnsi="Arial" w:cs="Arial"/>
          <w:sz w:val="18"/>
          <w:szCs w:val="18"/>
        </w:rPr>
        <w:t xml:space="preserve">dżecie miasta i bazować </w:t>
      </w:r>
      <w:r w:rsidR="00A16942" w:rsidRPr="00A16942">
        <w:rPr>
          <w:rFonts w:ascii="Arial" w:hAnsi="Arial" w:cs="Arial"/>
          <w:sz w:val="18"/>
          <w:szCs w:val="18"/>
        </w:rPr>
        <w:t>na istniejącej infrastrukturze instytucji, organizacji i podmiotów, które w okresie danego roku są w stanie zapewnić realizację przyjętych zadań.</w:t>
      </w:r>
    </w:p>
    <w:p w:rsidR="00F51E4B" w:rsidRDefault="00F51E4B" w:rsidP="00AD30E2">
      <w:pPr>
        <w:shd w:val="clear" w:color="auto" w:fill="FFFFFF"/>
        <w:spacing w:after="120" w:line="360" w:lineRule="auto"/>
        <w:jc w:val="both"/>
        <w:rPr>
          <w:rFonts w:ascii="Arial" w:hAnsi="Arial" w:cs="Arial"/>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638"/>
      </w:tblGrid>
      <w:tr w:rsidR="00D67965" w:rsidRPr="00484705" w:rsidTr="00D67965">
        <w:tc>
          <w:tcPr>
            <w:tcW w:w="9638" w:type="dxa"/>
            <w:shd w:val="clear" w:color="auto" w:fill="C6D9F1" w:themeFill="text2" w:themeFillTint="33"/>
          </w:tcPr>
          <w:p w:rsidR="00D67965" w:rsidRPr="00484705" w:rsidRDefault="001B2E52" w:rsidP="00D67965">
            <w:pPr>
              <w:pStyle w:val="Tekstpodstawowywcity"/>
              <w:numPr>
                <w:ilvl w:val="0"/>
                <w:numId w:val="6"/>
              </w:numPr>
              <w:spacing w:before="120"/>
              <w:rPr>
                <w:rFonts w:ascii="Arial" w:hAnsi="Arial" w:cs="Arial"/>
                <w:b/>
                <w:sz w:val="18"/>
                <w:szCs w:val="18"/>
              </w:rPr>
            </w:pPr>
            <w:r>
              <w:rPr>
                <w:rFonts w:ascii="Arial" w:hAnsi="Arial" w:cs="Arial"/>
                <w:b/>
                <w:sz w:val="18"/>
                <w:szCs w:val="18"/>
              </w:rPr>
              <w:t>PODSTAWY PRAWNE</w:t>
            </w:r>
          </w:p>
        </w:tc>
      </w:tr>
    </w:tbl>
    <w:p w:rsidR="00514DA8" w:rsidRDefault="00514DA8" w:rsidP="00514DA8">
      <w:pPr>
        <w:pBdr>
          <w:bottom w:val="single" w:sz="6" w:space="2" w:color="auto"/>
        </w:pBdr>
        <w:spacing w:line="360" w:lineRule="auto"/>
        <w:jc w:val="both"/>
        <w:rPr>
          <w:rFonts w:ascii="Arial" w:hAnsi="Arial" w:cs="Arial"/>
          <w:sz w:val="18"/>
          <w:szCs w:val="18"/>
        </w:rPr>
      </w:pPr>
    </w:p>
    <w:p w:rsidR="00F51E4B" w:rsidRPr="00484705" w:rsidRDefault="00F51E4B" w:rsidP="00514DA8">
      <w:pPr>
        <w:pBdr>
          <w:bottom w:val="single" w:sz="6" w:space="2" w:color="auto"/>
        </w:pBd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Wykres nr 1.: Pionowy układ powiązań dokumentów z zakresu rozwiązywania problemów </w:t>
      </w:r>
      <w:r w:rsidR="00D67965">
        <w:rPr>
          <w:rFonts w:ascii="Arial" w:hAnsi="Arial" w:cs="Arial"/>
          <w:sz w:val="18"/>
          <w:szCs w:val="18"/>
        </w:rPr>
        <w:t>uzależnień</w:t>
      </w:r>
      <w:r w:rsidRPr="00484705">
        <w:rPr>
          <w:rFonts w:ascii="Arial" w:hAnsi="Arial" w:cs="Arial"/>
          <w:sz w:val="18"/>
          <w:szCs w:val="18"/>
        </w:rPr>
        <w:t>.</w:t>
      </w:r>
    </w:p>
    <w:p w:rsidR="00514DA8" w:rsidRPr="00484705" w:rsidRDefault="00514DA8" w:rsidP="00514DA8">
      <w:pPr>
        <w:pBdr>
          <w:bottom w:val="single" w:sz="6" w:space="1" w:color="auto"/>
        </w:pBdr>
        <w:spacing w:line="360" w:lineRule="auto"/>
        <w:jc w:val="center"/>
        <w:rPr>
          <w:rFonts w:ascii="Arial" w:hAnsi="Arial" w:cs="Arial"/>
          <w:sz w:val="18"/>
          <w:szCs w:val="18"/>
        </w:rPr>
      </w:pPr>
      <w:r w:rsidRPr="00484705">
        <w:rPr>
          <w:rFonts w:ascii="Arial" w:hAnsi="Arial" w:cs="Arial"/>
          <w:noProof/>
          <w:sz w:val="18"/>
          <w:szCs w:val="18"/>
        </w:rPr>
        <w:drawing>
          <wp:inline distT="0" distB="0" distL="0" distR="0">
            <wp:extent cx="4184015" cy="2727960"/>
            <wp:effectExtent l="57150" t="0" r="83185" b="3429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51E4B" w:rsidRDefault="00F51E4B" w:rsidP="00514DA8">
      <w:pPr>
        <w:autoSpaceDE w:val="0"/>
        <w:spacing w:before="120" w:after="120" w:line="360" w:lineRule="auto"/>
        <w:jc w:val="both"/>
        <w:rPr>
          <w:rFonts w:ascii="Arial" w:hAnsi="Arial" w:cs="Arial"/>
          <w:bCs/>
          <w:sz w:val="18"/>
          <w:szCs w:val="18"/>
        </w:rPr>
      </w:pPr>
    </w:p>
    <w:p w:rsidR="003E3708" w:rsidRDefault="00B338FA" w:rsidP="00514DA8">
      <w:pPr>
        <w:autoSpaceDE w:val="0"/>
        <w:spacing w:before="120" w:after="120" w:line="360" w:lineRule="auto"/>
        <w:jc w:val="both"/>
        <w:rPr>
          <w:rFonts w:ascii="Arial" w:eastAsia="Calibri" w:hAnsi="Arial" w:cs="Arial"/>
          <w:sz w:val="18"/>
          <w:szCs w:val="18"/>
          <w:lang w:eastAsia="ar-SA"/>
        </w:rPr>
      </w:pPr>
      <w:r w:rsidRPr="00484705">
        <w:rPr>
          <w:rFonts w:ascii="Arial" w:hAnsi="Arial" w:cs="Arial"/>
          <w:bCs/>
          <w:sz w:val="18"/>
          <w:szCs w:val="18"/>
        </w:rPr>
        <w:t>Na szczeblu krajowym aktem prawnym regulującym kwestie alkoholowe jest ustawa o wychowaniu w trzeźwości i przeciwdziałaniu alkoholizmowi z dnia 26 października 1982 r</w:t>
      </w:r>
      <w:r w:rsidR="00885CFA">
        <w:rPr>
          <w:rFonts w:ascii="Arial" w:hAnsi="Arial" w:cs="Arial"/>
          <w:bCs/>
          <w:sz w:val="18"/>
          <w:szCs w:val="18"/>
        </w:rPr>
        <w:t>oku</w:t>
      </w:r>
      <w:r w:rsidR="006520FA">
        <w:rPr>
          <w:rFonts w:ascii="Arial" w:hAnsi="Arial" w:cs="Arial"/>
          <w:bCs/>
          <w:sz w:val="18"/>
          <w:szCs w:val="18"/>
        </w:rPr>
        <w:t xml:space="preserve">, </w:t>
      </w:r>
      <w:r w:rsidR="006520FA">
        <w:rPr>
          <w:rFonts w:ascii="Arial" w:hAnsi="Arial" w:cs="Arial"/>
          <w:bCs/>
          <w:sz w:val="18"/>
          <w:szCs w:val="18"/>
          <w:bdr w:val="none" w:sz="0" w:space="0" w:color="auto" w:frame="1"/>
        </w:rPr>
        <w:t>ustaw</w:t>
      </w:r>
      <w:r w:rsidR="003E3708">
        <w:rPr>
          <w:rFonts w:ascii="Arial" w:hAnsi="Arial" w:cs="Arial"/>
          <w:bCs/>
          <w:sz w:val="18"/>
          <w:szCs w:val="18"/>
          <w:bdr w:val="none" w:sz="0" w:space="0" w:color="auto" w:frame="1"/>
        </w:rPr>
        <w:t>a</w:t>
      </w:r>
      <w:r w:rsidR="006520FA">
        <w:rPr>
          <w:rFonts w:ascii="Arial" w:hAnsi="Arial" w:cs="Arial"/>
          <w:bCs/>
          <w:sz w:val="18"/>
          <w:szCs w:val="18"/>
          <w:bdr w:val="none" w:sz="0" w:space="0" w:color="auto" w:frame="1"/>
        </w:rPr>
        <w:t xml:space="preserve"> o przeciwdziałaniu narkomanii</w:t>
      </w:r>
      <w:r w:rsidR="006520FA">
        <w:rPr>
          <w:rFonts w:ascii="Arial" w:hAnsi="Arial" w:cs="Arial"/>
          <w:bCs/>
          <w:sz w:val="18"/>
          <w:szCs w:val="18"/>
        </w:rPr>
        <w:t xml:space="preserve"> </w:t>
      </w:r>
      <w:r w:rsidR="006520FA">
        <w:rPr>
          <w:rFonts w:ascii="Arial" w:hAnsi="Arial" w:cs="Arial"/>
          <w:bCs/>
          <w:sz w:val="18"/>
          <w:szCs w:val="18"/>
          <w:bdr w:val="none" w:sz="0" w:space="0" w:color="auto" w:frame="1"/>
        </w:rPr>
        <w:t xml:space="preserve">z dnia 29 lipca 2005 roku </w:t>
      </w:r>
      <w:r w:rsidR="006520FA" w:rsidRPr="003E3708">
        <w:rPr>
          <w:rFonts w:ascii="Arial" w:hAnsi="Arial" w:cs="Arial"/>
          <w:bCs/>
          <w:sz w:val="18"/>
          <w:szCs w:val="18"/>
        </w:rPr>
        <w:t xml:space="preserve">oraz </w:t>
      </w:r>
      <w:r w:rsidR="006520FA" w:rsidRPr="003E3708">
        <w:rPr>
          <w:rFonts w:ascii="Arial" w:hAnsi="Arial" w:cs="Arial"/>
          <w:sz w:val="18"/>
          <w:szCs w:val="18"/>
        </w:rPr>
        <w:t>Narodowy Programem Zdrowia, o którym mowa w art. 9 ust. 1 ustawy z dnia 11 września 2015 r. o</w:t>
      </w:r>
      <w:r w:rsidR="003E3708" w:rsidRPr="003E3708">
        <w:rPr>
          <w:rFonts w:ascii="Arial" w:hAnsi="Arial" w:cs="Arial"/>
          <w:sz w:val="18"/>
          <w:szCs w:val="18"/>
        </w:rPr>
        <w:t> </w:t>
      </w:r>
      <w:r w:rsidR="006520FA" w:rsidRPr="003E3708">
        <w:rPr>
          <w:rFonts w:ascii="Arial" w:hAnsi="Arial" w:cs="Arial"/>
          <w:sz w:val="18"/>
          <w:szCs w:val="18"/>
        </w:rPr>
        <w:t>zdrowiu publicznym</w:t>
      </w:r>
      <w:r w:rsidR="0002700A" w:rsidRPr="003E3708">
        <w:rPr>
          <w:rFonts w:ascii="Arial" w:hAnsi="Arial" w:cs="Arial"/>
          <w:sz w:val="18"/>
          <w:szCs w:val="18"/>
        </w:rPr>
        <w:t xml:space="preserve">, </w:t>
      </w:r>
      <w:r w:rsidR="003E3708">
        <w:rPr>
          <w:rFonts w:ascii="Arial" w:hAnsi="Arial" w:cs="Arial"/>
          <w:sz w:val="18"/>
          <w:szCs w:val="18"/>
        </w:rPr>
        <w:t>n</w:t>
      </w:r>
      <w:r w:rsidR="0002700A" w:rsidRPr="003E3708">
        <w:rPr>
          <w:rFonts w:ascii="Arial" w:hAnsi="Arial" w:cs="Arial"/>
          <w:sz w:val="18"/>
          <w:szCs w:val="18"/>
        </w:rPr>
        <w:t>a</w:t>
      </w:r>
      <w:r w:rsidR="0002700A">
        <w:rPr>
          <w:rFonts w:ascii="Arial" w:hAnsi="Arial" w:cs="Arial"/>
          <w:sz w:val="18"/>
          <w:szCs w:val="18"/>
        </w:rPr>
        <w:t xml:space="preserve"> szczeblu regionalnym przyjęty uchwałą nr VI/34/2021 Sejmiku Województwa Śląskiego </w:t>
      </w:r>
      <w:r w:rsidR="0002700A" w:rsidRPr="0002700A">
        <w:rPr>
          <w:rFonts w:ascii="Arial" w:hAnsi="Arial" w:cs="Arial"/>
          <w:bCs/>
          <w:sz w:val="18"/>
          <w:szCs w:val="18"/>
          <w:bdr w:val="none" w:sz="0" w:space="0" w:color="auto" w:frame="1"/>
        </w:rPr>
        <w:t>z</w:t>
      </w:r>
      <w:r w:rsidR="001456CC">
        <w:rPr>
          <w:rFonts w:ascii="Arial" w:hAnsi="Arial" w:cs="Arial"/>
          <w:bCs/>
          <w:sz w:val="18"/>
          <w:szCs w:val="18"/>
          <w:bdr w:val="none" w:sz="0" w:space="0" w:color="auto" w:frame="1"/>
        </w:rPr>
        <w:t> </w:t>
      </w:r>
      <w:r w:rsidR="0002700A" w:rsidRPr="0002700A">
        <w:rPr>
          <w:rFonts w:ascii="Arial" w:hAnsi="Arial" w:cs="Arial"/>
          <w:bCs/>
          <w:sz w:val="18"/>
          <w:szCs w:val="18"/>
          <w:bdr w:val="none" w:sz="0" w:space="0" w:color="auto" w:frame="1"/>
        </w:rPr>
        <w:t>dnia 28 czerwca 2021 r</w:t>
      </w:r>
      <w:r w:rsidR="00885CFA">
        <w:rPr>
          <w:rFonts w:ascii="Arial" w:hAnsi="Arial" w:cs="Arial"/>
          <w:bCs/>
          <w:sz w:val="18"/>
          <w:szCs w:val="18"/>
          <w:bdr w:val="none" w:sz="0" w:space="0" w:color="auto" w:frame="1"/>
        </w:rPr>
        <w:t>oku</w:t>
      </w:r>
      <w:r w:rsidR="0002700A">
        <w:rPr>
          <w:rFonts w:ascii="Arial" w:hAnsi="Arial" w:cs="Arial"/>
          <w:bCs/>
          <w:sz w:val="18"/>
          <w:szCs w:val="18"/>
          <w:bdr w:val="none" w:sz="0" w:space="0" w:color="auto" w:frame="1"/>
        </w:rPr>
        <w:t xml:space="preserve"> Program Przeciwdziałania Uzależnieniom w Województwie Śląskim </w:t>
      </w:r>
      <w:r w:rsidR="0002700A" w:rsidRPr="003E3708">
        <w:rPr>
          <w:rFonts w:ascii="Arial" w:hAnsi="Arial" w:cs="Arial"/>
          <w:bCs/>
          <w:sz w:val="18"/>
          <w:szCs w:val="18"/>
          <w:bdr w:val="none" w:sz="0" w:space="0" w:color="auto" w:frame="1"/>
        </w:rPr>
        <w:t xml:space="preserve">natomiast </w:t>
      </w:r>
      <w:r w:rsidR="007377A8" w:rsidRPr="003E3708">
        <w:rPr>
          <w:rFonts w:ascii="Arial" w:hAnsi="Arial" w:cs="Arial"/>
          <w:sz w:val="18"/>
          <w:szCs w:val="18"/>
        </w:rPr>
        <w:t>lokaln</w:t>
      </w:r>
      <w:r w:rsidR="003E3708">
        <w:rPr>
          <w:rFonts w:ascii="Arial" w:hAnsi="Arial" w:cs="Arial"/>
          <w:sz w:val="18"/>
          <w:szCs w:val="18"/>
        </w:rPr>
        <w:t xml:space="preserve">ie </w:t>
      </w:r>
      <w:r w:rsidR="007377A8" w:rsidRPr="003E3708">
        <w:rPr>
          <w:rFonts w:ascii="Arial" w:eastAsia="Calibri" w:hAnsi="Arial" w:cs="Arial"/>
          <w:sz w:val="18"/>
          <w:szCs w:val="18"/>
          <w:lang w:eastAsia="ar-SA"/>
        </w:rPr>
        <w:t xml:space="preserve">zagadnienia w zakresie profilaktyki </w:t>
      </w:r>
      <w:r w:rsidR="003E3708">
        <w:rPr>
          <w:rFonts w:ascii="Arial" w:eastAsia="Calibri" w:hAnsi="Arial" w:cs="Arial"/>
          <w:sz w:val="18"/>
          <w:szCs w:val="18"/>
          <w:lang w:eastAsia="ar-SA"/>
        </w:rPr>
        <w:t xml:space="preserve">i rozwiązywania problemów alkoholowych, przeciwdziałania narkomanii </w:t>
      </w:r>
      <w:r w:rsidR="007377A8" w:rsidRPr="003E3708">
        <w:rPr>
          <w:rFonts w:ascii="Arial" w:eastAsia="Calibri" w:hAnsi="Arial" w:cs="Arial"/>
          <w:sz w:val="18"/>
          <w:szCs w:val="18"/>
          <w:lang w:eastAsia="ar-SA"/>
        </w:rPr>
        <w:t xml:space="preserve">oraz </w:t>
      </w:r>
      <w:r w:rsidR="003E3708">
        <w:rPr>
          <w:rFonts w:ascii="Arial" w:eastAsia="Calibri" w:hAnsi="Arial" w:cs="Arial"/>
          <w:sz w:val="18"/>
          <w:szCs w:val="18"/>
          <w:lang w:eastAsia="ar-SA"/>
        </w:rPr>
        <w:t xml:space="preserve">przeciwdziałania uzależnieniom behawioralnym określa </w:t>
      </w:r>
      <w:r w:rsidR="00AE1C50" w:rsidRPr="00CC6A8F">
        <w:rPr>
          <w:rFonts w:ascii="Arial" w:hAnsi="Arial" w:cs="Arial"/>
          <w:sz w:val="18"/>
          <w:szCs w:val="18"/>
        </w:rPr>
        <w:t>Miejski Program P</w:t>
      </w:r>
      <w:r w:rsidR="00AE1C50">
        <w:rPr>
          <w:rFonts w:ascii="Arial" w:hAnsi="Arial" w:cs="Arial"/>
          <w:sz w:val="18"/>
          <w:szCs w:val="18"/>
        </w:rPr>
        <w:t xml:space="preserve">rofilaktyki i Rozwiązywania Problemów Alkoholowych oraz Przeciwdziałania Narkomanii na lata 2022-2024 </w:t>
      </w:r>
      <w:r w:rsidR="00AE1C50">
        <w:rPr>
          <w:rFonts w:ascii="Arial" w:eastAsia="Calibri" w:hAnsi="Arial" w:cs="Arial"/>
          <w:sz w:val="18"/>
          <w:szCs w:val="18"/>
          <w:lang w:eastAsia="ar-SA"/>
        </w:rPr>
        <w:t xml:space="preserve">obejmujący działania realizowane na terenie miasta Tychy. </w:t>
      </w:r>
    </w:p>
    <w:p w:rsidR="00E472A7" w:rsidRDefault="00E472A7" w:rsidP="00514DA8">
      <w:pPr>
        <w:autoSpaceDE w:val="0"/>
        <w:spacing w:before="120" w:after="120" w:line="360" w:lineRule="auto"/>
        <w:jc w:val="both"/>
        <w:rPr>
          <w:rFonts w:ascii="Arial" w:hAnsi="Arial" w:cs="Arial"/>
          <w:sz w:val="18"/>
          <w:szCs w:val="18"/>
        </w:rPr>
      </w:pPr>
    </w:p>
    <w:p w:rsidR="00C41DA4" w:rsidRDefault="00C41DA4" w:rsidP="00514DA8">
      <w:pPr>
        <w:autoSpaceDE w:val="0"/>
        <w:spacing w:before="120" w:after="120" w:line="360" w:lineRule="auto"/>
        <w:jc w:val="both"/>
        <w:rPr>
          <w:rFonts w:ascii="Arial" w:hAnsi="Arial" w:cs="Arial"/>
          <w:sz w:val="18"/>
          <w:szCs w:val="18"/>
        </w:rPr>
      </w:pPr>
    </w:p>
    <w:p w:rsidR="00C41DA4" w:rsidRDefault="00C41DA4" w:rsidP="00514DA8">
      <w:pPr>
        <w:autoSpaceDE w:val="0"/>
        <w:spacing w:before="120" w:after="120" w:line="360" w:lineRule="auto"/>
        <w:jc w:val="both"/>
        <w:rPr>
          <w:rFonts w:ascii="Arial" w:hAnsi="Arial" w:cs="Arial"/>
          <w:sz w:val="18"/>
          <w:szCs w:val="18"/>
        </w:rPr>
      </w:pPr>
    </w:p>
    <w:p w:rsidR="00C41DA4" w:rsidRDefault="00C41DA4" w:rsidP="00514DA8">
      <w:pPr>
        <w:autoSpaceDE w:val="0"/>
        <w:spacing w:before="120" w:after="120" w:line="360" w:lineRule="auto"/>
        <w:jc w:val="both"/>
        <w:rPr>
          <w:rFonts w:ascii="Arial" w:hAnsi="Arial" w:cs="Arial"/>
          <w:sz w:val="18"/>
          <w:szCs w:val="18"/>
        </w:rPr>
      </w:pPr>
    </w:p>
    <w:p w:rsidR="00C41DA4" w:rsidRDefault="00C41DA4" w:rsidP="00514DA8">
      <w:pPr>
        <w:autoSpaceDE w:val="0"/>
        <w:spacing w:before="120" w:after="120" w:line="360" w:lineRule="auto"/>
        <w:jc w:val="both"/>
        <w:rPr>
          <w:rFonts w:ascii="Arial" w:hAnsi="Arial" w:cs="Arial"/>
          <w:sz w:val="18"/>
          <w:szCs w:val="18"/>
        </w:rPr>
      </w:pPr>
    </w:p>
    <w:p w:rsidR="00F51E4B" w:rsidRPr="00484705" w:rsidRDefault="00AE1C50" w:rsidP="00514DA8">
      <w:pPr>
        <w:autoSpaceDE w:val="0"/>
        <w:spacing w:before="120" w:after="120" w:line="360" w:lineRule="auto"/>
        <w:jc w:val="both"/>
        <w:rPr>
          <w:rFonts w:ascii="Arial" w:hAnsi="Arial" w:cs="Arial"/>
          <w:sz w:val="18"/>
          <w:szCs w:val="18"/>
        </w:rPr>
      </w:pPr>
      <w:r>
        <w:rPr>
          <w:rFonts w:ascii="Arial" w:hAnsi="Arial" w:cs="Arial"/>
          <w:sz w:val="18"/>
          <w:szCs w:val="18"/>
        </w:rPr>
        <w:lastRenderedPageBreak/>
        <w:t>Program</w:t>
      </w:r>
      <w:r w:rsidR="007377A8" w:rsidRPr="003E3708">
        <w:rPr>
          <w:rFonts w:ascii="Arial" w:hAnsi="Arial" w:cs="Arial"/>
          <w:sz w:val="18"/>
          <w:szCs w:val="18"/>
        </w:rPr>
        <w:t xml:space="preserve"> powiązany jest z następującymi dokumentami</w:t>
      </w:r>
      <w:r w:rsidR="00514DA8" w:rsidRPr="003E3708">
        <w:rPr>
          <w:rFonts w:ascii="Arial" w:hAnsi="Arial" w:cs="Arial"/>
          <w:sz w:val="18"/>
          <w:szCs w:val="18"/>
        </w:rPr>
        <w:t xml:space="preserve"> o zasięgu krajowym, wojewódzkim i lokalnym:</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9039"/>
      </w:tblGrid>
      <w:tr w:rsidR="00B11EBD" w:rsidRPr="00484705" w:rsidTr="001E7636">
        <w:trPr>
          <w:cantSplit/>
          <w:trHeight w:val="708"/>
        </w:trPr>
        <w:tc>
          <w:tcPr>
            <w:tcW w:w="9039"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8DB3E2" w:themeFill="text2" w:themeFillTint="66"/>
            <w:vAlign w:val="center"/>
          </w:tcPr>
          <w:p w:rsidR="00B11EBD" w:rsidRPr="00484705" w:rsidRDefault="00B11EBD" w:rsidP="004D2908">
            <w:pPr>
              <w:pStyle w:val="Tekstpodstawowywcity"/>
              <w:spacing w:after="0" w:line="360" w:lineRule="auto"/>
              <w:ind w:left="0"/>
              <w:jc w:val="center"/>
              <w:rPr>
                <w:rFonts w:ascii="Arial" w:hAnsi="Arial" w:cs="Arial"/>
                <w:b/>
                <w:sz w:val="18"/>
                <w:szCs w:val="18"/>
              </w:rPr>
            </w:pPr>
            <w:r w:rsidRPr="001E7636">
              <w:rPr>
                <w:rFonts w:ascii="Arial" w:hAnsi="Arial" w:cs="Arial"/>
                <w:b/>
                <w:sz w:val="18"/>
                <w:szCs w:val="18"/>
              </w:rPr>
              <w:t xml:space="preserve">MIEJSKI PROGRAM PROFILAKTYKI I ROZWIĄZYWANIA PROBLEMÓW ALKOHOLOWYCH </w:t>
            </w:r>
            <w:r w:rsidR="004D2908" w:rsidRPr="001E7636">
              <w:rPr>
                <w:rFonts w:ascii="Arial" w:hAnsi="Arial" w:cs="Arial"/>
                <w:b/>
                <w:sz w:val="18"/>
                <w:szCs w:val="18"/>
              </w:rPr>
              <w:t>ORAZ</w:t>
            </w:r>
            <w:r w:rsidRPr="001E7636">
              <w:rPr>
                <w:rFonts w:ascii="Arial" w:hAnsi="Arial" w:cs="Arial"/>
                <w:b/>
                <w:sz w:val="18"/>
                <w:szCs w:val="18"/>
              </w:rPr>
              <w:t xml:space="preserve"> PRZECIWDZIAŁANIA </w:t>
            </w:r>
            <w:r w:rsidR="006520FA" w:rsidRPr="001E7636">
              <w:rPr>
                <w:rFonts w:ascii="Arial" w:hAnsi="Arial" w:cs="Arial"/>
                <w:b/>
                <w:sz w:val="18"/>
                <w:szCs w:val="18"/>
              </w:rPr>
              <w:t xml:space="preserve">NARKOMANII </w:t>
            </w:r>
            <w:r w:rsidRPr="001E7636">
              <w:rPr>
                <w:rFonts w:ascii="Arial" w:hAnsi="Arial" w:cs="Arial"/>
                <w:b/>
                <w:sz w:val="18"/>
                <w:szCs w:val="18"/>
              </w:rPr>
              <w:t>NA LATA 2022</w:t>
            </w:r>
            <w:r>
              <w:rPr>
                <w:rFonts w:ascii="Arial" w:hAnsi="Arial" w:cs="Arial"/>
                <w:b/>
                <w:sz w:val="18"/>
                <w:szCs w:val="18"/>
              </w:rPr>
              <w:t xml:space="preserve"> – 2024 </w:t>
            </w:r>
          </w:p>
        </w:tc>
      </w:tr>
      <w:tr w:rsidR="001C618B" w:rsidRPr="00484705" w:rsidTr="001C618B">
        <w:trPr>
          <w:cantSplit/>
          <w:trHeight w:val="313"/>
        </w:trPr>
        <w:tc>
          <w:tcPr>
            <w:tcW w:w="9039"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vAlign w:val="center"/>
          </w:tcPr>
          <w:p w:rsidR="001C618B" w:rsidRPr="00484705" w:rsidRDefault="001C618B" w:rsidP="004D2908">
            <w:pPr>
              <w:pStyle w:val="Tekstpodstawowywcity"/>
              <w:spacing w:after="0" w:line="360" w:lineRule="auto"/>
              <w:ind w:left="0"/>
              <w:jc w:val="center"/>
              <w:rPr>
                <w:rFonts w:ascii="Arial" w:hAnsi="Arial" w:cs="Arial"/>
                <w:b/>
                <w:sz w:val="18"/>
                <w:szCs w:val="18"/>
              </w:rPr>
            </w:pPr>
            <w:r w:rsidRPr="00CB6630">
              <w:rPr>
                <w:rFonts w:ascii="Arial" w:hAnsi="Arial" w:cs="Arial"/>
                <w:b/>
                <w:sz w:val="18"/>
                <w:szCs w:val="18"/>
              </w:rPr>
              <w:t>PODSTAWA PRAWNA</w:t>
            </w:r>
          </w:p>
        </w:tc>
      </w:tr>
      <w:tr w:rsidR="00B11EBD" w:rsidRPr="00484705" w:rsidTr="008E5EAA">
        <w:trPr>
          <w:cantSplit/>
          <w:trHeight w:val="4376"/>
        </w:trPr>
        <w:tc>
          <w:tcPr>
            <w:tcW w:w="9039" w:type="dxa"/>
            <w:tcBorders>
              <w:top w:val="single" w:sz="4" w:space="0" w:color="FFFFFF" w:themeColor="background1"/>
              <w:bottom w:val="single" w:sz="4" w:space="0" w:color="BFBFBF" w:themeColor="background1" w:themeShade="BF"/>
              <w:right w:val="single" w:sz="4" w:space="0" w:color="BFBFBF" w:themeColor="background1" w:themeShade="BF"/>
            </w:tcBorders>
            <w:shd w:val="clear" w:color="auto" w:fill="auto"/>
          </w:tcPr>
          <w:p w:rsidR="00B11EBD" w:rsidRPr="00CE2FF2" w:rsidRDefault="00B11EBD" w:rsidP="001C618B">
            <w:pPr>
              <w:pStyle w:val="Tekstpodstawowywcity"/>
              <w:numPr>
                <w:ilvl w:val="0"/>
                <w:numId w:val="3"/>
              </w:numPr>
              <w:spacing w:after="0" w:line="360" w:lineRule="auto"/>
              <w:ind w:left="502"/>
              <w:jc w:val="both"/>
              <w:rPr>
                <w:rFonts w:ascii="Arial" w:hAnsi="Arial" w:cs="Arial"/>
                <w:sz w:val="18"/>
                <w:szCs w:val="18"/>
              </w:rPr>
            </w:pPr>
            <w:r w:rsidRPr="00CE2FF2">
              <w:rPr>
                <w:rFonts w:ascii="Arial" w:hAnsi="Arial" w:cs="Arial"/>
                <w:sz w:val="18"/>
                <w:szCs w:val="18"/>
              </w:rPr>
              <w:t>Ustawa z dnia 26 października 1982 r. o wychowaniu w trzeźwości i przeciwdziałaniu alkoholizmowi</w:t>
            </w:r>
          </w:p>
          <w:p w:rsidR="00B11EBD" w:rsidRPr="00CE2FF2" w:rsidRDefault="00B11EBD" w:rsidP="001C618B">
            <w:pPr>
              <w:pStyle w:val="Tekstpodstawowywcity"/>
              <w:numPr>
                <w:ilvl w:val="0"/>
                <w:numId w:val="3"/>
              </w:numPr>
              <w:spacing w:after="0" w:line="360" w:lineRule="auto"/>
              <w:ind w:left="502"/>
              <w:jc w:val="both"/>
              <w:rPr>
                <w:rFonts w:ascii="Arial" w:hAnsi="Arial" w:cs="Arial"/>
                <w:sz w:val="18"/>
                <w:szCs w:val="18"/>
              </w:rPr>
            </w:pPr>
            <w:r w:rsidRPr="00CE2FF2">
              <w:rPr>
                <w:rFonts w:ascii="Arial" w:hAnsi="Arial" w:cs="Arial"/>
                <w:sz w:val="18"/>
                <w:szCs w:val="18"/>
              </w:rPr>
              <w:t>Ustawa z dnia 29 lipca 2005 r. o przeciwdziałaniu narkomanii</w:t>
            </w:r>
          </w:p>
          <w:p w:rsidR="00B11EBD" w:rsidRPr="00CE2FF2" w:rsidRDefault="00B11EBD" w:rsidP="001C618B">
            <w:pPr>
              <w:pStyle w:val="Tekstpodstawowywcity"/>
              <w:numPr>
                <w:ilvl w:val="0"/>
                <w:numId w:val="3"/>
              </w:numPr>
              <w:spacing w:after="0" w:line="360" w:lineRule="auto"/>
              <w:ind w:left="502"/>
              <w:jc w:val="both"/>
              <w:rPr>
                <w:rFonts w:ascii="Arial" w:hAnsi="Arial" w:cs="Arial"/>
                <w:sz w:val="18"/>
                <w:szCs w:val="18"/>
              </w:rPr>
            </w:pPr>
            <w:r w:rsidRPr="00CE2FF2">
              <w:rPr>
                <w:rFonts w:ascii="Arial" w:hAnsi="Arial" w:cs="Arial"/>
                <w:sz w:val="18"/>
                <w:szCs w:val="18"/>
              </w:rPr>
              <w:t>Ustawa z dnia 11 września 2015 r. o zdrowiu publicznym</w:t>
            </w:r>
          </w:p>
          <w:p w:rsidR="00B11EBD" w:rsidRPr="00484705" w:rsidRDefault="00B11EBD" w:rsidP="001C618B">
            <w:pPr>
              <w:pStyle w:val="Tekstpodstawowywcity"/>
              <w:numPr>
                <w:ilvl w:val="0"/>
                <w:numId w:val="3"/>
              </w:numPr>
              <w:spacing w:after="0" w:line="360" w:lineRule="auto"/>
              <w:ind w:left="502"/>
              <w:jc w:val="both"/>
              <w:rPr>
                <w:rFonts w:ascii="Arial" w:hAnsi="Arial" w:cs="Arial"/>
                <w:sz w:val="18"/>
                <w:szCs w:val="18"/>
              </w:rPr>
            </w:pPr>
            <w:r w:rsidRPr="00484705">
              <w:rPr>
                <w:rFonts w:ascii="Arial" w:hAnsi="Arial" w:cs="Arial"/>
                <w:sz w:val="18"/>
                <w:szCs w:val="18"/>
              </w:rPr>
              <w:t>Ustawa z dnia 24 kwietnia 2003 r. o działalności pożytku publicznego i o wolontariacie</w:t>
            </w:r>
          </w:p>
          <w:p w:rsidR="00B11EBD" w:rsidRPr="00484705" w:rsidRDefault="00B11EBD" w:rsidP="001C618B">
            <w:pPr>
              <w:pStyle w:val="Tekstpodstawowywcity"/>
              <w:numPr>
                <w:ilvl w:val="0"/>
                <w:numId w:val="3"/>
              </w:numPr>
              <w:spacing w:after="0" w:line="360" w:lineRule="auto"/>
              <w:ind w:left="502"/>
              <w:jc w:val="both"/>
              <w:rPr>
                <w:rFonts w:ascii="Arial" w:hAnsi="Arial" w:cs="Arial"/>
                <w:sz w:val="18"/>
                <w:szCs w:val="18"/>
              </w:rPr>
            </w:pPr>
            <w:r w:rsidRPr="00484705">
              <w:rPr>
                <w:rFonts w:ascii="Arial" w:hAnsi="Arial" w:cs="Arial"/>
                <w:sz w:val="18"/>
                <w:szCs w:val="18"/>
              </w:rPr>
              <w:t>Ustawa z dnia 12 marca 2004 r. o pomocy społecznej</w:t>
            </w:r>
          </w:p>
          <w:p w:rsidR="00B11EBD" w:rsidRPr="00484705" w:rsidRDefault="00B11EBD" w:rsidP="001C618B">
            <w:pPr>
              <w:pStyle w:val="Tekstpodstawowywcity"/>
              <w:numPr>
                <w:ilvl w:val="0"/>
                <w:numId w:val="3"/>
              </w:numPr>
              <w:spacing w:after="0" w:line="360" w:lineRule="auto"/>
              <w:ind w:left="502"/>
              <w:jc w:val="both"/>
              <w:rPr>
                <w:rFonts w:ascii="Arial" w:hAnsi="Arial" w:cs="Arial"/>
                <w:sz w:val="18"/>
                <w:szCs w:val="18"/>
              </w:rPr>
            </w:pPr>
            <w:r w:rsidRPr="00484705">
              <w:rPr>
                <w:rFonts w:ascii="Arial" w:hAnsi="Arial" w:cs="Arial"/>
                <w:sz w:val="18"/>
                <w:szCs w:val="18"/>
              </w:rPr>
              <w:t>Ustawa z dnia 13 czerwca 2003 r. o zatrudnieniu socjalnym</w:t>
            </w:r>
          </w:p>
          <w:p w:rsidR="00B11EBD" w:rsidRPr="00CE2FF2" w:rsidRDefault="00B11EBD" w:rsidP="001C618B">
            <w:pPr>
              <w:pStyle w:val="Tekstpodstawowywcity"/>
              <w:numPr>
                <w:ilvl w:val="0"/>
                <w:numId w:val="3"/>
              </w:numPr>
              <w:spacing w:after="0" w:line="360" w:lineRule="auto"/>
              <w:ind w:left="502"/>
              <w:jc w:val="both"/>
              <w:rPr>
                <w:rFonts w:ascii="Arial" w:hAnsi="Arial" w:cs="Arial"/>
                <w:sz w:val="18"/>
                <w:szCs w:val="18"/>
              </w:rPr>
            </w:pPr>
            <w:r w:rsidRPr="00CE2FF2">
              <w:rPr>
                <w:rFonts w:ascii="Arial" w:hAnsi="Arial" w:cs="Arial"/>
                <w:sz w:val="18"/>
                <w:szCs w:val="18"/>
              </w:rPr>
              <w:t>Ustawa z dnia 29 lipca 2005 r. o przeciwdziałaniu przemocy w rodzinie</w:t>
            </w:r>
          </w:p>
          <w:p w:rsidR="00B11EBD" w:rsidRPr="00CE2FF2" w:rsidRDefault="00B11EBD" w:rsidP="001C618B">
            <w:pPr>
              <w:pStyle w:val="Tekstpodstawowywcity"/>
              <w:numPr>
                <w:ilvl w:val="0"/>
                <w:numId w:val="3"/>
              </w:numPr>
              <w:spacing w:after="0" w:line="360" w:lineRule="auto"/>
              <w:ind w:left="502"/>
              <w:jc w:val="both"/>
              <w:rPr>
                <w:rFonts w:ascii="Arial" w:hAnsi="Arial" w:cs="Arial"/>
                <w:sz w:val="18"/>
                <w:szCs w:val="18"/>
              </w:rPr>
            </w:pPr>
            <w:r w:rsidRPr="00CE2FF2">
              <w:rPr>
                <w:rFonts w:ascii="Arial" w:hAnsi="Arial" w:cs="Arial"/>
                <w:sz w:val="18"/>
                <w:szCs w:val="18"/>
              </w:rPr>
              <w:t>Ustawa z dnia 15 kwietnia 2011 r. o działalności leczniczej</w:t>
            </w:r>
          </w:p>
          <w:p w:rsidR="00B11EBD" w:rsidRPr="00484705" w:rsidRDefault="00B11EBD" w:rsidP="001C618B">
            <w:pPr>
              <w:pStyle w:val="Tekstpodstawowywcity"/>
              <w:numPr>
                <w:ilvl w:val="0"/>
                <w:numId w:val="3"/>
              </w:numPr>
              <w:spacing w:after="0" w:line="360" w:lineRule="auto"/>
              <w:ind w:left="502"/>
              <w:jc w:val="both"/>
              <w:rPr>
                <w:rFonts w:ascii="Arial" w:hAnsi="Arial" w:cs="Arial"/>
                <w:sz w:val="18"/>
                <w:szCs w:val="18"/>
              </w:rPr>
            </w:pPr>
            <w:r w:rsidRPr="00484705">
              <w:rPr>
                <w:rFonts w:ascii="Arial" w:hAnsi="Arial" w:cs="Arial"/>
                <w:sz w:val="18"/>
                <w:szCs w:val="18"/>
              </w:rPr>
              <w:t>Ustawa z dnia 27 sierpnia 2009 r. o finansach publicznych</w:t>
            </w:r>
          </w:p>
          <w:p w:rsidR="00B11EBD" w:rsidRPr="00484705" w:rsidRDefault="00B11EBD" w:rsidP="001C618B">
            <w:pPr>
              <w:pStyle w:val="Tekstpodstawowywcity"/>
              <w:numPr>
                <w:ilvl w:val="0"/>
                <w:numId w:val="3"/>
              </w:numPr>
              <w:spacing w:after="0" w:line="360" w:lineRule="auto"/>
              <w:ind w:left="502"/>
              <w:jc w:val="both"/>
              <w:rPr>
                <w:rFonts w:ascii="Arial" w:hAnsi="Arial" w:cs="Arial"/>
                <w:sz w:val="18"/>
                <w:szCs w:val="18"/>
              </w:rPr>
            </w:pPr>
            <w:r w:rsidRPr="00484705">
              <w:rPr>
                <w:rFonts w:ascii="Arial" w:hAnsi="Arial" w:cs="Arial"/>
                <w:sz w:val="18"/>
                <w:szCs w:val="18"/>
              </w:rPr>
              <w:t>Ustawa z dnia 11 września 2019 r. prawo zamówień publicznych</w:t>
            </w:r>
          </w:p>
          <w:p w:rsidR="00B11EBD" w:rsidRPr="00484705" w:rsidRDefault="00B11EBD" w:rsidP="001C618B">
            <w:pPr>
              <w:pStyle w:val="Tekstpodstawowywcity"/>
              <w:numPr>
                <w:ilvl w:val="0"/>
                <w:numId w:val="3"/>
              </w:numPr>
              <w:spacing w:after="0" w:line="360" w:lineRule="auto"/>
              <w:ind w:left="502"/>
              <w:jc w:val="both"/>
              <w:rPr>
                <w:rFonts w:ascii="Arial" w:hAnsi="Arial" w:cs="Arial"/>
                <w:sz w:val="18"/>
                <w:szCs w:val="18"/>
              </w:rPr>
            </w:pPr>
            <w:r w:rsidRPr="00484705">
              <w:rPr>
                <w:rFonts w:ascii="Arial" w:hAnsi="Arial" w:cs="Arial"/>
                <w:sz w:val="18"/>
                <w:szCs w:val="18"/>
              </w:rPr>
              <w:t xml:space="preserve">Ustawa z dnia 8 marca 1990 r. o samorządzie gminnym </w:t>
            </w:r>
          </w:p>
          <w:p w:rsidR="00B11EBD" w:rsidRPr="00484705" w:rsidRDefault="00B11EBD" w:rsidP="001C618B">
            <w:pPr>
              <w:pStyle w:val="Tekstpodstawowywcity"/>
              <w:numPr>
                <w:ilvl w:val="0"/>
                <w:numId w:val="3"/>
              </w:numPr>
              <w:spacing w:after="0" w:line="360" w:lineRule="auto"/>
              <w:ind w:left="502"/>
              <w:jc w:val="both"/>
              <w:rPr>
                <w:rFonts w:ascii="Arial" w:hAnsi="Arial" w:cs="Arial"/>
                <w:sz w:val="18"/>
                <w:szCs w:val="18"/>
              </w:rPr>
            </w:pPr>
            <w:r w:rsidRPr="00484705">
              <w:rPr>
                <w:rFonts w:ascii="Arial" w:hAnsi="Arial" w:cs="Arial"/>
                <w:sz w:val="18"/>
                <w:szCs w:val="18"/>
              </w:rPr>
              <w:t>Ustawa z dnia 27 sierpnia 2004 r. o świadczeniach opieki zdrowotnej finansowanych ze środków publicznych</w:t>
            </w:r>
          </w:p>
          <w:p w:rsidR="00B11EBD" w:rsidRPr="00484705" w:rsidRDefault="00B11EBD" w:rsidP="001C618B">
            <w:pPr>
              <w:pStyle w:val="Tekstpodstawowywcity"/>
              <w:numPr>
                <w:ilvl w:val="0"/>
                <w:numId w:val="3"/>
              </w:numPr>
              <w:spacing w:after="0" w:line="360" w:lineRule="auto"/>
              <w:ind w:left="502"/>
              <w:jc w:val="both"/>
              <w:rPr>
                <w:rFonts w:ascii="Arial" w:hAnsi="Arial" w:cs="Arial"/>
                <w:sz w:val="18"/>
                <w:szCs w:val="18"/>
              </w:rPr>
            </w:pPr>
            <w:r w:rsidRPr="00484705">
              <w:rPr>
                <w:rFonts w:ascii="Arial" w:hAnsi="Arial" w:cs="Arial"/>
                <w:sz w:val="18"/>
                <w:szCs w:val="18"/>
              </w:rPr>
              <w:t>Ustawa z dnia 19 sierpnia 1994 r. o ochronie zdrowia psychicznego</w:t>
            </w:r>
          </w:p>
          <w:p w:rsidR="00B11EBD" w:rsidRPr="00484705" w:rsidRDefault="00B11EBD" w:rsidP="001C618B">
            <w:pPr>
              <w:pStyle w:val="Tekstpodstawowywcity"/>
              <w:numPr>
                <w:ilvl w:val="0"/>
                <w:numId w:val="3"/>
              </w:numPr>
              <w:spacing w:after="0" w:line="360" w:lineRule="auto"/>
              <w:ind w:left="502"/>
              <w:jc w:val="both"/>
              <w:rPr>
                <w:rFonts w:ascii="Arial" w:hAnsi="Arial" w:cs="Arial"/>
                <w:sz w:val="18"/>
                <w:szCs w:val="18"/>
              </w:rPr>
            </w:pPr>
            <w:r w:rsidRPr="00484705">
              <w:rPr>
                <w:rFonts w:ascii="Arial" w:hAnsi="Arial" w:cs="Arial"/>
                <w:sz w:val="18"/>
                <w:szCs w:val="18"/>
              </w:rPr>
              <w:t>Ustawa z dnia 9 czerwca 2011 r. o wspieraniu rodziny i systemie pieczy zastępczej</w:t>
            </w:r>
          </w:p>
        </w:tc>
      </w:tr>
      <w:tr w:rsidR="001C618B" w:rsidRPr="00484705" w:rsidTr="001C618B">
        <w:trPr>
          <w:cantSplit/>
          <w:trHeight w:val="287"/>
        </w:trPr>
        <w:tc>
          <w:tcPr>
            <w:tcW w:w="9039" w:type="dxa"/>
            <w:tcBorders>
              <w:top w:val="single" w:sz="4" w:space="0" w:color="FFFFFF" w:themeColor="background1"/>
              <w:bottom w:val="single" w:sz="4" w:space="0" w:color="BFBFBF" w:themeColor="background1" w:themeShade="BF"/>
              <w:right w:val="single" w:sz="4" w:space="0" w:color="BFBFBF" w:themeColor="background1" w:themeShade="BF"/>
            </w:tcBorders>
            <w:shd w:val="clear" w:color="auto" w:fill="C6D9F1" w:themeFill="text2" w:themeFillTint="33"/>
          </w:tcPr>
          <w:p w:rsidR="004B2C60" w:rsidRPr="00CE2FF2" w:rsidRDefault="001C618B" w:rsidP="004B2C60">
            <w:pPr>
              <w:pStyle w:val="Tekstpodstawowywcity"/>
              <w:spacing w:after="0" w:line="360" w:lineRule="auto"/>
              <w:ind w:left="502"/>
              <w:jc w:val="center"/>
              <w:rPr>
                <w:rFonts w:ascii="Arial" w:hAnsi="Arial" w:cs="Arial"/>
                <w:sz w:val="18"/>
                <w:szCs w:val="18"/>
              </w:rPr>
            </w:pPr>
            <w:r w:rsidRPr="00CB6630">
              <w:rPr>
                <w:rFonts w:ascii="Arial" w:hAnsi="Arial" w:cs="Arial"/>
                <w:b/>
                <w:sz w:val="18"/>
                <w:szCs w:val="18"/>
              </w:rPr>
              <w:t>KRAJOWE DOKUMENTY STRATEGICZNE</w:t>
            </w:r>
          </w:p>
        </w:tc>
      </w:tr>
      <w:tr w:rsidR="00B11EBD" w:rsidRPr="00484705" w:rsidTr="008E5EAA">
        <w:trPr>
          <w:trHeight w:val="695"/>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484705" w:rsidRDefault="00B11EBD" w:rsidP="001C618B">
            <w:pPr>
              <w:pStyle w:val="Tekstpodstawowywcity"/>
              <w:spacing w:line="276" w:lineRule="auto"/>
              <w:ind w:left="12"/>
              <w:jc w:val="both"/>
              <w:rPr>
                <w:rFonts w:ascii="Arial" w:hAnsi="Arial" w:cs="Arial"/>
                <w:b/>
                <w:sz w:val="18"/>
                <w:szCs w:val="18"/>
              </w:rPr>
            </w:pPr>
            <w:r w:rsidRPr="00484705">
              <w:rPr>
                <w:rFonts w:ascii="Arial" w:hAnsi="Arial" w:cs="Arial"/>
                <w:b/>
                <w:sz w:val="18"/>
                <w:szCs w:val="18"/>
              </w:rPr>
              <w:t>Narodowy Program Zdrowia na lata 2021-2025</w:t>
            </w:r>
          </w:p>
          <w:p w:rsidR="00B11EBD" w:rsidRDefault="00B11EBD" w:rsidP="001C618B">
            <w:pPr>
              <w:autoSpaceDE w:val="0"/>
              <w:autoSpaceDN w:val="0"/>
              <w:adjustRightInd w:val="0"/>
              <w:spacing w:after="120" w:line="276" w:lineRule="auto"/>
              <w:ind w:left="12"/>
              <w:jc w:val="both"/>
            </w:pPr>
            <w:r w:rsidRPr="00484705">
              <w:rPr>
                <w:rFonts w:ascii="Arial" w:hAnsi="Arial" w:cs="Arial"/>
                <w:sz w:val="18"/>
                <w:szCs w:val="18"/>
              </w:rPr>
              <w:t>CEL OPERACYJNY 2: Profilaktyka uzależnień</w:t>
            </w:r>
          </w:p>
          <w:p w:rsidR="00B11EBD" w:rsidRPr="00C902BB" w:rsidRDefault="00B11EBD" w:rsidP="001C618B">
            <w:pPr>
              <w:autoSpaceDE w:val="0"/>
              <w:autoSpaceDN w:val="0"/>
              <w:adjustRightInd w:val="0"/>
              <w:spacing w:after="120" w:line="276" w:lineRule="auto"/>
              <w:ind w:left="12"/>
              <w:rPr>
                <w:rFonts w:ascii="Arial" w:hAnsi="Arial" w:cs="Arial"/>
                <w:b/>
                <w:sz w:val="18"/>
                <w:szCs w:val="18"/>
              </w:rPr>
            </w:pPr>
            <w:r w:rsidRPr="00C902BB">
              <w:rPr>
                <w:rFonts w:ascii="Arial" w:hAnsi="Arial" w:cs="Arial"/>
                <w:b/>
                <w:sz w:val="18"/>
                <w:szCs w:val="18"/>
              </w:rPr>
              <w:t>Zintegrowane przeciwdziałanie uzależnieniom:</w:t>
            </w:r>
          </w:p>
          <w:p w:rsidR="00B11EBD" w:rsidRPr="00C902BB" w:rsidRDefault="00B11EBD" w:rsidP="001C618B">
            <w:pPr>
              <w:autoSpaceDE w:val="0"/>
              <w:autoSpaceDN w:val="0"/>
              <w:adjustRightInd w:val="0"/>
              <w:spacing w:after="120" w:line="276" w:lineRule="auto"/>
              <w:ind w:left="12"/>
              <w:jc w:val="both"/>
              <w:rPr>
                <w:rFonts w:ascii="Arial" w:hAnsi="Arial" w:cs="Arial"/>
                <w:sz w:val="18"/>
                <w:szCs w:val="18"/>
              </w:rPr>
            </w:pPr>
            <w:r w:rsidRPr="00C902BB">
              <w:rPr>
                <w:rFonts w:ascii="Arial" w:hAnsi="Arial" w:cs="Arial"/>
                <w:sz w:val="18"/>
                <w:szCs w:val="18"/>
              </w:rPr>
              <w:t>Zadanie 1: Edukacja zdrowotna i profilaktyka uzależnień (uniwersalna, selektywna, wskazująca) realizowana zgodnie z wynikami badań naukowych (w tym epidemiologicznych) oraz dobrą praktyką w dziedzinie przeciwdziałania uzależnieniom</w:t>
            </w:r>
          </w:p>
          <w:p w:rsidR="001C618B" w:rsidRPr="00826E6A" w:rsidRDefault="00B11EBD" w:rsidP="001C618B">
            <w:pPr>
              <w:autoSpaceDE w:val="0"/>
              <w:autoSpaceDN w:val="0"/>
              <w:adjustRightInd w:val="0"/>
              <w:spacing w:after="120" w:line="276" w:lineRule="auto"/>
              <w:ind w:left="12"/>
              <w:jc w:val="both"/>
              <w:rPr>
                <w:rFonts w:ascii="Arial" w:hAnsi="Arial" w:cs="Arial"/>
                <w:bCs/>
                <w:sz w:val="18"/>
                <w:szCs w:val="18"/>
              </w:rPr>
            </w:pPr>
            <w:r w:rsidRPr="00C902BB">
              <w:rPr>
                <w:rFonts w:ascii="Arial" w:hAnsi="Arial" w:cs="Arial"/>
                <w:sz w:val="18"/>
                <w:szCs w:val="18"/>
              </w:rPr>
              <w:t>Zadanie 2: Monitorowanie i badania problematyki związanej z sytuacją epidemiologiczną w zakresie używania wyrobów tytoniowych, w tym nowatorskich wyrobów tytoniowych i elektronicznych papierosów, używania środków odurzających, substancji psychotropowych, środków zastępczych i NSP</w:t>
            </w:r>
            <w:r w:rsidRPr="00826E6A">
              <w:rPr>
                <w:rFonts w:ascii="Arial" w:hAnsi="Arial" w:cs="Arial"/>
                <w:sz w:val="18"/>
                <w:szCs w:val="18"/>
              </w:rPr>
              <w:t>, spożywania alkoholu (z uwzględnieniem monitorowania poziomu i struktury spożycia oraz dostępności alkoholu)</w:t>
            </w:r>
          </w:p>
          <w:p w:rsidR="001C618B" w:rsidRPr="00826E6A" w:rsidRDefault="00B11EBD" w:rsidP="001C618B">
            <w:pPr>
              <w:autoSpaceDE w:val="0"/>
              <w:autoSpaceDN w:val="0"/>
              <w:adjustRightInd w:val="0"/>
              <w:spacing w:after="120" w:line="276" w:lineRule="auto"/>
              <w:ind w:left="12"/>
              <w:jc w:val="both"/>
              <w:rPr>
                <w:rFonts w:ascii="Arial" w:hAnsi="Arial" w:cs="Arial"/>
                <w:sz w:val="18"/>
                <w:szCs w:val="18"/>
              </w:rPr>
            </w:pPr>
            <w:r w:rsidRPr="00826E6A">
              <w:rPr>
                <w:rFonts w:ascii="Arial" w:hAnsi="Arial" w:cs="Arial"/>
                <w:bCs/>
                <w:sz w:val="18"/>
                <w:szCs w:val="18"/>
              </w:rPr>
              <w:t>Zadanie 3:</w:t>
            </w:r>
            <w:r w:rsidRPr="00826E6A">
              <w:rPr>
                <w:rFonts w:ascii="Arial" w:hAnsi="Arial" w:cs="Arial"/>
                <w:b/>
                <w:bCs/>
                <w:sz w:val="18"/>
                <w:szCs w:val="18"/>
              </w:rPr>
              <w:t xml:space="preserve"> </w:t>
            </w:r>
            <w:r w:rsidRPr="00826E6A">
              <w:rPr>
                <w:rFonts w:ascii="Arial" w:hAnsi="Arial" w:cs="Arial"/>
                <w:sz w:val="18"/>
                <w:szCs w:val="18"/>
              </w:rPr>
              <w:t>Edukacja kadr (w tym szkolenia) uczestniczących w realizacji zadań z zakresu profilaktyki uzależnień</w:t>
            </w:r>
          </w:p>
          <w:p w:rsidR="00B11EBD" w:rsidRPr="00826E6A" w:rsidRDefault="00B11EBD" w:rsidP="001C618B">
            <w:pPr>
              <w:autoSpaceDE w:val="0"/>
              <w:autoSpaceDN w:val="0"/>
              <w:adjustRightInd w:val="0"/>
              <w:spacing w:after="120" w:line="276" w:lineRule="auto"/>
              <w:ind w:left="12"/>
              <w:jc w:val="both"/>
              <w:rPr>
                <w:rFonts w:ascii="Arial" w:hAnsi="Arial" w:cs="Arial"/>
                <w:sz w:val="18"/>
                <w:szCs w:val="18"/>
              </w:rPr>
            </w:pPr>
            <w:r w:rsidRPr="00826E6A">
              <w:rPr>
                <w:rFonts w:ascii="Arial" w:hAnsi="Arial" w:cs="Arial"/>
                <w:sz w:val="18"/>
                <w:szCs w:val="18"/>
              </w:rPr>
              <w:t>Zadanie 4: Poszerzanie i udoskonalanie oferty oraz wspieranie realizacji programów profilaktyki o naukowych podstawach lub o potwierdzonej skuteczności, w szczególności zalecanych w ramach Systemu rekomendacji programów profilaktycznych i promocji zdrowia psychicznego</w:t>
            </w:r>
          </w:p>
          <w:p w:rsidR="00B11EBD" w:rsidRPr="00C902BB" w:rsidRDefault="00B11EBD" w:rsidP="001C618B">
            <w:pPr>
              <w:autoSpaceDE w:val="0"/>
              <w:autoSpaceDN w:val="0"/>
              <w:adjustRightInd w:val="0"/>
              <w:spacing w:after="120" w:line="276" w:lineRule="auto"/>
              <w:ind w:left="12"/>
              <w:jc w:val="both"/>
              <w:rPr>
                <w:rFonts w:ascii="Arial" w:hAnsi="Arial" w:cs="Arial"/>
                <w:sz w:val="18"/>
                <w:szCs w:val="18"/>
              </w:rPr>
            </w:pPr>
            <w:r w:rsidRPr="00C902BB">
              <w:rPr>
                <w:rFonts w:ascii="Arial" w:hAnsi="Arial" w:cs="Arial"/>
                <w:sz w:val="18"/>
                <w:szCs w:val="18"/>
              </w:rPr>
              <w:t>Zadanie 5: Poszerzanie i podnoszenie jakości oferty pomocy psychologicznej, socjoterapeutycznej i</w:t>
            </w:r>
            <w:r>
              <w:rPr>
                <w:rFonts w:ascii="Arial" w:hAnsi="Arial" w:cs="Arial"/>
                <w:sz w:val="18"/>
                <w:szCs w:val="18"/>
              </w:rPr>
              <w:t> </w:t>
            </w:r>
            <w:r w:rsidRPr="00C902BB">
              <w:rPr>
                <w:rFonts w:ascii="Arial" w:hAnsi="Arial" w:cs="Arial"/>
                <w:sz w:val="18"/>
                <w:szCs w:val="18"/>
              </w:rPr>
              <w:t>opiekuńczo-wychowawczej dla dzieci z rodzin z problemem alkoholowym i ich rodzin</w:t>
            </w:r>
          </w:p>
          <w:p w:rsidR="00B11EBD" w:rsidRDefault="00B11EBD" w:rsidP="001C618B">
            <w:pPr>
              <w:autoSpaceDE w:val="0"/>
              <w:autoSpaceDN w:val="0"/>
              <w:adjustRightInd w:val="0"/>
              <w:spacing w:after="120" w:line="276" w:lineRule="auto"/>
              <w:ind w:left="12"/>
              <w:jc w:val="both"/>
              <w:rPr>
                <w:rFonts w:ascii="Arial" w:hAnsi="Arial" w:cs="Arial"/>
                <w:sz w:val="18"/>
                <w:szCs w:val="18"/>
              </w:rPr>
            </w:pPr>
            <w:r w:rsidRPr="00C902BB">
              <w:rPr>
                <w:rFonts w:ascii="Arial" w:hAnsi="Arial" w:cs="Arial"/>
                <w:sz w:val="18"/>
                <w:szCs w:val="18"/>
              </w:rPr>
              <w:t>Zadanie  6: Zwiększenie dostępności i podniesienie jakości specjalistycznej pomocy dla osób doznających przemocy w rodzinie</w:t>
            </w:r>
            <w:r>
              <w:rPr>
                <w:rFonts w:ascii="Arial" w:hAnsi="Arial" w:cs="Arial"/>
                <w:sz w:val="18"/>
                <w:szCs w:val="18"/>
              </w:rPr>
              <w:t xml:space="preserve"> </w:t>
            </w:r>
          </w:p>
          <w:p w:rsidR="005B7029" w:rsidRDefault="00B11EBD" w:rsidP="001C618B">
            <w:pPr>
              <w:autoSpaceDE w:val="0"/>
              <w:autoSpaceDN w:val="0"/>
              <w:adjustRightInd w:val="0"/>
              <w:spacing w:after="120" w:line="276" w:lineRule="auto"/>
              <w:ind w:left="12"/>
              <w:jc w:val="both"/>
              <w:rPr>
                <w:rFonts w:ascii="Arial" w:hAnsi="Arial" w:cs="Arial"/>
                <w:sz w:val="18"/>
                <w:szCs w:val="18"/>
              </w:rPr>
            </w:pPr>
            <w:r w:rsidRPr="00C902BB">
              <w:rPr>
                <w:rFonts w:ascii="Arial" w:hAnsi="Arial" w:cs="Arial"/>
                <w:sz w:val="18"/>
                <w:szCs w:val="18"/>
              </w:rPr>
              <w:t>Zadanie 7: Redukcja szkód, leczenie, rehabilitacja i reintegracja społeczna osób uzależnionych oraz ich bliskich</w:t>
            </w:r>
          </w:p>
          <w:p w:rsidR="00B11EBD" w:rsidRPr="00C902BB" w:rsidRDefault="00B11EBD" w:rsidP="001C618B">
            <w:pPr>
              <w:autoSpaceDE w:val="0"/>
              <w:autoSpaceDN w:val="0"/>
              <w:adjustRightInd w:val="0"/>
              <w:spacing w:after="120" w:line="276" w:lineRule="auto"/>
              <w:ind w:left="12"/>
              <w:jc w:val="both"/>
              <w:rPr>
                <w:rFonts w:ascii="Arial" w:hAnsi="Arial" w:cs="Arial"/>
                <w:sz w:val="18"/>
                <w:szCs w:val="18"/>
              </w:rPr>
            </w:pPr>
            <w:r w:rsidRPr="00C902BB">
              <w:rPr>
                <w:rFonts w:ascii="Arial" w:hAnsi="Arial" w:cs="Arial"/>
                <w:b/>
                <w:sz w:val="18"/>
                <w:szCs w:val="18"/>
              </w:rPr>
              <w:t>Uzależnienie od alkoholu</w:t>
            </w:r>
            <w:r w:rsidRPr="00C902BB">
              <w:rPr>
                <w:rFonts w:ascii="Arial" w:hAnsi="Arial" w:cs="Arial"/>
                <w:sz w:val="18"/>
                <w:szCs w:val="18"/>
              </w:rPr>
              <w:t>:</w:t>
            </w:r>
          </w:p>
          <w:p w:rsidR="005B7029" w:rsidRDefault="00B11EBD" w:rsidP="001C618B">
            <w:pPr>
              <w:autoSpaceDE w:val="0"/>
              <w:autoSpaceDN w:val="0"/>
              <w:adjustRightInd w:val="0"/>
              <w:spacing w:after="120" w:line="276" w:lineRule="auto"/>
              <w:ind w:left="12"/>
              <w:jc w:val="both"/>
              <w:rPr>
                <w:rFonts w:ascii="Arial" w:hAnsi="Arial" w:cs="Arial"/>
                <w:sz w:val="18"/>
                <w:szCs w:val="18"/>
              </w:rPr>
            </w:pPr>
            <w:r w:rsidRPr="00C902BB">
              <w:rPr>
                <w:rFonts w:ascii="Arial" w:hAnsi="Arial" w:cs="Arial"/>
                <w:sz w:val="18"/>
                <w:szCs w:val="18"/>
              </w:rPr>
              <w:t>Zadanie 1: Wdrożenie i upowszechnianie standardów i procedur profilaktyki, diagnozy oraz terapii FASD (Spektrum Płodowych Zaburzeń Alkoholowych) zgodnie z aktualnym stanem wiedzy naukowej</w:t>
            </w:r>
          </w:p>
          <w:p w:rsidR="00B11EBD" w:rsidRPr="00C902BB" w:rsidRDefault="00B11EBD" w:rsidP="001C618B">
            <w:pPr>
              <w:autoSpaceDE w:val="0"/>
              <w:autoSpaceDN w:val="0"/>
              <w:adjustRightInd w:val="0"/>
              <w:spacing w:after="120" w:line="276" w:lineRule="auto"/>
              <w:ind w:left="12"/>
              <w:jc w:val="both"/>
              <w:rPr>
                <w:rFonts w:ascii="Arial" w:hAnsi="Arial" w:cs="Arial"/>
                <w:sz w:val="18"/>
                <w:szCs w:val="18"/>
              </w:rPr>
            </w:pPr>
            <w:r w:rsidRPr="00C902BB">
              <w:rPr>
                <w:rFonts w:ascii="Arial" w:hAnsi="Arial" w:cs="Arial"/>
                <w:sz w:val="18"/>
                <w:szCs w:val="18"/>
              </w:rPr>
              <w:t xml:space="preserve">Zadanie 2: Kształcenie personelu medycznego w zakresie umiejętności rozpoznawania wzorów picia </w:t>
            </w:r>
            <w:r w:rsidRPr="00C902BB">
              <w:rPr>
                <w:rFonts w:ascii="Arial" w:hAnsi="Arial" w:cs="Arial"/>
                <w:sz w:val="18"/>
                <w:szCs w:val="18"/>
              </w:rPr>
              <w:lastRenderedPageBreak/>
              <w:t>i</w:t>
            </w:r>
            <w:r>
              <w:rPr>
                <w:rFonts w:ascii="Arial" w:hAnsi="Arial" w:cs="Arial"/>
                <w:sz w:val="18"/>
                <w:szCs w:val="18"/>
              </w:rPr>
              <w:t> </w:t>
            </w:r>
            <w:r w:rsidRPr="00C902BB">
              <w:rPr>
                <w:rFonts w:ascii="Arial" w:hAnsi="Arial" w:cs="Arial"/>
                <w:sz w:val="18"/>
                <w:szCs w:val="18"/>
              </w:rPr>
              <w:t>podejmowania interwencji wobec pacjentów pijących alkohol ryzykownie i szkodliwie oraz na temat FASD</w:t>
            </w:r>
          </w:p>
          <w:p w:rsidR="00B11EBD" w:rsidRPr="00C902BB" w:rsidRDefault="00B11EBD" w:rsidP="001C618B">
            <w:pPr>
              <w:autoSpaceDE w:val="0"/>
              <w:autoSpaceDN w:val="0"/>
              <w:adjustRightInd w:val="0"/>
              <w:spacing w:after="120" w:line="276" w:lineRule="auto"/>
              <w:ind w:left="12"/>
              <w:jc w:val="both"/>
              <w:rPr>
                <w:rFonts w:ascii="Arial" w:hAnsi="Arial" w:cs="Arial"/>
                <w:sz w:val="18"/>
                <w:szCs w:val="18"/>
              </w:rPr>
            </w:pPr>
            <w:r w:rsidRPr="00C902BB">
              <w:rPr>
                <w:rFonts w:ascii="Arial" w:hAnsi="Arial" w:cs="Arial"/>
                <w:sz w:val="18"/>
                <w:szCs w:val="18"/>
              </w:rPr>
              <w:t>Zadanie 4: Zmniejszanie dostępności fizycznej i ekonomicznej alkoholu</w:t>
            </w:r>
          </w:p>
          <w:p w:rsidR="00B11EBD" w:rsidRDefault="00B11EBD" w:rsidP="001C618B">
            <w:pPr>
              <w:autoSpaceDE w:val="0"/>
              <w:autoSpaceDN w:val="0"/>
              <w:adjustRightInd w:val="0"/>
              <w:spacing w:after="120" w:line="276" w:lineRule="auto"/>
              <w:ind w:left="12"/>
              <w:jc w:val="both"/>
              <w:rPr>
                <w:rFonts w:ascii="Arial" w:hAnsi="Arial" w:cs="Arial"/>
                <w:b/>
                <w:sz w:val="18"/>
                <w:szCs w:val="18"/>
              </w:rPr>
            </w:pPr>
            <w:r w:rsidRPr="00C902BB">
              <w:rPr>
                <w:rFonts w:ascii="Arial" w:hAnsi="Arial" w:cs="Arial"/>
                <w:sz w:val="18"/>
                <w:szCs w:val="18"/>
              </w:rPr>
              <w:t>Zadanie 5: Zwiększanie skuteczności w przestrzeganiu prawa w zakresie produkcji, dystrybucji, sprzedaży, reklamy, promocji oraz spożywania napojów alkoholowych</w:t>
            </w:r>
          </w:p>
          <w:p w:rsidR="00B11EBD" w:rsidRPr="00C902BB" w:rsidRDefault="00B11EBD" w:rsidP="001C618B">
            <w:pPr>
              <w:autoSpaceDE w:val="0"/>
              <w:autoSpaceDN w:val="0"/>
              <w:adjustRightInd w:val="0"/>
              <w:spacing w:after="120" w:line="276" w:lineRule="auto"/>
              <w:ind w:left="12"/>
              <w:jc w:val="both"/>
              <w:rPr>
                <w:rFonts w:ascii="Arial" w:hAnsi="Arial" w:cs="Arial"/>
                <w:b/>
                <w:sz w:val="18"/>
                <w:szCs w:val="18"/>
              </w:rPr>
            </w:pPr>
            <w:r w:rsidRPr="00C902BB">
              <w:rPr>
                <w:rFonts w:ascii="Arial" w:hAnsi="Arial" w:cs="Arial"/>
                <w:b/>
                <w:sz w:val="18"/>
                <w:szCs w:val="18"/>
              </w:rPr>
              <w:t xml:space="preserve">Uzależnienia od zachowań (uzależnienia behawioralne): </w:t>
            </w:r>
          </w:p>
          <w:p w:rsidR="00B11EBD" w:rsidRDefault="00B11EBD" w:rsidP="001C618B">
            <w:pPr>
              <w:autoSpaceDE w:val="0"/>
              <w:autoSpaceDN w:val="0"/>
              <w:adjustRightInd w:val="0"/>
              <w:spacing w:after="120" w:line="276" w:lineRule="auto"/>
              <w:ind w:left="12"/>
              <w:jc w:val="both"/>
              <w:rPr>
                <w:rFonts w:ascii="Arial" w:hAnsi="Arial" w:cs="Arial"/>
                <w:b/>
                <w:sz w:val="18"/>
                <w:szCs w:val="18"/>
              </w:rPr>
            </w:pPr>
            <w:r w:rsidRPr="00C902BB">
              <w:rPr>
                <w:rFonts w:ascii="Arial" w:hAnsi="Arial" w:cs="Arial"/>
                <w:sz w:val="18"/>
                <w:szCs w:val="18"/>
              </w:rPr>
              <w:t>Zadanie 1: Upowszechnianie wiedzy dotyczącej problematyki uzależnień behawioralnych, w tym wydawanie materiałów informacyjno-edukacyjnych, prowadzenie kampanii społecznych, strony i poradni internetowej oraz telefonu zaufania</w:t>
            </w:r>
          </w:p>
          <w:p w:rsidR="00B11EBD" w:rsidRPr="00C902BB" w:rsidRDefault="00B11EBD" w:rsidP="001C618B">
            <w:pPr>
              <w:autoSpaceDE w:val="0"/>
              <w:autoSpaceDN w:val="0"/>
              <w:adjustRightInd w:val="0"/>
              <w:spacing w:after="120" w:line="276" w:lineRule="auto"/>
              <w:ind w:left="12"/>
              <w:jc w:val="both"/>
              <w:rPr>
                <w:rFonts w:ascii="Arial" w:hAnsi="Arial" w:cs="Arial"/>
                <w:b/>
                <w:sz w:val="18"/>
                <w:szCs w:val="18"/>
              </w:rPr>
            </w:pPr>
            <w:r w:rsidRPr="00C902BB">
              <w:rPr>
                <w:rFonts w:ascii="Arial" w:hAnsi="Arial" w:cs="Arial"/>
                <w:b/>
                <w:sz w:val="18"/>
                <w:szCs w:val="18"/>
              </w:rPr>
              <w:t>Uzależnienia od narkotyków:</w:t>
            </w:r>
          </w:p>
          <w:p w:rsidR="00B11EBD" w:rsidRPr="00F06FBB" w:rsidRDefault="00B11EBD" w:rsidP="001C618B">
            <w:pPr>
              <w:autoSpaceDE w:val="0"/>
              <w:autoSpaceDN w:val="0"/>
              <w:adjustRightInd w:val="0"/>
              <w:spacing w:after="120" w:line="276" w:lineRule="auto"/>
              <w:ind w:left="12"/>
              <w:jc w:val="both"/>
            </w:pPr>
            <w:r w:rsidRPr="00895348">
              <w:rPr>
                <w:rFonts w:ascii="Arial" w:hAnsi="Arial" w:cs="Arial"/>
                <w:sz w:val="18"/>
                <w:szCs w:val="18"/>
              </w:rPr>
              <w:t>Zadanie 1:</w:t>
            </w:r>
            <w:r w:rsidRPr="00C902BB">
              <w:rPr>
                <w:rFonts w:ascii="Arial" w:hAnsi="Arial" w:cs="Arial"/>
                <w:b/>
                <w:sz w:val="18"/>
                <w:szCs w:val="18"/>
              </w:rPr>
              <w:t xml:space="preserve"> </w:t>
            </w:r>
            <w:r w:rsidRPr="00C902BB">
              <w:rPr>
                <w:rFonts w:ascii="Arial" w:hAnsi="Arial" w:cs="Arial"/>
                <w:sz w:val="18"/>
                <w:szCs w:val="18"/>
              </w:rPr>
              <w:t>Zadania na rzecz ograniczania stosowania środków odurzających, substancji psychotropowych, środków zastępczych i NSP</w:t>
            </w:r>
          </w:p>
        </w:tc>
      </w:tr>
      <w:tr w:rsidR="00B11EBD" w:rsidRPr="00484705" w:rsidTr="008E5EAA">
        <w:trPr>
          <w:trHeight w:val="245"/>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line="276" w:lineRule="auto"/>
              <w:ind w:left="12"/>
              <w:jc w:val="both"/>
              <w:rPr>
                <w:rFonts w:ascii="Arial" w:hAnsi="Arial" w:cs="Arial"/>
                <w:sz w:val="18"/>
                <w:szCs w:val="18"/>
              </w:rPr>
            </w:pPr>
            <w:r w:rsidRPr="00895348">
              <w:rPr>
                <w:rFonts w:ascii="Arial" w:hAnsi="Arial" w:cs="Arial"/>
                <w:sz w:val="18"/>
                <w:szCs w:val="18"/>
              </w:rPr>
              <w:lastRenderedPageBreak/>
              <w:t>Krajowa Strategia Rozwoju Regionalnego 2030</w:t>
            </w:r>
          </w:p>
        </w:tc>
      </w:tr>
      <w:tr w:rsidR="00B11EBD" w:rsidRPr="00484705" w:rsidTr="008E5EAA">
        <w:trPr>
          <w:trHeight w:val="322"/>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line="276" w:lineRule="auto"/>
              <w:ind w:left="12"/>
              <w:jc w:val="both"/>
              <w:rPr>
                <w:rFonts w:ascii="Arial" w:hAnsi="Arial" w:cs="Arial"/>
                <w:sz w:val="18"/>
                <w:szCs w:val="18"/>
              </w:rPr>
            </w:pPr>
            <w:r w:rsidRPr="00895348">
              <w:rPr>
                <w:rFonts w:ascii="Arial" w:hAnsi="Arial" w:cs="Arial"/>
                <w:sz w:val="18"/>
                <w:szCs w:val="18"/>
              </w:rPr>
              <w:t>Strategia Rozwoju Kapitału Ludzkiego 2030</w:t>
            </w:r>
          </w:p>
        </w:tc>
      </w:tr>
      <w:tr w:rsidR="00B11EBD" w:rsidRPr="00484705" w:rsidTr="008E5EAA">
        <w:trPr>
          <w:trHeight w:val="395"/>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line="276" w:lineRule="auto"/>
              <w:ind w:left="12"/>
              <w:jc w:val="both"/>
              <w:rPr>
                <w:rFonts w:ascii="Arial" w:hAnsi="Arial" w:cs="Arial"/>
                <w:sz w:val="18"/>
                <w:szCs w:val="18"/>
              </w:rPr>
            </w:pPr>
            <w:r w:rsidRPr="00895348">
              <w:rPr>
                <w:rFonts w:ascii="Arial" w:hAnsi="Arial" w:cs="Arial"/>
                <w:sz w:val="18"/>
                <w:szCs w:val="18"/>
              </w:rPr>
              <w:t>Krajowy Program Przeciwdziałania Ubóstwu i Wykluczeniu Społecznemu. Aktualizacja 2021-2027, polityka publiczna z perspektywą do roku 2030</w:t>
            </w:r>
          </w:p>
        </w:tc>
      </w:tr>
      <w:tr w:rsidR="00B11EBD" w:rsidRPr="00484705" w:rsidTr="008E5EAA">
        <w:trPr>
          <w:trHeight w:val="290"/>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line="276" w:lineRule="auto"/>
              <w:ind w:left="12"/>
              <w:jc w:val="both"/>
              <w:rPr>
                <w:rFonts w:ascii="Arial" w:hAnsi="Arial" w:cs="Arial"/>
                <w:sz w:val="18"/>
                <w:szCs w:val="18"/>
              </w:rPr>
            </w:pPr>
            <w:r w:rsidRPr="00895348">
              <w:rPr>
                <w:rFonts w:ascii="Arial" w:hAnsi="Arial" w:cs="Arial"/>
                <w:sz w:val="18"/>
                <w:szCs w:val="18"/>
              </w:rPr>
              <w:t>Krajowy Program Przeciwdziałania Przemocy w Rodzinie na rok 2022</w:t>
            </w:r>
          </w:p>
        </w:tc>
      </w:tr>
      <w:tr w:rsidR="00B11EBD" w:rsidRPr="00484705" w:rsidTr="008E5EAA">
        <w:trPr>
          <w:trHeight w:val="223"/>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line="276" w:lineRule="auto"/>
              <w:ind w:left="12"/>
              <w:jc w:val="both"/>
              <w:rPr>
                <w:rFonts w:ascii="Arial" w:hAnsi="Arial" w:cs="Arial"/>
                <w:sz w:val="18"/>
                <w:szCs w:val="18"/>
              </w:rPr>
            </w:pPr>
            <w:r w:rsidRPr="00895348">
              <w:rPr>
                <w:rFonts w:ascii="Arial" w:hAnsi="Arial" w:cs="Arial"/>
                <w:sz w:val="18"/>
                <w:szCs w:val="18"/>
              </w:rPr>
              <w:t>Narodowy Program Ochrony Zdrowia Psychicznego na lata 2017-2022</w:t>
            </w:r>
          </w:p>
        </w:tc>
      </w:tr>
      <w:tr w:rsidR="003C5CC9" w:rsidRPr="00484705" w:rsidTr="008E5EAA">
        <w:trPr>
          <w:trHeight w:val="223"/>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C5CC9" w:rsidRPr="00993B99" w:rsidRDefault="003C5CC9" w:rsidP="001C618B">
            <w:pPr>
              <w:pStyle w:val="Tekstpodstawowywcity"/>
              <w:spacing w:line="276" w:lineRule="auto"/>
              <w:ind w:left="12"/>
              <w:jc w:val="both"/>
              <w:rPr>
                <w:rFonts w:ascii="Arial" w:hAnsi="Arial" w:cs="Arial"/>
                <w:sz w:val="18"/>
                <w:szCs w:val="18"/>
              </w:rPr>
            </w:pPr>
            <w:r w:rsidRPr="00993B99">
              <w:rPr>
                <w:rFonts w:ascii="Arial" w:hAnsi="Arial" w:cs="Arial"/>
                <w:sz w:val="18"/>
                <w:szCs w:val="18"/>
              </w:rPr>
              <w:t>Krajowy Program Zapobiegania Zakażeniom HIV i Zwalczania ADIS</w:t>
            </w:r>
          </w:p>
        </w:tc>
      </w:tr>
      <w:tr w:rsidR="00B11EBD" w:rsidRPr="00484705" w:rsidTr="008E5EAA">
        <w:trPr>
          <w:trHeight w:val="217"/>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spacing w:line="276" w:lineRule="auto"/>
              <w:ind w:left="12"/>
            </w:pPr>
            <w:r w:rsidRPr="00895348">
              <w:rPr>
                <w:rFonts w:ascii="Arial" w:hAnsi="Arial" w:cs="Arial"/>
                <w:sz w:val="18"/>
                <w:szCs w:val="18"/>
              </w:rPr>
              <w:t>Narodowy Program Bezpieczeństwa Ruchu Drogowego 2021</w:t>
            </w:r>
            <w:r w:rsidRPr="00895348">
              <w:rPr>
                <w:rFonts w:ascii="Cambria Math" w:hAnsi="Cambria Math" w:cs="Cambria Math"/>
                <w:sz w:val="18"/>
                <w:szCs w:val="18"/>
              </w:rPr>
              <w:t>‐</w:t>
            </w:r>
            <w:r w:rsidRPr="00895348">
              <w:rPr>
                <w:rFonts w:ascii="Arial" w:hAnsi="Arial" w:cs="Arial"/>
                <w:sz w:val="18"/>
                <w:szCs w:val="18"/>
              </w:rPr>
              <w:t>2030</w:t>
            </w:r>
          </w:p>
        </w:tc>
      </w:tr>
      <w:tr w:rsidR="00C9216E" w:rsidRPr="00484705" w:rsidTr="001E7636">
        <w:trPr>
          <w:trHeight w:val="217"/>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rsidR="00C9216E" w:rsidRPr="00895348" w:rsidRDefault="00C9216E" w:rsidP="00C9216E">
            <w:pPr>
              <w:spacing w:line="276" w:lineRule="auto"/>
              <w:ind w:left="12"/>
              <w:jc w:val="center"/>
              <w:rPr>
                <w:rFonts w:ascii="Arial" w:hAnsi="Arial" w:cs="Arial"/>
                <w:sz w:val="18"/>
                <w:szCs w:val="18"/>
              </w:rPr>
            </w:pPr>
            <w:r w:rsidRPr="00BC0170">
              <w:rPr>
                <w:rFonts w:ascii="Arial" w:hAnsi="Arial" w:cs="Arial"/>
                <w:b/>
                <w:sz w:val="18"/>
                <w:szCs w:val="18"/>
              </w:rPr>
              <w:t>WOJEWÓDZKIE PROGRAMY STRATEGICZNE</w:t>
            </w:r>
          </w:p>
        </w:tc>
      </w:tr>
      <w:tr w:rsidR="00B11EBD" w:rsidRPr="00484705" w:rsidTr="002978CE">
        <w:trPr>
          <w:trHeight w:val="413"/>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line="276" w:lineRule="auto"/>
              <w:ind w:left="12"/>
              <w:jc w:val="both"/>
              <w:rPr>
                <w:rFonts w:ascii="Arial" w:hAnsi="Arial" w:cs="Arial"/>
                <w:sz w:val="18"/>
                <w:szCs w:val="18"/>
              </w:rPr>
            </w:pPr>
            <w:r w:rsidRPr="00895348">
              <w:rPr>
                <w:rFonts w:ascii="Arial" w:hAnsi="Arial" w:cs="Arial"/>
                <w:sz w:val="18"/>
                <w:szCs w:val="18"/>
              </w:rPr>
              <w:t>Strategia Rozwoju Województwa Śląskiego „Śląskie 2030”</w:t>
            </w:r>
          </w:p>
        </w:tc>
      </w:tr>
      <w:tr w:rsidR="00B11EBD" w:rsidRPr="00484705" w:rsidTr="008E5EAA">
        <w:trPr>
          <w:trHeight w:val="269"/>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after="0" w:line="276" w:lineRule="auto"/>
              <w:ind w:left="12"/>
              <w:jc w:val="both"/>
              <w:rPr>
                <w:rFonts w:ascii="Arial" w:hAnsi="Arial" w:cs="Arial"/>
                <w:sz w:val="18"/>
                <w:szCs w:val="18"/>
              </w:rPr>
            </w:pPr>
            <w:r w:rsidRPr="00895348">
              <w:rPr>
                <w:rFonts w:ascii="Arial" w:hAnsi="Arial" w:cs="Arial"/>
                <w:sz w:val="18"/>
                <w:szCs w:val="18"/>
              </w:rPr>
              <w:t>Strategia Polityki Społecznej Województwa Śląskiego na lata 2020-2030</w:t>
            </w:r>
          </w:p>
        </w:tc>
      </w:tr>
      <w:tr w:rsidR="00B11EBD" w:rsidRPr="00484705" w:rsidTr="008E5EAA">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line="276" w:lineRule="auto"/>
              <w:ind w:left="12"/>
              <w:jc w:val="both"/>
              <w:rPr>
                <w:rFonts w:ascii="Arial" w:hAnsi="Arial" w:cs="Arial"/>
                <w:sz w:val="18"/>
                <w:szCs w:val="18"/>
              </w:rPr>
            </w:pPr>
            <w:r w:rsidRPr="00895348">
              <w:rPr>
                <w:rFonts w:ascii="Arial" w:hAnsi="Arial" w:cs="Arial"/>
                <w:sz w:val="18"/>
                <w:szCs w:val="18"/>
              </w:rPr>
              <w:t>Program przeciwdziałania ubóstwu i wykluczeniu społecznemu w województwie śląskim na lata 2018-2023</w:t>
            </w:r>
          </w:p>
        </w:tc>
      </w:tr>
      <w:tr w:rsidR="00B11EBD" w:rsidRPr="00484705" w:rsidTr="008E5EAA">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line="276" w:lineRule="auto"/>
              <w:ind w:left="12"/>
              <w:jc w:val="both"/>
              <w:rPr>
                <w:rFonts w:ascii="Arial" w:hAnsi="Arial" w:cs="Arial"/>
                <w:sz w:val="18"/>
                <w:szCs w:val="18"/>
              </w:rPr>
            </w:pPr>
            <w:r w:rsidRPr="00895348">
              <w:rPr>
                <w:rFonts w:ascii="Arial" w:hAnsi="Arial" w:cs="Arial"/>
                <w:sz w:val="18"/>
                <w:szCs w:val="18"/>
              </w:rPr>
              <w:t xml:space="preserve">Śląski Program Ochrony Zdrowia Psychicznego na lata 2019-2022 </w:t>
            </w:r>
          </w:p>
        </w:tc>
      </w:tr>
      <w:tr w:rsidR="00B11EBD" w:rsidRPr="00484705" w:rsidTr="008E5EAA">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line="276" w:lineRule="auto"/>
              <w:ind w:left="12"/>
              <w:jc w:val="both"/>
              <w:rPr>
                <w:rFonts w:ascii="Arial" w:hAnsi="Arial" w:cs="Arial"/>
                <w:sz w:val="18"/>
                <w:szCs w:val="18"/>
              </w:rPr>
            </w:pPr>
            <w:r w:rsidRPr="00895348">
              <w:rPr>
                <w:rFonts w:ascii="Arial" w:hAnsi="Arial" w:cs="Arial"/>
                <w:sz w:val="18"/>
                <w:szCs w:val="18"/>
              </w:rPr>
              <w:t>Program przeciwdziałania uzależnieniom w województwie śląskim na lata 2021-2030</w:t>
            </w:r>
          </w:p>
        </w:tc>
      </w:tr>
      <w:tr w:rsidR="00A9752F" w:rsidRPr="00484705" w:rsidTr="00192C92">
        <w:trPr>
          <w:trHeight w:val="161"/>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rsidR="00A9752F" w:rsidRPr="00895348" w:rsidRDefault="00A9752F" w:rsidP="00A9752F">
            <w:pPr>
              <w:pStyle w:val="Tekstpodstawowywcity"/>
              <w:spacing w:line="276" w:lineRule="auto"/>
              <w:ind w:left="12"/>
              <w:jc w:val="center"/>
              <w:rPr>
                <w:rFonts w:ascii="Arial" w:hAnsi="Arial" w:cs="Arial"/>
                <w:sz w:val="18"/>
                <w:szCs w:val="18"/>
              </w:rPr>
            </w:pPr>
            <w:r w:rsidRPr="00CB6630">
              <w:rPr>
                <w:rFonts w:ascii="Arial" w:hAnsi="Arial" w:cs="Arial"/>
                <w:b/>
                <w:sz w:val="18"/>
                <w:szCs w:val="18"/>
              </w:rPr>
              <w:t>PROGRAMY MIEJSKIE</w:t>
            </w:r>
          </w:p>
        </w:tc>
      </w:tr>
      <w:tr w:rsidR="00B11EBD" w:rsidRPr="00484705" w:rsidTr="008E5EAA">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line="276" w:lineRule="auto"/>
              <w:ind w:left="12"/>
              <w:jc w:val="both"/>
              <w:rPr>
                <w:rFonts w:ascii="Arial" w:hAnsi="Arial" w:cs="Arial"/>
                <w:sz w:val="18"/>
                <w:szCs w:val="18"/>
              </w:rPr>
            </w:pPr>
            <w:r w:rsidRPr="00895348">
              <w:rPr>
                <w:rFonts w:ascii="Arial" w:hAnsi="Arial" w:cs="Arial"/>
                <w:sz w:val="18"/>
                <w:szCs w:val="18"/>
              </w:rPr>
              <w:t xml:space="preserve">Strategia Rozwiązywania Problemów Społecznych dla miasta Tychy na lata 2021-2027+ </w:t>
            </w:r>
          </w:p>
        </w:tc>
      </w:tr>
      <w:tr w:rsidR="00B11EBD" w:rsidRPr="00484705" w:rsidTr="008E5EAA">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11EBD" w:rsidRPr="00895348" w:rsidRDefault="00B11EBD" w:rsidP="001C618B">
            <w:pPr>
              <w:pStyle w:val="Tekstpodstawowywcity"/>
              <w:spacing w:line="276" w:lineRule="auto"/>
              <w:ind w:left="12"/>
              <w:jc w:val="both"/>
              <w:rPr>
                <w:rFonts w:ascii="Arial" w:hAnsi="Arial" w:cs="Arial"/>
                <w:sz w:val="18"/>
                <w:szCs w:val="18"/>
              </w:rPr>
            </w:pPr>
            <w:r w:rsidRPr="00895348">
              <w:rPr>
                <w:rFonts w:ascii="Arial" w:hAnsi="Arial" w:cs="Arial"/>
                <w:sz w:val="18"/>
                <w:szCs w:val="18"/>
              </w:rPr>
              <w:t>Gminny Program Wspierania Rodziny dla Miasta Tychy na lata 2021-2023</w:t>
            </w:r>
          </w:p>
        </w:tc>
      </w:tr>
      <w:tr w:rsidR="00A9752F" w:rsidRPr="00484705" w:rsidTr="001E7636">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rsidR="00A9752F" w:rsidRPr="00895348" w:rsidRDefault="00A9752F" w:rsidP="00A9752F">
            <w:pPr>
              <w:pStyle w:val="Tekstpodstawowywcity"/>
              <w:spacing w:line="276" w:lineRule="auto"/>
              <w:ind w:left="12"/>
              <w:jc w:val="center"/>
              <w:rPr>
                <w:rFonts w:ascii="Arial" w:hAnsi="Arial" w:cs="Arial"/>
                <w:sz w:val="18"/>
                <w:szCs w:val="18"/>
              </w:rPr>
            </w:pPr>
            <w:r>
              <w:rPr>
                <w:rFonts w:ascii="Arial" w:hAnsi="Arial" w:cs="Arial"/>
                <w:b/>
                <w:sz w:val="18"/>
                <w:szCs w:val="18"/>
              </w:rPr>
              <w:t>INNE DOKUMENTY</w:t>
            </w:r>
          </w:p>
        </w:tc>
      </w:tr>
      <w:tr w:rsidR="00B11EBD" w:rsidRPr="00484705" w:rsidTr="00EC0A0F">
        <w:trPr>
          <w:cantSplit/>
          <w:trHeight w:val="854"/>
        </w:trPr>
        <w:tc>
          <w:tcPr>
            <w:tcW w:w="903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11EBD" w:rsidRPr="00484705" w:rsidRDefault="00B11EBD" w:rsidP="001C618B">
            <w:pPr>
              <w:pStyle w:val="Tekstpodstawowywcity"/>
              <w:spacing w:line="276" w:lineRule="auto"/>
              <w:ind w:left="12"/>
              <w:jc w:val="both"/>
              <w:rPr>
                <w:rFonts w:ascii="Arial" w:hAnsi="Arial" w:cs="Arial"/>
                <w:b/>
                <w:sz w:val="18"/>
                <w:szCs w:val="18"/>
              </w:rPr>
            </w:pPr>
            <w:r w:rsidRPr="00861C1B">
              <w:rPr>
                <w:rFonts w:ascii="Arial" w:hAnsi="Arial" w:cs="Arial"/>
                <w:sz w:val="18"/>
                <w:szCs w:val="18"/>
              </w:rPr>
              <w:t>Rekomendacje i raporty Krajowego Centrum Przeciwdziałania Uzależnieniom do realizowania i finansowania gminnych programów profilaktyki i rozwiązywania problemów uzależnień</w:t>
            </w:r>
            <w:r w:rsidR="002978CE">
              <w:rPr>
                <w:rFonts w:ascii="Arial" w:hAnsi="Arial" w:cs="Arial"/>
                <w:sz w:val="18"/>
                <w:szCs w:val="18"/>
              </w:rPr>
              <w:t>.</w:t>
            </w:r>
          </w:p>
        </w:tc>
      </w:tr>
    </w:tbl>
    <w:p w:rsidR="00D3625D" w:rsidRPr="00484705" w:rsidRDefault="00D3625D" w:rsidP="00514DA8">
      <w:pPr>
        <w:spacing w:line="360" w:lineRule="auto"/>
        <w:rPr>
          <w:rFonts w:ascii="Arial" w:hAnsi="Arial" w:cs="Arial"/>
          <w:b/>
          <w:sz w:val="18"/>
          <w:szCs w:val="18"/>
          <w:u w:val="single"/>
        </w:rPr>
      </w:pPr>
    </w:p>
    <w:p w:rsidR="00514DA8" w:rsidRPr="00484705" w:rsidRDefault="00514DA8" w:rsidP="00514DA8">
      <w:pPr>
        <w:spacing w:line="360" w:lineRule="auto"/>
        <w:rPr>
          <w:rFonts w:ascii="Arial" w:hAnsi="Arial" w:cs="Arial"/>
          <w:b/>
          <w:sz w:val="18"/>
          <w:szCs w:val="18"/>
          <w:u w:val="single"/>
        </w:rPr>
      </w:pPr>
      <w:r w:rsidRPr="00484705">
        <w:rPr>
          <w:rFonts w:ascii="Arial" w:hAnsi="Arial" w:cs="Arial"/>
          <w:b/>
          <w:sz w:val="18"/>
          <w:szCs w:val="18"/>
          <w:u w:val="single"/>
        </w:rPr>
        <w:t>Wykaz skrótów:</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AA</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Anonimowi Alkoholicy</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 xml:space="preserve">Al – </w:t>
      </w:r>
      <w:proofErr w:type="spellStart"/>
      <w:r w:rsidRPr="00484705">
        <w:rPr>
          <w:rFonts w:ascii="Arial" w:hAnsi="Arial" w:cs="Arial"/>
          <w:b/>
          <w:sz w:val="18"/>
          <w:szCs w:val="18"/>
        </w:rPr>
        <w:t>Anon</w:t>
      </w:r>
      <w:proofErr w:type="spellEnd"/>
      <w:r w:rsidRPr="00484705">
        <w:rPr>
          <w:rFonts w:ascii="Arial" w:hAnsi="Arial" w:cs="Arial"/>
          <w:sz w:val="18"/>
          <w:szCs w:val="18"/>
        </w:rPr>
        <w:tab/>
      </w:r>
      <w:r w:rsidRPr="00484705">
        <w:rPr>
          <w:rFonts w:ascii="Arial" w:hAnsi="Arial" w:cs="Arial"/>
          <w:sz w:val="18"/>
          <w:szCs w:val="18"/>
        </w:rPr>
        <w:tab/>
        <w:t>– grupy wsparcia dla osób, które mają wśród bliskich osoby uzależnione od alkoholu</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CIS</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Centrum Integracji Społecznej</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DDA</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Dorosłe Dzieci Alkoholików</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DUG</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Wydział Ewidencji Działalności Gospodarczej Urzędu Miasta Tychy</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FAS</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xml:space="preserve">– Alkoholowy Zespół Płodowy (ang. </w:t>
      </w:r>
      <w:proofErr w:type="spellStart"/>
      <w:r w:rsidRPr="00484705">
        <w:rPr>
          <w:rFonts w:ascii="Arial" w:hAnsi="Arial" w:cs="Arial"/>
          <w:sz w:val="18"/>
          <w:szCs w:val="18"/>
        </w:rPr>
        <w:t>Fetal</w:t>
      </w:r>
      <w:proofErr w:type="spellEnd"/>
      <w:r w:rsidRPr="00484705">
        <w:rPr>
          <w:rFonts w:ascii="Arial" w:hAnsi="Arial" w:cs="Arial"/>
          <w:sz w:val="18"/>
          <w:szCs w:val="18"/>
        </w:rPr>
        <w:t xml:space="preserve"> </w:t>
      </w:r>
      <w:proofErr w:type="spellStart"/>
      <w:r w:rsidRPr="00484705">
        <w:rPr>
          <w:rFonts w:ascii="Arial" w:hAnsi="Arial" w:cs="Arial"/>
          <w:sz w:val="18"/>
          <w:szCs w:val="18"/>
        </w:rPr>
        <w:t>Alcohol</w:t>
      </w:r>
      <w:proofErr w:type="spellEnd"/>
      <w:r w:rsidRPr="00484705">
        <w:rPr>
          <w:rFonts w:ascii="Arial" w:hAnsi="Arial" w:cs="Arial"/>
          <w:sz w:val="18"/>
          <w:szCs w:val="18"/>
        </w:rPr>
        <w:t xml:space="preserve"> </w:t>
      </w:r>
      <w:proofErr w:type="spellStart"/>
      <w:r w:rsidRPr="00484705">
        <w:rPr>
          <w:rFonts w:ascii="Arial" w:hAnsi="Arial" w:cs="Arial"/>
          <w:sz w:val="18"/>
          <w:szCs w:val="18"/>
        </w:rPr>
        <w:t>Syndrome</w:t>
      </w:r>
      <w:proofErr w:type="spellEnd"/>
      <w:r w:rsidRPr="00484705">
        <w:rPr>
          <w:rFonts w:ascii="Arial" w:hAnsi="Arial" w:cs="Arial"/>
          <w:sz w:val="18"/>
          <w:szCs w:val="18"/>
        </w:rPr>
        <w:t>)</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FASD</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xml:space="preserve">– Spektrum Poalkoholowych Zaburzeń Płodowych (ang. </w:t>
      </w:r>
      <w:proofErr w:type="spellStart"/>
      <w:r w:rsidRPr="00484705">
        <w:rPr>
          <w:rFonts w:ascii="Arial" w:hAnsi="Arial" w:cs="Arial"/>
          <w:sz w:val="18"/>
          <w:szCs w:val="18"/>
        </w:rPr>
        <w:t>Fetal</w:t>
      </w:r>
      <w:proofErr w:type="spellEnd"/>
      <w:r w:rsidRPr="00484705">
        <w:rPr>
          <w:rFonts w:ascii="Arial" w:hAnsi="Arial" w:cs="Arial"/>
          <w:sz w:val="18"/>
          <w:szCs w:val="18"/>
        </w:rPr>
        <w:t xml:space="preserve"> </w:t>
      </w:r>
      <w:proofErr w:type="spellStart"/>
      <w:r w:rsidRPr="00484705">
        <w:rPr>
          <w:rFonts w:ascii="Arial" w:hAnsi="Arial" w:cs="Arial"/>
          <w:sz w:val="18"/>
          <w:szCs w:val="18"/>
        </w:rPr>
        <w:t>Alcohol</w:t>
      </w:r>
      <w:proofErr w:type="spellEnd"/>
      <w:r w:rsidRPr="00484705">
        <w:rPr>
          <w:rFonts w:ascii="Arial" w:hAnsi="Arial" w:cs="Arial"/>
          <w:sz w:val="18"/>
          <w:szCs w:val="18"/>
        </w:rPr>
        <w:t xml:space="preserve"> Spectrum </w:t>
      </w:r>
      <w:proofErr w:type="spellStart"/>
      <w:r w:rsidRPr="00484705">
        <w:rPr>
          <w:rFonts w:ascii="Arial" w:hAnsi="Arial" w:cs="Arial"/>
          <w:sz w:val="18"/>
          <w:szCs w:val="18"/>
        </w:rPr>
        <w:t>Disorder</w:t>
      </w:r>
      <w:proofErr w:type="spellEnd"/>
      <w:r w:rsidRPr="00484705">
        <w:rPr>
          <w:rFonts w:ascii="Arial" w:hAnsi="Arial" w:cs="Arial"/>
          <w:sz w:val="18"/>
          <w:szCs w:val="18"/>
        </w:rPr>
        <w:t xml:space="preserve">) </w:t>
      </w:r>
    </w:p>
    <w:p w:rsidR="00514DA8" w:rsidRDefault="00514DA8" w:rsidP="00514DA8">
      <w:pPr>
        <w:spacing w:line="360" w:lineRule="auto"/>
        <w:rPr>
          <w:rFonts w:ascii="Arial" w:hAnsi="Arial" w:cs="Arial"/>
          <w:sz w:val="18"/>
          <w:szCs w:val="18"/>
        </w:rPr>
      </w:pPr>
      <w:r w:rsidRPr="00484705">
        <w:rPr>
          <w:rFonts w:ascii="Arial" w:hAnsi="Arial" w:cs="Arial"/>
          <w:b/>
          <w:sz w:val="18"/>
          <w:szCs w:val="18"/>
        </w:rPr>
        <w:t>GUS</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Główny Urząd Statystyczny</w:t>
      </w:r>
    </w:p>
    <w:p w:rsidR="003F5E08" w:rsidRPr="00124A3A" w:rsidRDefault="00532E3C" w:rsidP="00514DA8">
      <w:pPr>
        <w:spacing w:line="360" w:lineRule="auto"/>
        <w:rPr>
          <w:rFonts w:ascii="Arial" w:hAnsi="Arial" w:cs="Arial"/>
          <w:sz w:val="18"/>
          <w:szCs w:val="18"/>
        </w:rPr>
      </w:pPr>
      <w:r w:rsidRPr="00532E3C">
        <w:rPr>
          <w:rFonts w:ascii="Arial" w:hAnsi="Arial" w:cs="Arial"/>
          <w:b/>
          <w:sz w:val="18"/>
          <w:szCs w:val="18"/>
        </w:rPr>
        <w:t xml:space="preserve">KCPU                                 </w:t>
      </w:r>
      <w:r w:rsidR="00124A3A" w:rsidRPr="00484705">
        <w:rPr>
          <w:rFonts w:ascii="Arial" w:hAnsi="Arial" w:cs="Arial"/>
          <w:sz w:val="18"/>
          <w:szCs w:val="18"/>
        </w:rPr>
        <w:t xml:space="preserve">– </w:t>
      </w:r>
      <w:r w:rsidRPr="00124A3A">
        <w:rPr>
          <w:rFonts w:ascii="Arial" w:hAnsi="Arial" w:cs="Arial"/>
          <w:sz w:val="18"/>
          <w:szCs w:val="18"/>
        </w:rPr>
        <w:t>Krajowe Centrum Przeciwdziałania Uzależnieniom</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lastRenderedPageBreak/>
        <w:t>KMP</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Komenda Miejska Policji</w:t>
      </w:r>
    </w:p>
    <w:p w:rsidR="00514DA8" w:rsidRPr="00484705" w:rsidRDefault="00514DA8" w:rsidP="00514DA8">
      <w:pPr>
        <w:spacing w:line="360" w:lineRule="auto"/>
        <w:rPr>
          <w:rFonts w:ascii="Arial" w:hAnsi="Arial" w:cs="Arial"/>
          <w:b/>
          <w:sz w:val="18"/>
          <w:szCs w:val="18"/>
        </w:rPr>
      </w:pPr>
      <w:r w:rsidRPr="00484705">
        <w:rPr>
          <w:rFonts w:ascii="Arial" w:hAnsi="Arial" w:cs="Arial"/>
          <w:b/>
          <w:sz w:val="18"/>
          <w:szCs w:val="18"/>
        </w:rPr>
        <w:t>MCK</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Miejskie Centrum Kultury</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MCO</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Miejskie Centrum Oświaty</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 xml:space="preserve">MENS SANA </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Ośrodek Pomocy Psychologicznej Profilaktyki i Leczenia Uzależnień</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MKRPA/Komisja</w:t>
      </w:r>
      <w:r w:rsidRPr="00484705">
        <w:rPr>
          <w:rFonts w:ascii="Arial" w:hAnsi="Arial" w:cs="Arial"/>
          <w:sz w:val="18"/>
          <w:szCs w:val="18"/>
        </w:rPr>
        <w:tab/>
      </w:r>
      <w:r w:rsidRPr="00484705">
        <w:rPr>
          <w:rFonts w:ascii="Arial" w:hAnsi="Arial" w:cs="Arial"/>
          <w:sz w:val="18"/>
          <w:szCs w:val="18"/>
        </w:rPr>
        <w:tab/>
        <w:t>– Miejska Komisja Rozwiązywania Problemów Alkoholowych</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MOPS</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Miejski Ośrodek Pomocy Społecznej</w:t>
      </w:r>
    </w:p>
    <w:p w:rsidR="00514DA8" w:rsidRPr="00484705" w:rsidRDefault="00514DA8" w:rsidP="00514DA8">
      <w:pPr>
        <w:spacing w:line="360" w:lineRule="auto"/>
        <w:rPr>
          <w:rFonts w:ascii="Arial" w:hAnsi="Arial" w:cs="Arial"/>
          <w:b/>
          <w:sz w:val="18"/>
          <w:szCs w:val="18"/>
        </w:rPr>
      </w:pPr>
      <w:proofErr w:type="spellStart"/>
      <w:r w:rsidRPr="00484705">
        <w:rPr>
          <w:rFonts w:ascii="Arial" w:hAnsi="Arial" w:cs="Arial"/>
          <w:b/>
          <w:sz w:val="18"/>
          <w:szCs w:val="18"/>
        </w:rPr>
        <w:t>MOSiR</w:t>
      </w:r>
      <w:proofErr w:type="spellEnd"/>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Miejski Ośrodek Sportu i Rekreacji</w:t>
      </w:r>
    </w:p>
    <w:p w:rsidR="00514DA8" w:rsidRDefault="00514DA8" w:rsidP="00514DA8">
      <w:pPr>
        <w:spacing w:line="360" w:lineRule="auto"/>
        <w:rPr>
          <w:rFonts w:ascii="Arial" w:hAnsi="Arial" w:cs="Arial"/>
          <w:sz w:val="18"/>
          <w:szCs w:val="18"/>
        </w:rPr>
      </w:pPr>
      <w:r w:rsidRPr="00484705">
        <w:rPr>
          <w:rFonts w:ascii="Arial" w:hAnsi="Arial" w:cs="Arial"/>
          <w:b/>
          <w:sz w:val="18"/>
          <w:szCs w:val="18"/>
        </w:rPr>
        <w:t>MPPiRPA</w:t>
      </w:r>
      <w:r w:rsidRPr="00484705">
        <w:rPr>
          <w:rFonts w:ascii="Arial" w:hAnsi="Arial" w:cs="Arial"/>
          <w:sz w:val="18"/>
          <w:szCs w:val="18"/>
        </w:rPr>
        <w:tab/>
      </w:r>
      <w:r w:rsidR="00B71705">
        <w:rPr>
          <w:rFonts w:ascii="Arial" w:hAnsi="Arial" w:cs="Arial"/>
          <w:sz w:val="18"/>
          <w:szCs w:val="18"/>
        </w:rPr>
        <w:tab/>
      </w:r>
      <w:r w:rsidRPr="00484705">
        <w:rPr>
          <w:rFonts w:ascii="Arial" w:hAnsi="Arial" w:cs="Arial"/>
          <w:sz w:val="18"/>
          <w:szCs w:val="18"/>
        </w:rPr>
        <w:t>– Miejski Program Profilaktyki i Rozwiązywania Problemów Alkoholowych</w:t>
      </w:r>
    </w:p>
    <w:p w:rsidR="000D2900" w:rsidRPr="00484705" w:rsidRDefault="000D2900" w:rsidP="00514DA8">
      <w:pPr>
        <w:spacing w:line="360" w:lineRule="auto"/>
        <w:rPr>
          <w:rFonts w:ascii="Arial" w:hAnsi="Arial" w:cs="Arial"/>
          <w:sz w:val="18"/>
          <w:szCs w:val="18"/>
        </w:rPr>
      </w:pPr>
      <w:r w:rsidRPr="00B44332">
        <w:rPr>
          <w:rFonts w:ascii="Arial" w:hAnsi="Arial" w:cs="Arial"/>
          <w:b/>
          <w:sz w:val="18"/>
          <w:szCs w:val="18"/>
        </w:rPr>
        <w:t>MPPN</w:t>
      </w:r>
      <w:r w:rsidRPr="00B44332">
        <w:rPr>
          <w:rFonts w:ascii="Arial" w:hAnsi="Arial" w:cs="Arial"/>
          <w:b/>
          <w:sz w:val="18"/>
          <w:szCs w:val="18"/>
        </w:rPr>
        <w:tab/>
      </w:r>
      <w:r w:rsidRPr="00B44332">
        <w:rPr>
          <w:rFonts w:ascii="Arial" w:hAnsi="Arial" w:cs="Arial"/>
          <w:sz w:val="18"/>
          <w:szCs w:val="18"/>
        </w:rPr>
        <w:tab/>
      </w:r>
      <w:r>
        <w:rPr>
          <w:rFonts w:ascii="Arial" w:hAnsi="Arial" w:cs="Arial"/>
          <w:sz w:val="18"/>
          <w:szCs w:val="18"/>
        </w:rPr>
        <w:tab/>
      </w:r>
      <w:r w:rsidRPr="00B44332">
        <w:rPr>
          <w:rFonts w:ascii="Arial" w:hAnsi="Arial" w:cs="Arial"/>
          <w:sz w:val="18"/>
          <w:szCs w:val="18"/>
        </w:rPr>
        <w:t>– Miejski Program Przeciwdziałania Narkomanii</w:t>
      </w:r>
    </w:p>
    <w:p w:rsidR="00514DA8" w:rsidRPr="00484705" w:rsidRDefault="00514DA8" w:rsidP="00514DA8">
      <w:pPr>
        <w:spacing w:line="360" w:lineRule="auto"/>
        <w:rPr>
          <w:rFonts w:ascii="Arial" w:hAnsi="Arial" w:cs="Arial"/>
          <w:b/>
          <w:sz w:val="18"/>
          <w:szCs w:val="18"/>
        </w:rPr>
      </w:pPr>
      <w:r w:rsidRPr="00484705">
        <w:rPr>
          <w:rFonts w:ascii="Arial" w:hAnsi="Arial" w:cs="Arial"/>
          <w:b/>
          <w:sz w:val="18"/>
          <w:szCs w:val="18"/>
        </w:rPr>
        <w:t>MZI</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Miejski Zespół Interdyscyplinarny</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NGO</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organizacje pozarządowe</w:t>
      </w:r>
    </w:p>
    <w:p w:rsidR="00514DA8" w:rsidRDefault="00514DA8" w:rsidP="00514DA8">
      <w:pPr>
        <w:spacing w:line="360" w:lineRule="auto"/>
        <w:rPr>
          <w:rFonts w:ascii="Arial" w:hAnsi="Arial" w:cs="Arial"/>
          <w:sz w:val="18"/>
          <w:szCs w:val="18"/>
        </w:rPr>
      </w:pPr>
      <w:r w:rsidRPr="00484705">
        <w:rPr>
          <w:rFonts w:ascii="Arial" w:hAnsi="Arial" w:cs="Arial"/>
          <w:b/>
          <w:sz w:val="18"/>
          <w:szCs w:val="18"/>
        </w:rPr>
        <w:t xml:space="preserve">NPZ 2021-2025 </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Narodowy Program Zdrowia na lata 2021 – 2025</w:t>
      </w:r>
    </w:p>
    <w:p w:rsidR="00FC5F62" w:rsidRPr="00484705" w:rsidRDefault="00FC5F62" w:rsidP="00514DA8">
      <w:pPr>
        <w:spacing w:line="360" w:lineRule="auto"/>
        <w:rPr>
          <w:rFonts w:ascii="Arial" w:hAnsi="Arial" w:cs="Arial"/>
          <w:b/>
          <w:sz w:val="18"/>
          <w:szCs w:val="18"/>
        </w:rPr>
      </w:pPr>
      <w:r w:rsidRPr="00FF440D">
        <w:rPr>
          <w:rFonts w:ascii="Arial" w:hAnsi="Arial" w:cs="Arial"/>
          <w:b/>
          <w:sz w:val="18"/>
          <w:szCs w:val="18"/>
        </w:rPr>
        <w:t>NSP</w:t>
      </w:r>
      <w:r w:rsidRPr="00FF440D">
        <w:rPr>
          <w:rFonts w:ascii="Arial" w:hAnsi="Arial" w:cs="Arial"/>
          <w:b/>
          <w:sz w:val="18"/>
          <w:szCs w:val="18"/>
        </w:rPr>
        <w:tab/>
      </w:r>
      <w:r w:rsidRPr="00FF440D">
        <w:rPr>
          <w:rFonts w:ascii="Arial" w:hAnsi="Arial" w:cs="Arial"/>
          <w:b/>
          <w:sz w:val="18"/>
          <w:szCs w:val="18"/>
        </w:rPr>
        <w:tab/>
      </w:r>
      <w:r>
        <w:rPr>
          <w:rFonts w:ascii="Arial" w:hAnsi="Arial" w:cs="Arial"/>
          <w:b/>
          <w:sz w:val="18"/>
          <w:szCs w:val="18"/>
        </w:rPr>
        <w:t xml:space="preserve">               </w:t>
      </w:r>
      <w:r w:rsidRPr="00B44332">
        <w:rPr>
          <w:rFonts w:ascii="Arial" w:hAnsi="Arial" w:cs="Arial"/>
          <w:sz w:val="18"/>
          <w:szCs w:val="18"/>
        </w:rPr>
        <w:t xml:space="preserve">– </w:t>
      </w:r>
      <w:r w:rsidR="002017A6">
        <w:rPr>
          <w:rFonts w:ascii="Arial" w:hAnsi="Arial" w:cs="Arial"/>
          <w:sz w:val="18"/>
          <w:szCs w:val="18"/>
        </w:rPr>
        <w:t>Nowe Substancje P</w:t>
      </w:r>
      <w:r>
        <w:rPr>
          <w:rFonts w:ascii="Arial" w:hAnsi="Arial" w:cs="Arial"/>
          <w:sz w:val="18"/>
          <w:szCs w:val="18"/>
        </w:rPr>
        <w:t>sychoaktywne</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OIK</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Ośrodek Interwencji Kryzysowej</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OTU</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Ośrodek Terapii Uzależnień</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PARPA</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Państwowa Agencja Rozwiązywania Problemów Alkoholowych</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POW</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Placówka Opiekuńczo – Wychowawcza</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 xml:space="preserve">PPP </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Poradnia Psychologiczno – Pedagogiczna</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PPZ „KWADRAT”</w:t>
      </w:r>
      <w:r w:rsidRPr="00484705">
        <w:rPr>
          <w:rFonts w:ascii="Arial" w:hAnsi="Arial" w:cs="Arial"/>
          <w:b/>
          <w:sz w:val="18"/>
          <w:szCs w:val="18"/>
        </w:rPr>
        <w:tab/>
      </w:r>
      <w:r w:rsidRPr="00484705">
        <w:rPr>
          <w:rFonts w:ascii="Arial" w:hAnsi="Arial" w:cs="Arial"/>
          <w:sz w:val="18"/>
          <w:szCs w:val="18"/>
        </w:rPr>
        <w:t>– Placówka Pieczy Zastępczej „KWADRAT”</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PR</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xml:space="preserve">– Prokuratura Rejonowa </w:t>
      </w:r>
    </w:p>
    <w:p w:rsidR="00B71705" w:rsidRDefault="00B71705" w:rsidP="00B71705">
      <w:pPr>
        <w:spacing w:line="360" w:lineRule="auto"/>
        <w:rPr>
          <w:rFonts w:ascii="Arial" w:hAnsi="Arial" w:cs="Arial"/>
          <w:sz w:val="18"/>
          <w:szCs w:val="18"/>
        </w:rPr>
      </w:pPr>
      <w:r>
        <w:rPr>
          <w:rFonts w:ascii="Arial" w:hAnsi="Arial" w:cs="Arial"/>
          <w:b/>
          <w:sz w:val="18"/>
          <w:szCs w:val="18"/>
        </w:rPr>
        <w:t>PROGRAM</w:t>
      </w:r>
      <w:r>
        <w:rPr>
          <w:rFonts w:ascii="Arial" w:hAnsi="Arial" w:cs="Arial"/>
          <w:b/>
          <w:sz w:val="18"/>
          <w:szCs w:val="18"/>
        </w:rPr>
        <w:tab/>
      </w:r>
      <w:r>
        <w:rPr>
          <w:rFonts w:ascii="Arial" w:hAnsi="Arial" w:cs="Arial"/>
          <w:b/>
          <w:sz w:val="18"/>
          <w:szCs w:val="18"/>
        </w:rPr>
        <w:tab/>
      </w:r>
      <w:r w:rsidRPr="00484705">
        <w:rPr>
          <w:rFonts w:ascii="Arial" w:hAnsi="Arial" w:cs="Arial"/>
          <w:sz w:val="18"/>
          <w:szCs w:val="18"/>
        </w:rPr>
        <w:t>– Miejski Program Profilaktyki i Rozwiązywania Problemów Alkoholowych</w:t>
      </w:r>
      <w:r>
        <w:rPr>
          <w:rFonts w:ascii="Arial" w:hAnsi="Arial" w:cs="Arial"/>
          <w:sz w:val="18"/>
          <w:szCs w:val="18"/>
        </w:rPr>
        <w:t xml:space="preserve"> </w:t>
      </w:r>
    </w:p>
    <w:p w:rsidR="00B71705" w:rsidRPr="00484705" w:rsidRDefault="00B71705" w:rsidP="00B71705">
      <w:pPr>
        <w:spacing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D3625D">
        <w:rPr>
          <w:rFonts w:ascii="Arial" w:hAnsi="Arial" w:cs="Arial"/>
          <w:sz w:val="18"/>
          <w:szCs w:val="18"/>
        </w:rPr>
        <w:t xml:space="preserve">   </w:t>
      </w:r>
      <w:r w:rsidR="003E64C4">
        <w:rPr>
          <w:rFonts w:ascii="Arial" w:hAnsi="Arial" w:cs="Arial"/>
          <w:sz w:val="18"/>
          <w:szCs w:val="18"/>
        </w:rPr>
        <w:t>oraz</w:t>
      </w:r>
      <w:r>
        <w:rPr>
          <w:rFonts w:ascii="Arial" w:hAnsi="Arial" w:cs="Arial"/>
          <w:sz w:val="18"/>
          <w:szCs w:val="18"/>
        </w:rPr>
        <w:t xml:space="preserve"> </w:t>
      </w:r>
      <w:r w:rsidRPr="00B44332">
        <w:rPr>
          <w:rFonts w:ascii="Arial" w:hAnsi="Arial" w:cs="Arial"/>
          <w:sz w:val="18"/>
          <w:szCs w:val="18"/>
        </w:rPr>
        <w:t>Przeciwdziałania</w:t>
      </w:r>
      <w:r>
        <w:rPr>
          <w:rFonts w:ascii="Arial" w:hAnsi="Arial" w:cs="Arial"/>
          <w:sz w:val="18"/>
          <w:szCs w:val="18"/>
        </w:rPr>
        <w:t xml:space="preserve"> </w:t>
      </w:r>
      <w:r w:rsidRPr="00B44332">
        <w:rPr>
          <w:rFonts w:ascii="Arial" w:hAnsi="Arial" w:cs="Arial"/>
          <w:sz w:val="18"/>
          <w:szCs w:val="18"/>
        </w:rPr>
        <w:t>Narkomanii</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PUP</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Powiatowy Urząd Pracy</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PWD</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Placówki Wsparcia Dziennego</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RKM</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Wydział Komunikacji Urzędu Miasta Tychy</w:t>
      </w:r>
    </w:p>
    <w:p w:rsidR="00514DA8" w:rsidRPr="00484705" w:rsidRDefault="00514DA8" w:rsidP="00514DA8">
      <w:pPr>
        <w:spacing w:line="360" w:lineRule="auto"/>
        <w:rPr>
          <w:rFonts w:ascii="Arial" w:hAnsi="Arial" w:cs="Arial"/>
          <w:b/>
          <w:sz w:val="18"/>
          <w:szCs w:val="18"/>
        </w:rPr>
      </w:pPr>
      <w:r w:rsidRPr="00484705">
        <w:rPr>
          <w:rFonts w:ascii="Arial" w:hAnsi="Arial" w:cs="Arial"/>
          <w:b/>
          <w:sz w:val="18"/>
          <w:szCs w:val="18"/>
        </w:rPr>
        <w:t>SM</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Straż Miejska</w:t>
      </w:r>
    </w:p>
    <w:p w:rsidR="00514DA8" w:rsidRPr="00484705" w:rsidRDefault="00514DA8" w:rsidP="00514DA8">
      <w:pPr>
        <w:spacing w:line="360" w:lineRule="auto"/>
        <w:rPr>
          <w:rFonts w:ascii="Arial" w:hAnsi="Arial" w:cs="Arial"/>
          <w:b/>
          <w:sz w:val="18"/>
          <w:szCs w:val="18"/>
        </w:rPr>
      </w:pPr>
      <w:r w:rsidRPr="00484705">
        <w:rPr>
          <w:rFonts w:ascii="Arial" w:hAnsi="Arial" w:cs="Arial"/>
          <w:b/>
          <w:sz w:val="18"/>
          <w:szCs w:val="18"/>
        </w:rPr>
        <w:t>SR</w:t>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b/>
          <w:sz w:val="18"/>
          <w:szCs w:val="18"/>
        </w:rPr>
        <w:tab/>
      </w:r>
      <w:r w:rsidRPr="00484705">
        <w:rPr>
          <w:rFonts w:ascii="Arial" w:hAnsi="Arial" w:cs="Arial"/>
          <w:sz w:val="18"/>
          <w:szCs w:val="18"/>
        </w:rPr>
        <w:t>– Sąd Rejonowy</w:t>
      </w:r>
    </w:p>
    <w:p w:rsidR="00514DA8" w:rsidRDefault="00514DA8" w:rsidP="00514DA8">
      <w:pPr>
        <w:spacing w:line="360" w:lineRule="auto"/>
        <w:rPr>
          <w:rFonts w:ascii="Arial" w:hAnsi="Arial" w:cs="Arial"/>
          <w:sz w:val="18"/>
          <w:szCs w:val="18"/>
        </w:rPr>
      </w:pPr>
      <w:r w:rsidRPr="00484705">
        <w:rPr>
          <w:rFonts w:ascii="Arial" w:hAnsi="Arial" w:cs="Arial"/>
          <w:b/>
          <w:sz w:val="18"/>
          <w:szCs w:val="18"/>
        </w:rPr>
        <w:t>SWZ</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Wydział Spraw Społecznych i Zdrowia Urzędu Miasta Tychy</w:t>
      </w:r>
    </w:p>
    <w:p w:rsidR="00FC5F62" w:rsidRPr="00484705" w:rsidRDefault="00FC5F62" w:rsidP="00514DA8">
      <w:pPr>
        <w:spacing w:line="360" w:lineRule="auto"/>
        <w:rPr>
          <w:rFonts w:ascii="Arial" w:hAnsi="Arial" w:cs="Arial"/>
          <w:sz w:val="18"/>
          <w:szCs w:val="18"/>
        </w:rPr>
      </w:pPr>
      <w:r w:rsidRPr="00F83EA0">
        <w:rPr>
          <w:rFonts w:ascii="Arial" w:hAnsi="Arial" w:cs="Arial"/>
          <w:b/>
          <w:sz w:val="18"/>
          <w:szCs w:val="18"/>
        </w:rPr>
        <w:t>ŚZ</w:t>
      </w:r>
      <w:r w:rsidR="001456CC">
        <w:rPr>
          <w:rFonts w:ascii="Arial" w:hAnsi="Arial" w:cs="Arial"/>
          <w:b/>
          <w:sz w:val="18"/>
          <w:szCs w:val="18"/>
        </w:rPr>
        <w:tab/>
      </w:r>
      <w:r w:rsidR="001456CC">
        <w:rPr>
          <w:rFonts w:ascii="Arial" w:hAnsi="Arial" w:cs="Arial"/>
          <w:b/>
          <w:sz w:val="18"/>
          <w:szCs w:val="18"/>
        </w:rPr>
        <w:tab/>
      </w:r>
      <w:r w:rsidR="001456CC">
        <w:rPr>
          <w:rFonts w:ascii="Arial" w:hAnsi="Arial" w:cs="Arial"/>
          <w:b/>
          <w:sz w:val="18"/>
          <w:szCs w:val="18"/>
        </w:rPr>
        <w:tab/>
      </w:r>
      <w:r w:rsidRPr="00B44332">
        <w:rPr>
          <w:rFonts w:ascii="Arial" w:hAnsi="Arial" w:cs="Arial"/>
          <w:sz w:val="18"/>
          <w:szCs w:val="18"/>
        </w:rPr>
        <w:t xml:space="preserve">– </w:t>
      </w:r>
      <w:r w:rsidR="00520361">
        <w:rPr>
          <w:rFonts w:ascii="Arial" w:hAnsi="Arial" w:cs="Arial"/>
          <w:sz w:val="18"/>
          <w:szCs w:val="18"/>
        </w:rPr>
        <w:t>Ś</w:t>
      </w:r>
      <w:r>
        <w:rPr>
          <w:rFonts w:ascii="Arial" w:hAnsi="Arial" w:cs="Arial"/>
          <w:sz w:val="18"/>
          <w:szCs w:val="18"/>
        </w:rPr>
        <w:t>rodek zastępczy</w:t>
      </w:r>
    </w:p>
    <w:p w:rsidR="00514DA8" w:rsidRPr="00484705" w:rsidRDefault="00514DA8" w:rsidP="00514DA8">
      <w:pPr>
        <w:spacing w:line="360" w:lineRule="auto"/>
        <w:rPr>
          <w:rFonts w:ascii="Arial" w:hAnsi="Arial" w:cs="Arial"/>
          <w:sz w:val="18"/>
          <w:szCs w:val="18"/>
        </w:rPr>
      </w:pPr>
      <w:r w:rsidRPr="00484705">
        <w:rPr>
          <w:rFonts w:ascii="Arial" w:hAnsi="Arial" w:cs="Arial"/>
          <w:b/>
          <w:sz w:val="18"/>
          <w:szCs w:val="18"/>
        </w:rPr>
        <w:t>WHO</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Światowa Organizacja Zdrowia</w:t>
      </w:r>
    </w:p>
    <w:p w:rsidR="00514DA8" w:rsidRPr="00484705" w:rsidRDefault="00514DA8" w:rsidP="00514D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3"/>
        </w:tabs>
        <w:spacing w:line="360" w:lineRule="auto"/>
        <w:rPr>
          <w:rFonts w:ascii="Arial" w:hAnsi="Arial" w:cs="Arial"/>
          <w:sz w:val="18"/>
          <w:szCs w:val="18"/>
        </w:rPr>
      </w:pPr>
      <w:r w:rsidRPr="00484705">
        <w:rPr>
          <w:rFonts w:ascii="Arial" w:hAnsi="Arial" w:cs="Arial"/>
          <w:b/>
          <w:sz w:val="18"/>
          <w:szCs w:val="18"/>
        </w:rPr>
        <w:t>ZO</w:t>
      </w:r>
      <w:r w:rsidRPr="00484705">
        <w:rPr>
          <w:rFonts w:ascii="Arial" w:hAnsi="Arial" w:cs="Arial"/>
          <w:sz w:val="18"/>
          <w:szCs w:val="18"/>
        </w:rPr>
        <w:tab/>
      </w:r>
      <w:r w:rsidRPr="00484705">
        <w:rPr>
          <w:rFonts w:ascii="Arial" w:hAnsi="Arial" w:cs="Arial"/>
          <w:sz w:val="18"/>
          <w:szCs w:val="18"/>
        </w:rPr>
        <w:tab/>
      </w:r>
      <w:r w:rsidRPr="00484705">
        <w:rPr>
          <w:rFonts w:ascii="Arial" w:hAnsi="Arial" w:cs="Arial"/>
          <w:sz w:val="18"/>
          <w:szCs w:val="18"/>
        </w:rPr>
        <w:tab/>
        <w:t>– Zespół Opiniodawczy Miejskiej Komisji Rozwiązywania Problemów Alkoholowych</w:t>
      </w:r>
    </w:p>
    <w:p w:rsidR="00A300FB" w:rsidRPr="00484705" w:rsidRDefault="00514DA8" w:rsidP="00514D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3"/>
        </w:tabs>
        <w:spacing w:line="360" w:lineRule="auto"/>
        <w:rPr>
          <w:rFonts w:ascii="Arial" w:hAnsi="Arial" w:cs="Arial"/>
          <w:sz w:val="18"/>
          <w:szCs w:val="18"/>
        </w:rPr>
      </w:pPr>
      <w:r w:rsidRPr="00484705">
        <w:rPr>
          <w:rFonts w:ascii="Arial" w:hAnsi="Arial" w:cs="Arial"/>
          <w:sz w:val="18"/>
          <w:szCs w:val="18"/>
        </w:rPr>
        <w:t xml:space="preserve"> </w:t>
      </w: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488"/>
      </w:tblGrid>
      <w:tr w:rsidR="00B95CAE" w:rsidRPr="00484705" w:rsidTr="00B95CAE">
        <w:tc>
          <w:tcPr>
            <w:tcW w:w="9488" w:type="dxa"/>
            <w:shd w:val="clear" w:color="auto" w:fill="C6D9F1" w:themeFill="text2" w:themeFillTint="33"/>
          </w:tcPr>
          <w:p w:rsidR="00B95CAE" w:rsidRPr="003D5C78" w:rsidRDefault="001B2E52" w:rsidP="003D5C78">
            <w:pPr>
              <w:pStyle w:val="Akapitzlist"/>
              <w:numPr>
                <w:ilvl w:val="0"/>
                <w:numId w:val="6"/>
              </w:numPr>
              <w:autoSpaceDE w:val="0"/>
              <w:autoSpaceDN w:val="0"/>
              <w:adjustRightInd w:val="0"/>
              <w:spacing w:before="120" w:after="120"/>
              <w:rPr>
                <w:rFonts w:ascii="Arial" w:hAnsi="Arial" w:cs="Arial"/>
                <w:sz w:val="18"/>
                <w:szCs w:val="18"/>
              </w:rPr>
            </w:pPr>
            <w:r>
              <w:rPr>
                <w:rFonts w:ascii="Arial" w:hAnsi="Arial" w:cs="Arial"/>
                <w:b/>
                <w:bCs/>
                <w:sz w:val="18"/>
                <w:szCs w:val="18"/>
              </w:rPr>
              <w:t>DIAGNOZA PROBLEMÓW ALKOHOLOWYCH</w:t>
            </w:r>
          </w:p>
        </w:tc>
      </w:tr>
    </w:tbl>
    <w:p w:rsidR="00514DA8" w:rsidRPr="00484705" w:rsidRDefault="00514DA8" w:rsidP="00514DA8">
      <w:pPr>
        <w:autoSpaceDE w:val="0"/>
        <w:autoSpaceDN w:val="0"/>
        <w:adjustRightInd w:val="0"/>
        <w:spacing w:line="360" w:lineRule="auto"/>
        <w:jc w:val="both"/>
        <w:rPr>
          <w:rFonts w:ascii="Arial" w:hAnsi="Arial" w:cs="Arial"/>
          <w:sz w:val="18"/>
          <w:szCs w:val="18"/>
        </w:rPr>
      </w:pP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Alkoholizm został uznany przez Światową Organizację Zdrowia (WHO) za problem medyczny 1951</w:t>
      </w:r>
      <w:r w:rsidR="004E6DD8">
        <w:rPr>
          <w:rFonts w:ascii="Arial" w:hAnsi="Arial" w:cs="Arial"/>
          <w:sz w:val="18"/>
          <w:szCs w:val="18"/>
        </w:rPr>
        <w:t xml:space="preserve"> roku</w:t>
      </w:r>
      <w:r w:rsidRPr="00484705">
        <w:rPr>
          <w:rFonts w:ascii="Arial" w:hAnsi="Arial" w:cs="Arial"/>
          <w:sz w:val="18"/>
          <w:szCs w:val="18"/>
        </w:rPr>
        <w:t>. Uzależnienie od alkoholu (zespół uzależnienia od alkoholu, zależność alkoholowa, F10.2), figuruje od 1978 roku w Międzynarodowej Klasyfikacji Chorób, Urazów i Przyczyn Zgonów (ICD-9), jako zespół objawów somatycznych oraz zaburzeń zachowania i funkcji poznawczych, w których picie alkoholu staje się dominujące nad innymi, poprzednio ważniejszymi zachowaniami.</w:t>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Nałóg alkoholowy jest chorobą społeczną, której konsekwencje dotykają nie tylko osoby uzależnione ale również członków ich rodzin.  Negatywne konsekwencje wynikające z niewłaściwego</w:t>
      </w:r>
      <w:r w:rsidRPr="00484705">
        <w:rPr>
          <w:rFonts w:ascii="Arial" w:eastAsia="Calibri" w:hAnsi="Arial" w:cs="Arial"/>
          <w:sz w:val="18"/>
          <w:szCs w:val="18"/>
          <w:lang w:eastAsia="ar-SA"/>
        </w:rPr>
        <w:t xml:space="preserve"> korzystania z napojów alkoholowych </w:t>
      </w:r>
      <w:r w:rsidRPr="00484705">
        <w:rPr>
          <w:rFonts w:ascii="Arial" w:hAnsi="Arial" w:cs="Arial"/>
          <w:sz w:val="18"/>
          <w:szCs w:val="18"/>
        </w:rPr>
        <w:t>występują w wymiarze: jednostkowym, społecznym i ekonomicznym. Można tutaj wymienić m.in.</w:t>
      </w:r>
      <w:r w:rsidR="005979E2">
        <w:rPr>
          <w:rFonts w:ascii="Arial" w:hAnsi="Arial" w:cs="Arial"/>
          <w:sz w:val="18"/>
          <w:szCs w:val="18"/>
        </w:rPr>
        <w:t>:</w:t>
      </w:r>
    </w:p>
    <w:p w:rsidR="00514DA8" w:rsidRPr="00484705" w:rsidRDefault="00514DA8" w:rsidP="00514DA8">
      <w:pPr>
        <w:pStyle w:val="Akapitzlist"/>
        <w:numPr>
          <w:ilvl w:val="0"/>
          <w:numId w:val="2"/>
        </w:numPr>
        <w:tabs>
          <w:tab w:val="left" w:pos="720"/>
        </w:tabs>
        <w:suppressAutoHyphens/>
        <w:autoSpaceDE w:val="0"/>
        <w:spacing w:after="0" w:line="360" w:lineRule="auto"/>
        <w:contextualSpacing w:val="0"/>
        <w:jc w:val="both"/>
        <w:rPr>
          <w:rFonts w:ascii="Arial" w:hAnsi="Arial" w:cs="Arial"/>
          <w:sz w:val="18"/>
          <w:szCs w:val="18"/>
          <w:lang w:eastAsia="ar-SA"/>
        </w:rPr>
      </w:pPr>
      <w:r w:rsidRPr="00484705">
        <w:rPr>
          <w:rFonts w:ascii="Arial" w:hAnsi="Arial" w:cs="Arial"/>
          <w:sz w:val="18"/>
          <w:szCs w:val="18"/>
          <w:lang w:eastAsia="ar-SA"/>
        </w:rPr>
        <w:t xml:space="preserve">samozniszczenie osób uzależnionych od alkoholu </w:t>
      </w:r>
      <w:r w:rsidRPr="00484705">
        <w:rPr>
          <w:rFonts w:ascii="Arial" w:hAnsi="Arial" w:cs="Arial"/>
          <w:sz w:val="18"/>
          <w:szCs w:val="18"/>
        </w:rPr>
        <w:t>(w tym np. degradacja zdrowia fizycznego, życia emocjonalnego i społecznego funkcjonowania);</w:t>
      </w:r>
    </w:p>
    <w:p w:rsidR="00514DA8" w:rsidRPr="00484705" w:rsidRDefault="00514DA8" w:rsidP="00514DA8">
      <w:pPr>
        <w:pStyle w:val="Akapitzlist"/>
        <w:numPr>
          <w:ilvl w:val="0"/>
          <w:numId w:val="2"/>
        </w:numPr>
        <w:tabs>
          <w:tab w:val="left" w:pos="720"/>
        </w:tabs>
        <w:suppressAutoHyphens/>
        <w:autoSpaceDE w:val="0"/>
        <w:spacing w:after="0" w:line="360" w:lineRule="auto"/>
        <w:contextualSpacing w:val="0"/>
        <w:jc w:val="both"/>
        <w:rPr>
          <w:rFonts w:ascii="Arial" w:hAnsi="Arial" w:cs="Arial"/>
          <w:sz w:val="18"/>
          <w:szCs w:val="18"/>
        </w:rPr>
      </w:pPr>
      <w:r w:rsidRPr="00484705">
        <w:rPr>
          <w:rFonts w:ascii="Arial" w:hAnsi="Arial" w:cs="Arial"/>
          <w:sz w:val="18"/>
          <w:szCs w:val="18"/>
        </w:rPr>
        <w:lastRenderedPageBreak/>
        <w:t>szkody występujące u członków rodzin alkoholowych (np. rozpad rodziny, zaburzenia emocjonalne wszystkich członków rodziny – szczególnie dzieci);</w:t>
      </w:r>
    </w:p>
    <w:p w:rsidR="00514DA8" w:rsidRPr="00484705" w:rsidRDefault="00514DA8" w:rsidP="00514DA8">
      <w:pPr>
        <w:pStyle w:val="Akapitzlist"/>
        <w:numPr>
          <w:ilvl w:val="0"/>
          <w:numId w:val="2"/>
        </w:numPr>
        <w:tabs>
          <w:tab w:val="left" w:pos="720"/>
        </w:tabs>
        <w:suppressAutoHyphens/>
        <w:autoSpaceDE w:val="0"/>
        <w:spacing w:after="0" w:line="360" w:lineRule="auto"/>
        <w:contextualSpacing w:val="0"/>
        <w:jc w:val="both"/>
        <w:rPr>
          <w:rFonts w:ascii="Arial" w:hAnsi="Arial" w:cs="Arial"/>
          <w:sz w:val="18"/>
          <w:szCs w:val="18"/>
        </w:rPr>
      </w:pPr>
      <w:r w:rsidRPr="00484705">
        <w:rPr>
          <w:rFonts w:ascii="Arial" w:hAnsi="Arial" w:cs="Arial"/>
          <w:sz w:val="18"/>
          <w:szCs w:val="18"/>
        </w:rPr>
        <w:t>alkoholowa dezorganizacja środowiska pracy (np. absencja, wypadki, obniżenie wydajności pracy);</w:t>
      </w:r>
    </w:p>
    <w:p w:rsidR="00514DA8" w:rsidRPr="00484705" w:rsidRDefault="00514DA8" w:rsidP="00514DA8">
      <w:pPr>
        <w:pStyle w:val="Akapitzlist"/>
        <w:numPr>
          <w:ilvl w:val="0"/>
          <w:numId w:val="2"/>
        </w:numPr>
        <w:tabs>
          <w:tab w:val="left" w:pos="720"/>
        </w:tabs>
        <w:suppressAutoHyphens/>
        <w:autoSpaceDE w:val="0"/>
        <w:spacing w:after="0" w:line="360" w:lineRule="auto"/>
        <w:contextualSpacing w:val="0"/>
        <w:jc w:val="both"/>
        <w:rPr>
          <w:rFonts w:ascii="Arial" w:hAnsi="Arial" w:cs="Arial"/>
          <w:sz w:val="18"/>
          <w:szCs w:val="18"/>
        </w:rPr>
      </w:pPr>
      <w:r w:rsidRPr="00484705">
        <w:rPr>
          <w:rFonts w:ascii="Arial" w:hAnsi="Arial" w:cs="Arial"/>
          <w:sz w:val="18"/>
          <w:szCs w:val="18"/>
        </w:rPr>
        <w:t>naruszanie prawa i porządku przez osoby nietrzeźwe (np. przestępczość, przemoc w rodzinach alkoholowych, prowadzenie pojazdów w stanie nietrzeźwości);</w:t>
      </w:r>
    </w:p>
    <w:p w:rsidR="00514DA8" w:rsidRPr="00484705" w:rsidRDefault="00514DA8" w:rsidP="00514DA8">
      <w:pPr>
        <w:pStyle w:val="Akapitzlist"/>
        <w:numPr>
          <w:ilvl w:val="0"/>
          <w:numId w:val="2"/>
        </w:numPr>
        <w:tabs>
          <w:tab w:val="left" w:pos="720"/>
        </w:tabs>
        <w:suppressAutoHyphens/>
        <w:autoSpaceDE w:val="0"/>
        <w:spacing w:after="0" w:line="360" w:lineRule="auto"/>
        <w:contextualSpacing w:val="0"/>
        <w:jc w:val="both"/>
        <w:rPr>
          <w:rFonts w:ascii="Arial" w:hAnsi="Arial" w:cs="Arial"/>
          <w:sz w:val="18"/>
          <w:szCs w:val="18"/>
        </w:rPr>
      </w:pPr>
      <w:r w:rsidRPr="00484705">
        <w:rPr>
          <w:rFonts w:ascii="Arial" w:hAnsi="Arial" w:cs="Arial"/>
          <w:sz w:val="18"/>
          <w:szCs w:val="18"/>
        </w:rPr>
        <w:t xml:space="preserve">naruszenia prawa związane z </w:t>
      </w:r>
      <w:r w:rsidRPr="00484705">
        <w:rPr>
          <w:rFonts w:ascii="Arial" w:hAnsi="Arial" w:cs="Arial"/>
          <w:sz w:val="18"/>
          <w:szCs w:val="18"/>
          <w:lang w:eastAsia="ar-SA"/>
        </w:rPr>
        <w:t xml:space="preserve">handlem napojami alkoholowymi </w:t>
      </w:r>
      <w:r w:rsidRPr="00484705">
        <w:rPr>
          <w:rFonts w:ascii="Arial" w:hAnsi="Arial" w:cs="Arial"/>
          <w:sz w:val="18"/>
          <w:szCs w:val="18"/>
        </w:rPr>
        <w:t>(np. sprzedaż alkoholu osobom niepełnoletnim);</w:t>
      </w:r>
    </w:p>
    <w:p w:rsidR="00514DA8" w:rsidRPr="00484705" w:rsidRDefault="00514DA8" w:rsidP="00514DA8">
      <w:pPr>
        <w:pStyle w:val="Akapitzlist"/>
        <w:numPr>
          <w:ilvl w:val="0"/>
          <w:numId w:val="2"/>
        </w:numPr>
        <w:tabs>
          <w:tab w:val="left" w:pos="720"/>
        </w:tabs>
        <w:suppressAutoHyphens/>
        <w:autoSpaceDE w:val="0"/>
        <w:spacing w:after="0" w:line="360" w:lineRule="auto"/>
        <w:contextualSpacing w:val="0"/>
        <w:jc w:val="both"/>
        <w:rPr>
          <w:rFonts w:ascii="Arial" w:hAnsi="Arial" w:cs="Arial"/>
          <w:sz w:val="18"/>
          <w:szCs w:val="18"/>
        </w:rPr>
      </w:pPr>
      <w:r w:rsidRPr="00484705">
        <w:rPr>
          <w:rFonts w:ascii="Arial" w:hAnsi="Arial" w:cs="Arial"/>
          <w:sz w:val="18"/>
          <w:szCs w:val="18"/>
          <w:lang w:eastAsia="ar-SA"/>
        </w:rPr>
        <w:t xml:space="preserve">uszkodzenia rozwoju psychofizycznego pijącej młodzieży </w:t>
      </w:r>
      <w:r w:rsidRPr="00484705">
        <w:rPr>
          <w:rFonts w:ascii="Arial" w:hAnsi="Arial" w:cs="Arial"/>
          <w:sz w:val="18"/>
          <w:szCs w:val="18"/>
        </w:rPr>
        <w:t>(np. spadek wieku inicjacji alkoholowej, wzrost spożycia alkoholu przez dzieci i młodzież).</w:t>
      </w:r>
    </w:p>
    <w:p w:rsidR="00514DA8" w:rsidRPr="00484705" w:rsidRDefault="00514DA8"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Problem nadużywania alkoholu uznany został przez wszystkie kraje członkowskie Światowej Organizacji Zdrowia za jeden z głównych destabilizatorów zdrowia publicznego</w:t>
      </w:r>
      <w:r>
        <w:rPr>
          <w:rFonts w:ascii="Arial" w:hAnsi="Arial" w:cs="Arial"/>
          <w:sz w:val="18"/>
          <w:szCs w:val="18"/>
        </w:rPr>
        <w:t xml:space="preserve">. </w:t>
      </w:r>
      <w:r w:rsidRPr="00484705">
        <w:rPr>
          <w:rFonts w:ascii="Arial" w:hAnsi="Arial" w:cs="Arial"/>
          <w:sz w:val="18"/>
          <w:szCs w:val="18"/>
        </w:rPr>
        <w:t xml:space="preserve">Podpisując </w:t>
      </w:r>
      <w:r w:rsidRPr="00484705">
        <w:rPr>
          <w:rFonts w:ascii="Arial" w:hAnsi="Arial" w:cs="Arial"/>
          <w:i/>
          <w:sz w:val="18"/>
          <w:szCs w:val="18"/>
        </w:rPr>
        <w:t>„Globalną Strategię Redukującą Szkodliwe Spożywanie Alkoholu”</w:t>
      </w:r>
      <w:r>
        <w:rPr>
          <w:rFonts w:ascii="Arial" w:hAnsi="Arial" w:cs="Arial"/>
          <w:i/>
          <w:sz w:val="18"/>
          <w:szCs w:val="18"/>
        </w:rPr>
        <w:t xml:space="preserve"> </w:t>
      </w:r>
      <w:r w:rsidRPr="00484705">
        <w:rPr>
          <w:rFonts w:ascii="Arial" w:hAnsi="Arial" w:cs="Arial"/>
          <w:sz w:val="18"/>
          <w:szCs w:val="18"/>
        </w:rPr>
        <w:t xml:space="preserve">zaapelowały, by problemom alkoholowym nadano wyższy priorytet i przydzielono więcej </w:t>
      </w:r>
      <w:r w:rsidRPr="00FD1E6A">
        <w:rPr>
          <w:rFonts w:ascii="Arial" w:hAnsi="Arial" w:cs="Arial"/>
          <w:sz w:val="18"/>
          <w:szCs w:val="18"/>
        </w:rPr>
        <w:t xml:space="preserve">środków na </w:t>
      </w:r>
      <w:r w:rsidR="00FA15FB">
        <w:rPr>
          <w:rFonts w:ascii="Arial" w:hAnsi="Arial" w:cs="Arial"/>
          <w:sz w:val="18"/>
          <w:szCs w:val="18"/>
        </w:rPr>
        <w:t xml:space="preserve">ten </w:t>
      </w:r>
      <w:r w:rsidRPr="00FD1E6A">
        <w:rPr>
          <w:rFonts w:ascii="Arial" w:hAnsi="Arial" w:cs="Arial"/>
          <w:sz w:val="18"/>
          <w:szCs w:val="18"/>
        </w:rPr>
        <w:t xml:space="preserve">cel. Wśród głównych działań podkreślono konieczność </w:t>
      </w:r>
      <w:r w:rsidRPr="00FD1E6A">
        <w:rPr>
          <w:rFonts w:ascii="Arial" w:eastAsia="Calibri" w:hAnsi="Arial" w:cs="Arial"/>
          <w:sz w:val="18"/>
          <w:szCs w:val="18"/>
          <w:lang w:eastAsia="ar-SA"/>
        </w:rPr>
        <w:t>podjęcia intensywnych i skutecznych działań</w:t>
      </w:r>
      <w:r w:rsidRPr="00484705">
        <w:rPr>
          <w:rFonts w:ascii="Arial" w:eastAsia="Calibri" w:hAnsi="Arial" w:cs="Arial"/>
          <w:sz w:val="18"/>
          <w:szCs w:val="18"/>
          <w:lang w:eastAsia="ar-SA"/>
        </w:rPr>
        <w:t xml:space="preserve"> profilaktycznych, leczniczych, prewencyjnych i rehabilitacyjnych redukujących szkody wywołane przez alkohol </w:t>
      </w:r>
      <w:r w:rsidRPr="00484705">
        <w:rPr>
          <w:rFonts w:ascii="Arial" w:hAnsi="Arial" w:cs="Arial"/>
          <w:sz w:val="18"/>
          <w:szCs w:val="18"/>
        </w:rPr>
        <w:t>oraz wprowadzania rozwiązań z obszaru polityki publicznej w celu redukowania szkodliwej konsumpcji alkoholu. W treści dokumentu zaakcentowano skuteczność strategii regulujących ceny alkoholu, jego dostępność fizyczną oraz konieczność uszczegółowienia i wdrożenia surowych, restrykcyjnych przepisów dotyczących marketingu napojów alkoholowych.</w:t>
      </w:r>
    </w:p>
    <w:p w:rsidR="00514DA8" w:rsidRPr="00484705" w:rsidRDefault="00514DA8" w:rsidP="00514DA8">
      <w:pPr>
        <w:autoSpaceDE w:val="0"/>
        <w:autoSpaceDN w:val="0"/>
        <w:adjustRightInd w:val="0"/>
        <w:spacing w:line="360" w:lineRule="auto"/>
        <w:jc w:val="both"/>
        <w:rPr>
          <w:rFonts w:ascii="Arial" w:hAnsi="Arial" w:cs="Arial"/>
          <w:sz w:val="18"/>
          <w:szCs w:val="18"/>
        </w:rPr>
      </w:pP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Diagnoza określająca skalę problemu alkoholowego i ewaluacj</w:t>
      </w:r>
      <w:r w:rsidR="008D201E">
        <w:rPr>
          <w:rFonts w:ascii="Arial" w:hAnsi="Arial" w:cs="Arial"/>
          <w:sz w:val="18"/>
          <w:szCs w:val="18"/>
        </w:rPr>
        <w:t>a</w:t>
      </w:r>
      <w:r w:rsidRPr="00484705">
        <w:rPr>
          <w:rFonts w:ascii="Arial" w:hAnsi="Arial" w:cs="Arial"/>
          <w:sz w:val="18"/>
          <w:szCs w:val="18"/>
        </w:rPr>
        <w:t xml:space="preserve"> podejmowanych wcześniej działań jest niezbędnym narzędziem przy konstruowaniu programu profilaktyki. Podejmowane, cykliczne działania w tym zakresie nie tylko udowadniają, że społeczności lokalne mogą mieć wpływ na zmniejszenie </w:t>
      </w:r>
      <w:r w:rsidRPr="00484705">
        <w:rPr>
          <w:rFonts w:ascii="Arial" w:eastAsia="Calibri" w:hAnsi="Arial" w:cs="Arial"/>
          <w:sz w:val="18"/>
          <w:szCs w:val="18"/>
          <w:lang w:eastAsia="ar-SA"/>
        </w:rPr>
        <w:t>destrukcyjnych skutków nadużywania alkoholu</w:t>
      </w:r>
      <w:r w:rsidRPr="00484705">
        <w:rPr>
          <w:rFonts w:ascii="Arial" w:hAnsi="Arial" w:cs="Arial"/>
          <w:sz w:val="18"/>
          <w:szCs w:val="18"/>
        </w:rPr>
        <w:t xml:space="preserve"> ale również pozwala uchwycić dynamikę zachowań patologicznych, kierunki i tendencje. Ważne jest ukazanie zarówno stopnia zagrożenia jak również wagi działań profilaktycznych jako możliwość poprawy sytuacji w danej społeczności lokalnej.</w:t>
      </w:r>
      <w:r w:rsidRPr="00484705">
        <w:rPr>
          <w:rStyle w:val="Odwoanieprzypisudolnego"/>
          <w:rFonts w:ascii="Arial" w:hAnsi="Arial" w:cs="Arial"/>
          <w:sz w:val="18"/>
          <w:szCs w:val="18"/>
        </w:rPr>
        <w:footnoteReference w:id="1"/>
      </w: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Prace legislacyjne nad ustawą o wychowaniu w trzeźwości i przeciwdziałaniu alkoholizmowi pozwoliły docelowo przekazać większość kompetencji, obowiązków i środków finansowych na rozwiązywanie problemów alkoholowych sam</w:t>
      </w:r>
      <w:r w:rsidR="007D6424">
        <w:rPr>
          <w:rFonts w:ascii="Arial" w:hAnsi="Arial" w:cs="Arial"/>
          <w:sz w:val="18"/>
          <w:szCs w:val="18"/>
        </w:rPr>
        <w:t>orządom gminnym. Coraz większe znaczenie</w:t>
      </w:r>
      <w:r w:rsidRPr="00484705">
        <w:rPr>
          <w:rFonts w:ascii="Arial" w:hAnsi="Arial" w:cs="Arial"/>
          <w:sz w:val="18"/>
          <w:szCs w:val="18"/>
        </w:rPr>
        <w:t xml:space="preserve"> w budowaniu strategii profilaktycznej, przy</w:t>
      </w:r>
      <w:r w:rsidR="007D6424">
        <w:rPr>
          <w:rFonts w:ascii="Arial" w:hAnsi="Arial" w:cs="Arial"/>
          <w:sz w:val="18"/>
          <w:szCs w:val="18"/>
        </w:rPr>
        <w:t xml:space="preserve"> jednoczesnej  decentralizacji, ma </w:t>
      </w:r>
      <w:r w:rsidRPr="00484705">
        <w:rPr>
          <w:rFonts w:ascii="Arial" w:hAnsi="Arial" w:cs="Arial"/>
          <w:sz w:val="18"/>
          <w:szCs w:val="18"/>
        </w:rPr>
        <w:t>poziom lokalny. Ustawowe ulokowanie odpowiedzialności za reagowanie na problemy alkoholowe na poziomie gminy daje tym samym szeroki zakres decyzyjny.</w:t>
      </w:r>
      <w:r w:rsidRPr="00484705">
        <w:rPr>
          <w:rStyle w:val="Odwoanieprzypisudolnego"/>
          <w:rFonts w:ascii="Arial" w:hAnsi="Arial" w:cs="Arial"/>
          <w:sz w:val="18"/>
          <w:szCs w:val="18"/>
        </w:rPr>
        <w:footnoteReference w:id="2"/>
      </w:r>
    </w:p>
    <w:p w:rsidR="00514DA8" w:rsidRPr="00484705" w:rsidRDefault="00514DA8" w:rsidP="00514DA8">
      <w:pPr>
        <w:autoSpaceDE w:val="0"/>
        <w:autoSpaceDN w:val="0"/>
        <w:adjustRightInd w:val="0"/>
        <w:spacing w:line="360" w:lineRule="auto"/>
        <w:jc w:val="both"/>
        <w:rPr>
          <w:rFonts w:ascii="Arial" w:hAnsi="Arial" w:cs="Arial"/>
          <w:sz w:val="18"/>
          <w:szCs w:val="18"/>
        </w:rPr>
      </w:pPr>
    </w:p>
    <w:p w:rsidR="00E5101C" w:rsidRDefault="00514DA8" w:rsidP="00052A3F">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Wobec tego faktu, należy dostosowywać programy profilaktyczne do faktycznych potrzeb lokalnych, aby efektywnie wykorzystać środki publiczne</w:t>
      </w:r>
      <w:r w:rsidR="00ED7BF8">
        <w:rPr>
          <w:rFonts w:ascii="Arial" w:hAnsi="Arial" w:cs="Arial"/>
          <w:sz w:val="18"/>
          <w:szCs w:val="18"/>
        </w:rPr>
        <w:t>. Dlatego w niniejszym dokumencie</w:t>
      </w:r>
      <w:r w:rsidRPr="00484705">
        <w:rPr>
          <w:rFonts w:ascii="Arial" w:hAnsi="Arial" w:cs="Arial"/>
          <w:sz w:val="18"/>
          <w:szCs w:val="18"/>
        </w:rPr>
        <w:t>, w oparciu o dane staty</w:t>
      </w:r>
      <w:r>
        <w:rPr>
          <w:rFonts w:ascii="Arial" w:hAnsi="Arial" w:cs="Arial"/>
          <w:sz w:val="18"/>
          <w:szCs w:val="18"/>
        </w:rPr>
        <w:t>st</w:t>
      </w:r>
      <w:r w:rsidR="00ED7BF8">
        <w:rPr>
          <w:rFonts w:ascii="Arial" w:hAnsi="Arial" w:cs="Arial"/>
          <w:sz w:val="18"/>
          <w:szCs w:val="18"/>
        </w:rPr>
        <w:t>yczne uzyskane od realizatorów P</w:t>
      </w:r>
      <w:r w:rsidRPr="00484705">
        <w:rPr>
          <w:rFonts w:ascii="Arial" w:hAnsi="Arial" w:cs="Arial"/>
          <w:sz w:val="18"/>
          <w:szCs w:val="18"/>
        </w:rPr>
        <w:t>rogramu, dokonano analizy zagrożeń z obszaru uzależnienia od alkoholu</w:t>
      </w:r>
      <w:r w:rsidRPr="003E6F30">
        <w:rPr>
          <w:rFonts w:ascii="Arial" w:hAnsi="Arial" w:cs="Arial"/>
          <w:sz w:val="18"/>
          <w:szCs w:val="18"/>
        </w:rPr>
        <w:t xml:space="preserve">. Weryfikując pozyskane informacje należy mieć świadomość, że dają one wyobrażenie o skali zjawiska, a nie o faktycznie występującym wskaźniku. Tym bardziej, że </w:t>
      </w:r>
      <w:r w:rsidR="009F4A36">
        <w:rPr>
          <w:rFonts w:ascii="Arial" w:hAnsi="Arial" w:cs="Arial"/>
          <w:sz w:val="18"/>
          <w:szCs w:val="18"/>
        </w:rPr>
        <w:t>od</w:t>
      </w:r>
      <w:r w:rsidRPr="003E6F30">
        <w:rPr>
          <w:rFonts w:ascii="Arial" w:hAnsi="Arial" w:cs="Arial"/>
          <w:sz w:val="18"/>
          <w:szCs w:val="18"/>
        </w:rPr>
        <w:t xml:space="preserve"> 2020 roku Tychy, cała Polska i świat </w:t>
      </w:r>
      <w:r w:rsidR="00A20410">
        <w:rPr>
          <w:rFonts w:ascii="Arial" w:hAnsi="Arial" w:cs="Arial"/>
          <w:sz w:val="18"/>
          <w:szCs w:val="18"/>
        </w:rPr>
        <w:t xml:space="preserve">zmagają się </w:t>
      </w:r>
      <w:r w:rsidRPr="003E6F30">
        <w:rPr>
          <w:rFonts w:ascii="Arial" w:hAnsi="Arial" w:cs="Arial"/>
          <w:sz w:val="18"/>
          <w:szCs w:val="18"/>
        </w:rPr>
        <w:t xml:space="preserve">z pandemią </w:t>
      </w:r>
      <w:proofErr w:type="spellStart"/>
      <w:r w:rsidRPr="003E6F30">
        <w:rPr>
          <w:rFonts w:ascii="Arial" w:hAnsi="Arial" w:cs="Arial"/>
          <w:sz w:val="18"/>
          <w:szCs w:val="18"/>
        </w:rPr>
        <w:t>koronawirusa</w:t>
      </w:r>
      <w:proofErr w:type="spellEnd"/>
      <w:r w:rsidRPr="00484705">
        <w:rPr>
          <w:rFonts w:ascii="Arial" w:hAnsi="Arial" w:cs="Arial"/>
          <w:sz w:val="18"/>
          <w:szCs w:val="18"/>
        </w:rPr>
        <w:t xml:space="preserve"> i jej skutkami.</w:t>
      </w:r>
      <w:r w:rsidR="00B02F1C" w:rsidRPr="00B02F1C">
        <w:rPr>
          <w:rFonts w:ascii="Arial" w:hAnsi="Arial" w:cs="Arial"/>
          <w:sz w:val="18"/>
          <w:szCs w:val="18"/>
        </w:rPr>
        <w:t xml:space="preserve"> </w:t>
      </w:r>
      <w:r w:rsidR="00B02F1C">
        <w:rPr>
          <w:rFonts w:ascii="Arial" w:hAnsi="Arial" w:cs="Arial"/>
          <w:sz w:val="18"/>
          <w:szCs w:val="18"/>
        </w:rPr>
        <w:t>Pojawiające się dotychczas o</w:t>
      </w:r>
      <w:r w:rsidR="00B02F1C" w:rsidRPr="003E6F30">
        <w:rPr>
          <w:rFonts w:ascii="Arial" w:hAnsi="Arial" w:cs="Arial"/>
          <w:sz w:val="18"/>
          <w:szCs w:val="18"/>
        </w:rPr>
        <w:t>graniczenia</w:t>
      </w:r>
      <w:r w:rsidR="00B02F1C" w:rsidRPr="00484705">
        <w:rPr>
          <w:rFonts w:ascii="Arial" w:hAnsi="Arial" w:cs="Arial"/>
          <w:sz w:val="18"/>
          <w:szCs w:val="18"/>
        </w:rPr>
        <w:t xml:space="preserve"> w swobodnym przemieszczaniu się, zakazy, </w:t>
      </w:r>
      <w:r w:rsidR="00B02F1C">
        <w:rPr>
          <w:rFonts w:ascii="Arial" w:hAnsi="Arial" w:cs="Arial"/>
          <w:sz w:val="18"/>
          <w:szCs w:val="18"/>
        </w:rPr>
        <w:t>kwarantanny i</w:t>
      </w:r>
      <w:r w:rsidR="00B02F1C" w:rsidRPr="00484705">
        <w:rPr>
          <w:rFonts w:ascii="Arial" w:hAnsi="Arial" w:cs="Arial"/>
          <w:sz w:val="18"/>
          <w:szCs w:val="18"/>
        </w:rPr>
        <w:t xml:space="preserve"> izolacje</w:t>
      </w:r>
      <w:r w:rsidR="00B02F1C">
        <w:rPr>
          <w:rFonts w:ascii="Arial" w:hAnsi="Arial" w:cs="Arial"/>
          <w:sz w:val="18"/>
          <w:szCs w:val="18"/>
        </w:rPr>
        <w:t xml:space="preserve"> nie tylko </w:t>
      </w:r>
      <w:r w:rsidR="00052A3F">
        <w:rPr>
          <w:rFonts w:ascii="Arial" w:hAnsi="Arial" w:cs="Arial"/>
          <w:sz w:val="18"/>
          <w:szCs w:val="18"/>
        </w:rPr>
        <w:t xml:space="preserve">wymusiły konieczność modyfikacji </w:t>
      </w:r>
      <w:r w:rsidRPr="003E6F30">
        <w:rPr>
          <w:rFonts w:ascii="Arial" w:hAnsi="Arial" w:cs="Arial"/>
          <w:sz w:val="18"/>
          <w:szCs w:val="18"/>
        </w:rPr>
        <w:t>działań</w:t>
      </w:r>
      <w:r w:rsidR="00052A3F">
        <w:rPr>
          <w:rFonts w:ascii="Arial" w:hAnsi="Arial" w:cs="Arial"/>
          <w:sz w:val="18"/>
          <w:szCs w:val="18"/>
        </w:rPr>
        <w:t xml:space="preserve"> ale </w:t>
      </w:r>
      <w:r w:rsidR="00E5101C">
        <w:rPr>
          <w:rFonts w:ascii="Arial" w:hAnsi="Arial" w:cs="Arial"/>
          <w:sz w:val="18"/>
          <w:szCs w:val="18"/>
        </w:rPr>
        <w:t xml:space="preserve">z pewnością </w:t>
      </w:r>
      <w:r w:rsidR="00052A3F">
        <w:rPr>
          <w:rFonts w:ascii="Arial" w:hAnsi="Arial" w:cs="Arial"/>
          <w:sz w:val="18"/>
          <w:szCs w:val="18"/>
        </w:rPr>
        <w:t xml:space="preserve">wpłynęły również </w:t>
      </w:r>
      <w:r w:rsidR="00A71A23">
        <w:rPr>
          <w:rFonts w:ascii="Arial" w:hAnsi="Arial" w:cs="Arial"/>
          <w:sz w:val="18"/>
          <w:szCs w:val="18"/>
        </w:rPr>
        <w:t>na statystyki</w:t>
      </w:r>
      <w:r w:rsidR="00E5101C">
        <w:rPr>
          <w:rFonts w:ascii="Arial" w:hAnsi="Arial" w:cs="Arial"/>
          <w:sz w:val="18"/>
          <w:szCs w:val="18"/>
        </w:rPr>
        <w:t>,</w:t>
      </w:r>
      <w:r w:rsidR="00A71A23">
        <w:rPr>
          <w:rFonts w:ascii="Arial" w:hAnsi="Arial" w:cs="Arial"/>
          <w:sz w:val="18"/>
          <w:szCs w:val="18"/>
        </w:rPr>
        <w:t xml:space="preserve"> które </w:t>
      </w:r>
      <w:r w:rsidR="00E5101C">
        <w:rPr>
          <w:rFonts w:ascii="Arial" w:hAnsi="Arial" w:cs="Arial"/>
          <w:sz w:val="18"/>
          <w:szCs w:val="18"/>
        </w:rPr>
        <w:t>mogą wykazywać dane nie będące odzwierciedleniem faktycznego problemu.</w:t>
      </w: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lastRenderedPageBreak/>
        <w:t>Czas pandemii i związana z tym potrzeba podejmowania szybkich decyzji i działań dotychczas nieznanych nie może zwolnić z odpowiedzialności i konieczności kierowania się wiedzą. Podjęte nowe formy profilaktyki powinny być przemyślane i oparte na diagnozie, strategiach i doświadczonych realizatorach.</w:t>
      </w:r>
      <w:r w:rsidRPr="00484705">
        <w:rPr>
          <w:rStyle w:val="Odwoanieprzypisudolnego"/>
          <w:rFonts w:ascii="Arial" w:hAnsi="Arial" w:cs="Arial"/>
          <w:sz w:val="18"/>
          <w:szCs w:val="18"/>
        </w:rPr>
        <w:footnoteReference w:id="3"/>
      </w: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Diagnozę problemu uzależnienia od alkoholu zawartą w</w:t>
      </w:r>
      <w:r w:rsidR="00B95CAE">
        <w:rPr>
          <w:rFonts w:ascii="Arial" w:hAnsi="Arial" w:cs="Arial"/>
          <w:sz w:val="18"/>
          <w:szCs w:val="18"/>
        </w:rPr>
        <w:t xml:space="preserve"> niniejszym dokumencie</w:t>
      </w:r>
      <w:r w:rsidRPr="00484705">
        <w:rPr>
          <w:rFonts w:ascii="Arial" w:hAnsi="Arial" w:cs="Arial"/>
          <w:sz w:val="18"/>
          <w:szCs w:val="18"/>
        </w:rPr>
        <w:t xml:space="preserve"> zrealizowano</w:t>
      </w:r>
      <w:r>
        <w:rPr>
          <w:rFonts w:ascii="Arial" w:hAnsi="Arial" w:cs="Arial"/>
          <w:sz w:val="18"/>
          <w:szCs w:val="18"/>
        </w:rPr>
        <w:t xml:space="preserve"> w </w:t>
      </w:r>
      <w:r w:rsidRPr="00484705">
        <w:rPr>
          <w:rFonts w:ascii="Arial" w:hAnsi="Arial" w:cs="Arial"/>
          <w:sz w:val="18"/>
          <w:szCs w:val="18"/>
        </w:rPr>
        <w:t>oparciu o następujące rodzaje danych:</w:t>
      </w:r>
    </w:p>
    <w:p w:rsidR="00514DA8" w:rsidRPr="00ED7BF8" w:rsidRDefault="00514DA8" w:rsidP="00ED7BF8">
      <w:pPr>
        <w:pStyle w:val="Akapitzlist"/>
        <w:numPr>
          <w:ilvl w:val="0"/>
          <w:numId w:val="40"/>
        </w:numPr>
        <w:autoSpaceDE w:val="0"/>
        <w:autoSpaceDN w:val="0"/>
        <w:adjustRightInd w:val="0"/>
        <w:spacing w:line="360" w:lineRule="auto"/>
        <w:jc w:val="both"/>
        <w:rPr>
          <w:rFonts w:ascii="Arial" w:hAnsi="Arial" w:cs="Arial"/>
          <w:sz w:val="18"/>
          <w:szCs w:val="18"/>
        </w:rPr>
      </w:pPr>
      <w:r w:rsidRPr="00ED7BF8">
        <w:rPr>
          <w:rFonts w:ascii="Arial" w:hAnsi="Arial" w:cs="Arial"/>
          <w:sz w:val="18"/>
          <w:szCs w:val="18"/>
        </w:rPr>
        <w:t>dane z instytucji/podmiotów świadczących wsparcie osobom uzależnionym i ich bliskim</w:t>
      </w:r>
      <w:r w:rsidR="00ED7BF8" w:rsidRPr="00ED7BF8">
        <w:rPr>
          <w:rFonts w:ascii="Arial" w:hAnsi="Arial" w:cs="Arial"/>
          <w:sz w:val="18"/>
          <w:szCs w:val="18"/>
        </w:rPr>
        <w:t xml:space="preserve"> tzw. realizatorów P</w:t>
      </w:r>
      <w:r w:rsidRPr="00ED7BF8">
        <w:rPr>
          <w:rFonts w:ascii="Arial" w:hAnsi="Arial" w:cs="Arial"/>
          <w:sz w:val="18"/>
          <w:szCs w:val="18"/>
        </w:rPr>
        <w:t>rogramu;</w:t>
      </w:r>
    </w:p>
    <w:p w:rsidR="00514DA8" w:rsidRPr="00ED7BF8" w:rsidRDefault="00514DA8" w:rsidP="00ED7BF8">
      <w:pPr>
        <w:pStyle w:val="Akapitzlist"/>
        <w:numPr>
          <w:ilvl w:val="0"/>
          <w:numId w:val="40"/>
        </w:numPr>
        <w:autoSpaceDE w:val="0"/>
        <w:autoSpaceDN w:val="0"/>
        <w:adjustRightInd w:val="0"/>
        <w:spacing w:line="360" w:lineRule="auto"/>
        <w:jc w:val="both"/>
        <w:rPr>
          <w:rFonts w:ascii="Arial" w:hAnsi="Arial" w:cs="Arial"/>
          <w:sz w:val="18"/>
          <w:szCs w:val="18"/>
        </w:rPr>
      </w:pPr>
      <w:r w:rsidRPr="00ED7BF8">
        <w:rPr>
          <w:rFonts w:ascii="Arial" w:hAnsi="Arial" w:cs="Arial"/>
          <w:sz w:val="18"/>
          <w:szCs w:val="18"/>
        </w:rPr>
        <w:t>dane z badań społecznych, zrealizowanych przez podmioty zewnętrzne, w tym badań wykonanych na zlecenie Państwowej Agencji Rozwiązywania Problemów Alkoholowych we współudziale z Krajowym Biurem ds. Przeciwdziałania Narkomanii cytowane w niniejszym Programie oraz badań sfinansowanych z budżetu miasta Tychy tj.:</w:t>
      </w:r>
    </w:p>
    <w:p w:rsidR="00514DA8" w:rsidRPr="00484705" w:rsidRDefault="00514DA8" w:rsidP="003A3FF6">
      <w:pPr>
        <w:pStyle w:val="Akapitzlist"/>
        <w:numPr>
          <w:ilvl w:val="0"/>
          <w:numId w:val="24"/>
        </w:numPr>
        <w:autoSpaceDE w:val="0"/>
        <w:autoSpaceDN w:val="0"/>
        <w:adjustRightInd w:val="0"/>
        <w:spacing w:line="360" w:lineRule="auto"/>
        <w:ind w:left="709" w:hanging="283"/>
        <w:jc w:val="both"/>
        <w:rPr>
          <w:rFonts w:ascii="Arial" w:hAnsi="Arial" w:cs="Arial"/>
          <w:sz w:val="18"/>
          <w:szCs w:val="18"/>
        </w:rPr>
      </w:pPr>
      <w:r w:rsidRPr="00484705">
        <w:rPr>
          <w:rFonts w:ascii="Arial" w:hAnsi="Arial" w:cs="Arial"/>
          <w:sz w:val="18"/>
          <w:szCs w:val="18"/>
        </w:rPr>
        <w:t>„Zachowania i postawy społeczne dorosłych mieszkańców Miasta Tychy wobec środków psychoaktywnych i przemocy – II edycja” – 2018 rok,</w:t>
      </w:r>
    </w:p>
    <w:p w:rsidR="00514DA8" w:rsidRDefault="00514DA8" w:rsidP="003A3FF6">
      <w:pPr>
        <w:pStyle w:val="Akapitzlist"/>
        <w:numPr>
          <w:ilvl w:val="0"/>
          <w:numId w:val="24"/>
        </w:numPr>
        <w:autoSpaceDE w:val="0"/>
        <w:autoSpaceDN w:val="0"/>
        <w:adjustRightInd w:val="0"/>
        <w:spacing w:line="360" w:lineRule="auto"/>
        <w:ind w:left="709" w:hanging="283"/>
        <w:jc w:val="both"/>
        <w:rPr>
          <w:rFonts w:ascii="Arial" w:hAnsi="Arial" w:cs="Arial"/>
          <w:sz w:val="18"/>
          <w:szCs w:val="18"/>
        </w:rPr>
      </w:pPr>
      <w:r w:rsidRPr="00484705">
        <w:rPr>
          <w:rFonts w:ascii="Arial" w:hAnsi="Arial" w:cs="Arial"/>
          <w:sz w:val="18"/>
          <w:szCs w:val="18"/>
        </w:rPr>
        <w:t>„Używanie alkoholu, narkotyków i innych substancji psychoaktywnych przez młodzież oraz rozpowszechnienie zjawiska przemocy rówieśniczej wśród tyskich nastolatków – w ocenie uczniów i nauczycieli” – 2019 rok,</w:t>
      </w:r>
    </w:p>
    <w:p w:rsidR="00514DA8" w:rsidRDefault="00514DA8" w:rsidP="003A3FF6">
      <w:pPr>
        <w:pStyle w:val="Akapitzlist"/>
        <w:numPr>
          <w:ilvl w:val="0"/>
          <w:numId w:val="24"/>
        </w:numPr>
        <w:autoSpaceDE w:val="0"/>
        <w:autoSpaceDN w:val="0"/>
        <w:adjustRightInd w:val="0"/>
        <w:spacing w:line="360" w:lineRule="auto"/>
        <w:ind w:left="709" w:hanging="283"/>
        <w:jc w:val="both"/>
        <w:rPr>
          <w:rFonts w:ascii="Arial" w:hAnsi="Arial" w:cs="Arial"/>
          <w:sz w:val="18"/>
          <w:szCs w:val="18"/>
        </w:rPr>
      </w:pPr>
      <w:r>
        <w:rPr>
          <w:rFonts w:ascii="Arial" w:hAnsi="Arial" w:cs="Arial"/>
          <w:sz w:val="18"/>
          <w:szCs w:val="18"/>
        </w:rPr>
        <w:t>Diagnoza zjawiska sprzedaży napojów alkoholowych osobom niepełnoletnim w Tychach – Dostępność alkoholu dla niepełnoletniej młodzieży – raport z badań „tajemniczego klienta” – Ogólnopolskie Stowarzyszenie „</w:t>
      </w:r>
      <w:proofErr w:type="spellStart"/>
      <w:r>
        <w:rPr>
          <w:rFonts w:ascii="Arial" w:hAnsi="Arial" w:cs="Arial"/>
          <w:sz w:val="18"/>
          <w:szCs w:val="18"/>
        </w:rPr>
        <w:t>RoPSAN</w:t>
      </w:r>
      <w:proofErr w:type="spellEnd"/>
      <w:r>
        <w:rPr>
          <w:rFonts w:ascii="Arial" w:hAnsi="Arial" w:cs="Arial"/>
          <w:sz w:val="18"/>
          <w:szCs w:val="18"/>
        </w:rPr>
        <w:t>” Rodzice Przeciwko Sprzedaży Alkoholu Nieletnim – 2020 rok,</w:t>
      </w:r>
    </w:p>
    <w:p w:rsidR="00514DA8" w:rsidRPr="00484705" w:rsidRDefault="00514DA8" w:rsidP="003A3FF6">
      <w:pPr>
        <w:pStyle w:val="Akapitzlist"/>
        <w:numPr>
          <w:ilvl w:val="0"/>
          <w:numId w:val="24"/>
        </w:numPr>
        <w:autoSpaceDE w:val="0"/>
        <w:autoSpaceDN w:val="0"/>
        <w:adjustRightInd w:val="0"/>
        <w:spacing w:line="360" w:lineRule="auto"/>
        <w:ind w:left="709" w:hanging="283"/>
        <w:jc w:val="both"/>
        <w:rPr>
          <w:rFonts w:ascii="Arial" w:hAnsi="Arial" w:cs="Arial"/>
          <w:sz w:val="18"/>
          <w:szCs w:val="18"/>
        </w:rPr>
      </w:pPr>
      <w:r>
        <w:rPr>
          <w:rFonts w:ascii="Arial" w:hAnsi="Arial" w:cs="Arial"/>
          <w:sz w:val="18"/>
          <w:szCs w:val="18"/>
        </w:rPr>
        <w:t>Diagnoza zjawiska sprzedaży alkoholu nietrzeźwym kierowcom w Tychach – raport z badań „tajemniczego klienta – pijanego kierowcy” – Ogólnopolskie Stowarzyszenie „</w:t>
      </w:r>
      <w:proofErr w:type="spellStart"/>
      <w:r>
        <w:rPr>
          <w:rFonts w:ascii="Arial" w:hAnsi="Arial" w:cs="Arial"/>
          <w:sz w:val="18"/>
          <w:szCs w:val="18"/>
        </w:rPr>
        <w:t>RoPSAN</w:t>
      </w:r>
      <w:proofErr w:type="spellEnd"/>
      <w:r>
        <w:rPr>
          <w:rFonts w:ascii="Arial" w:hAnsi="Arial" w:cs="Arial"/>
          <w:sz w:val="18"/>
          <w:szCs w:val="18"/>
        </w:rPr>
        <w:t>” Rodzice Przeciwko Sprzedaży Alkoholu Nieletnim – 2020 rok,</w:t>
      </w:r>
    </w:p>
    <w:p w:rsidR="00514DA8" w:rsidRPr="00484705" w:rsidRDefault="00514DA8" w:rsidP="003A3FF6">
      <w:pPr>
        <w:pStyle w:val="Akapitzlist"/>
        <w:numPr>
          <w:ilvl w:val="0"/>
          <w:numId w:val="24"/>
        </w:numPr>
        <w:autoSpaceDE w:val="0"/>
        <w:autoSpaceDN w:val="0"/>
        <w:adjustRightInd w:val="0"/>
        <w:spacing w:line="360" w:lineRule="auto"/>
        <w:ind w:left="709" w:hanging="283"/>
        <w:jc w:val="both"/>
        <w:rPr>
          <w:rFonts w:ascii="Arial" w:hAnsi="Arial" w:cs="Arial"/>
          <w:sz w:val="18"/>
          <w:szCs w:val="18"/>
        </w:rPr>
      </w:pPr>
      <w:r w:rsidRPr="00484705">
        <w:rPr>
          <w:rFonts w:ascii="Arial" w:hAnsi="Arial" w:cs="Arial"/>
          <w:sz w:val="18"/>
          <w:szCs w:val="18"/>
        </w:rPr>
        <w:t xml:space="preserve">„Dostępność napojów alkoholowych w mieście Tychy" </w:t>
      </w:r>
      <w:r>
        <w:rPr>
          <w:rFonts w:ascii="Arial" w:hAnsi="Arial" w:cs="Arial"/>
          <w:sz w:val="18"/>
          <w:szCs w:val="18"/>
        </w:rPr>
        <w:t>–</w:t>
      </w:r>
      <w:r w:rsidRPr="00484705">
        <w:rPr>
          <w:rFonts w:ascii="Arial" w:hAnsi="Arial" w:cs="Arial"/>
          <w:sz w:val="18"/>
          <w:szCs w:val="18"/>
        </w:rPr>
        <w:t xml:space="preserve"> </w:t>
      </w:r>
      <w:r w:rsidR="00405AAE">
        <w:rPr>
          <w:rFonts w:ascii="Arial" w:hAnsi="Arial" w:cs="Arial"/>
          <w:sz w:val="18"/>
          <w:szCs w:val="18"/>
        </w:rPr>
        <w:t>pełna</w:t>
      </w:r>
      <w:r w:rsidR="00405AAE" w:rsidRPr="00484705">
        <w:rPr>
          <w:rFonts w:ascii="Arial" w:hAnsi="Arial" w:cs="Arial"/>
          <w:sz w:val="18"/>
          <w:szCs w:val="18"/>
        </w:rPr>
        <w:t xml:space="preserve"> </w:t>
      </w:r>
      <w:r w:rsidRPr="00484705">
        <w:rPr>
          <w:rFonts w:ascii="Arial" w:hAnsi="Arial" w:cs="Arial"/>
          <w:sz w:val="18"/>
          <w:szCs w:val="18"/>
        </w:rPr>
        <w:t>wersja raportu, Janusz Sierosławski – 2021  rok</w:t>
      </w:r>
      <w:r>
        <w:rPr>
          <w:rFonts w:ascii="Arial" w:hAnsi="Arial" w:cs="Arial"/>
          <w:sz w:val="18"/>
          <w:szCs w:val="18"/>
        </w:rPr>
        <w:t>.</w:t>
      </w:r>
    </w:p>
    <w:p w:rsidR="00514DA8" w:rsidRPr="00484705" w:rsidRDefault="00514DA8" w:rsidP="00514DA8">
      <w:pPr>
        <w:pStyle w:val="Akapitzlist"/>
        <w:autoSpaceDE w:val="0"/>
        <w:autoSpaceDN w:val="0"/>
        <w:adjustRightInd w:val="0"/>
        <w:spacing w:before="120" w:line="360" w:lineRule="auto"/>
        <w:jc w:val="both"/>
        <w:rPr>
          <w:rFonts w:ascii="Arial" w:hAnsi="Arial" w:cs="Arial"/>
          <w:b/>
          <w:sz w:val="18"/>
          <w:szCs w:val="18"/>
        </w:rPr>
      </w:pPr>
    </w:p>
    <w:p w:rsidR="00514DA8" w:rsidRPr="00484705" w:rsidRDefault="00514DA8" w:rsidP="003A3FF6">
      <w:pPr>
        <w:pStyle w:val="Akapitzlist"/>
        <w:numPr>
          <w:ilvl w:val="0"/>
          <w:numId w:val="13"/>
        </w:numPr>
        <w:autoSpaceDE w:val="0"/>
        <w:autoSpaceDN w:val="0"/>
        <w:adjustRightInd w:val="0"/>
        <w:spacing w:before="120" w:line="360" w:lineRule="auto"/>
        <w:jc w:val="both"/>
        <w:rPr>
          <w:rFonts w:ascii="Arial" w:hAnsi="Arial" w:cs="Arial"/>
          <w:b/>
          <w:sz w:val="18"/>
          <w:szCs w:val="18"/>
        </w:rPr>
      </w:pPr>
      <w:r w:rsidRPr="00484705">
        <w:rPr>
          <w:rFonts w:ascii="Arial" w:hAnsi="Arial" w:cs="Arial"/>
          <w:b/>
          <w:sz w:val="18"/>
          <w:szCs w:val="18"/>
        </w:rPr>
        <w:t>PROBLEMATYKA UŻYWANIA ALKOHOLU PRZEZ OSOBY DOROSŁE</w:t>
      </w:r>
    </w:p>
    <w:p w:rsidR="005979E2" w:rsidRDefault="00514DA8" w:rsidP="00514DA8">
      <w:pPr>
        <w:pBdr>
          <w:bottom w:val="single" w:sz="6" w:space="1" w:color="auto"/>
        </w:pBdr>
        <w:spacing w:before="120" w:line="360" w:lineRule="auto"/>
        <w:jc w:val="both"/>
        <w:rPr>
          <w:rFonts w:ascii="Arial" w:hAnsi="Arial" w:cs="Arial"/>
          <w:sz w:val="18"/>
          <w:szCs w:val="18"/>
        </w:rPr>
      </w:pPr>
      <w:r w:rsidRPr="00484705">
        <w:rPr>
          <w:rFonts w:ascii="Arial" w:hAnsi="Arial" w:cs="Arial"/>
          <w:sz w:val="18"/>
          <w:szCs w:val="18"/>
        </w:rPr>
        <w:t>Alkohol stanowi nieodłączny element współczesnej kultury i jest jednym z najczęściej spożywanych środków psychoaktywnych. Spożycie napojów alkoholowych w przeliczeniu na jednego mieszkańca przekraczało w Polsce w ostatnich latach 9 litrów 100% alkoholu rocznie. Dane GUS pozwalają zaobserwować zmiany w ilości i strukturze spożywanego alkoholu przez Polaków – w ostatnich trzech latach utrzymuje się dominująca tendencja spożywania piwa (53,5%), na drugim miejscu pozostają wyroby spirytusowe (38,5%)</w:t>
      </w:r>
      <w:r>
        <w:rPr>
          <w:rFonts w:ascii="Arial" w:hAnsi="Arial" w:cs="Arial"/>
          <w:sz w:val="18"/>
          <w:szCs w:val="18"/>
        </w:rPr>
        <w:t>,</w:t>
      </w:r>
      <w:r w:rsidRPr="00484705">
        <w:rPr>
          <w:rFonts w:ascii="Arial" w:hAnsi="Arial" w:cs="Arial"/>
          <w:sz w:val="18"/>
          <w:szCs w:val="18"/>
        </w:rPr>
        <w:t xml:space="preserve"> a na końcu po wino i miody pitne (8%).</w:t>
      </w:r>
      <w:r w:rsidRPr="00484705">
        <w:rPr>
          <w:rStyle w:val="Odwoanieprzypisudolnego"/>
          <w:rFonts w:ascii="Arial" w:hAnsi="Arial" w:cs="Arial"/>
          <w:sz w:val="18"/>
          <w:szCs w:val="18"/>
        </w:rPr>
        <w:footnoteReference w:id="4"/>
      </w:r>
      <w:r w:rsidRPr="00484705">
        <w:rPr>
          <w:rFonts w:ascii="Arial" w:hAnsi="Arial" w:cs="Arial"/>
          <w:sz w:val="18"/>
          <w:szCs w:val="18"/>
        </w:rPr>
        <w:t xml:space="preserve"> </w:t>
      </w:r>
    </w:p>
    <w:p w:rsidR="005979E2" w:rsidRDefault="005979E2" w:rsidP="00514DA8">
      <w:pPr>
        <w:rPr>
          <w:rFonts w:ascii="Arial" w:hAnsi="Arial" w:cs="Arial"/>
          <w:sz w:val="18"/>
          <w:szCs w:val="18"/>
        </w:rPr>
      </w:pPr>
    </w:p>
    <w:p w:rsidR="00514DA8" w:rsidRPr="00484705" w:rsidRDefault="00514DA8" w:rsidP="00514DA8">
      <w:pPr>
        <w:rPr>
          <w:rFonts w:ascii="Arial" w:hAnsi="Arial" w:cs="Arial"/>
          <w:sz w:val="18"/>
          <w:szCs w:val="18"/>
        </w:rPr>
      </w:pPr>
      <w:r w:rsidRPr="00484705">
        <w:rPr>
          <w:rFonts w:ascii="Arial" w:hAnsi="Arial" w:cs="Arial"/>
          <w:sz w:val="18"/>
          <w:szCs w:val="18"/>
        </w:rPr>
        <w:t>Wykres nr 2.: Struktura spożywania alkoholu w procentach w przeliczeniu na 100% alkoholu w roku 2020 (źródło: GUS).</w:t>
      </w:r>
    </w:p>
    <w:p w:rsidR="00514DA8" w:rsidRPr="00484705" w:rsidRDefault="00514DA8" w:rsidP="00514DA8">
      <w:pPr>
        <w:spacing w:before="120" w:line="360" w:lineRule="auto"/>
        <w:jc w:val="center"/>
        <w:rPr>
          <w:rFonts w:ascii="Arial" w:hAnsi="Arial" w:cs="Arial"/>
          <w:sz w:val="18"/>
          <w:szCs w:val="18"/>
        </w:rPr>
      </w:pPr>
      <w:r w:rsidRPr="00484705">
        <w:rPr>
          <w:rFonts w:ascii="Arial" w:hAnsi="Arial" w:cs="Arial"/>
          <w:noProof/>
          <w:sz w:val="18"/>
          <w:szCs w:val="18"/>
        </w:rPr>
        <w:drawing>
          <wp:inline distT="0" distB="0" distL="0" distR="0">
            <wp:extent cx="4280790" cy="1246380"/>
            <wp:effectExtent l="0" t="0" r="0" b="0"/>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4DA8" w:rsidRDefault="00514DA8" w:rsidP="00514DA8">
      <w:pPr>
        <w:pBdr>
          <w:bottom w:val="single" w:sz="6" w:space="1" w:color="auto"/>
        </w:pBdr>
        <w:spacing w:before="120" w:line="360" w:lineRule="auto"/>
        <w:jc w:val="both"/>
        <w:rPr>
          <w:rFonts w:ascii="Arial" w:hAnsi="Arial" w:cs="Arial"/>
          <w:sz w:val="18"/>
          <w:szCs w:val="18"/>
        </w:rPr>
      </w:pPr>
      <w:r w:rsidRPr="00484705">
        <w:rPr>
          <w:rFonts w:ascii="Arial" w:hAnsi="Arial" w:cs="Arial"/>
          <w:sz w:val="18"/>
          <w:szCs w:val="18"/>
        </w:rPr>
        <w:lastRenderedPageBreak/>
        <w:t xml:space="preserve">Analizując spożycie alkoholu w roku 2020 </w:t>
      </w:r>
      <w:r w:rsidR="00D3625D">
        <w:rPr>
          <w:rFonts w:ascii="Arial" w:hAnsi="Arial" w:cs="Arial"/>
          <w:sz w:val="18"/>
          <w:szCs w:val="18"/>
        </w:rPr>
        <w:t xml:space="preserve">w porównaniu </w:t>
      </w:r>
      <w:r w:rsidRPr="00484705">
        <w:rPr>
          <w:rFonts w:ascii="Arial" w:hAnsi="Arial" w:cs="Arial"/>
          <w:sz w:val="18"/>
          <w:szCs w:val="18"/>
        </w:rPr>
        <w:t>do lat poprzednich</w:t>
      </w:r>
      <w:r w:rsidR="005979E2">
        <w:rPr>
          <w:rFonts w:ascii="Arial" w:hAnsi="Arial" w:cs="Arial"/>
          <w:sz w:val="18"/>
          <w:szCs w:val="18"/>
        </w:rPr>
        <w:t>,</w:t>
      </w:r>
      <w:r w:rsidRPr="00484705">
        <w:rPr>
          <w:rFonts w:ascii="Arial" w:hAnsi="Arial" w:cs="Arial"/>
          <w:sz w:val="18"/>
          <w:szCs w:val="18"/>
        </w:rPr>
        <w:t xml:space="preserve"> zwiększeniu uległo spożycie wyrobów spirytusowych i wina na rzecz piwa.</w:t>
      </w:r>
    </w:p>
    <w:p w:rsidR="00594DFB" w:rsidRPr="00484705" w:rsidRDefault="00594DFB" w:rsidP="00514DA8">
      <w:pPr>
        <w:pBdr>
          <w:bottom w:val="single" w:sz="6" w:space="1" w:color="auto"/>
        </w:pBdr>
        <w:spacing w:before="120" w:line="360" w:lineRule="auto"/>
        <w:jc w:val="both"/>
        <w:rPr>
          <w:rFonts w:ascii="Arial" w:hAnsi="Arial" w:cs="Arial"/>
          <w:sz w:val="18"/>
          <w:szCs w:val="18"/>
        </w:rPr>
      </w:pPr>
    </w:p>
    <w:p w:rsidR="00514DA8" w:rsidRPr="00484705" w:rsidRDefault="00514DA8" w:rsidP="00514DA8">
      <w:pPr>
        <w:autoSpaceDE w:val="0"/>
        <w:autoSpaceDN w:val="0"/>
        <w:adjustRightInd w:val="0"/>
        <w:spacing w:line="360" w:lineRule="auto"/>
        <w:jc w:val="both"/>
        <w:rPr>
          <w:rFonts w:ascii="Arial" w:hAnsi="Arial" w:cs="Arial"/>
          <w:sz w:val="18"/>
          <w:szCs w:val="18"/>
          <w:highlight w:val="yellow"/>
        </w:rPr>
      </w:pPr>
      <w:r w:rsidRPr="00484705">
        <w:rPr>
          <w:rFonts w:ascii="Arial" w:hAnsi="Arial" w:cs="Arial"/>
          <w:sz w:val="18"/>
          <w:szCs w:val="18"/>
        </w:rPr>
        <w:t>Tabela nr 1.: Rodzaj spożywanego alkoholu na przestrzeni lat 2018-2020 (źródło PARPA)</w:t>
      </w:r>
    </w:p>
    <w:tbl>
      <w:tblPr>
        <w:tblStyle w:val="Tabela-Siatka"/>
        <w:tblW w:w="91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none" w:sz="0" w:space="0" w:color="auto"/>
        </w:tblBorders>
        <w:tblLook w:val="04A0"/>
      </w:tblPr>
      <w:tblGrid>
        <w:gridCol w:w="4479"/>
        <w:gridCol w:w="1725"/>
        <w:gridCol w:w="1417"/>
        <w:gridCol w:w="1559"/>
      </w:tblGrid>
      <w:tr w:rsidR="00514DA8" w:rsidRPr="00484705" w:rsidTr="00820CCD">
        <w:trPr>
          <w:trHeight w:val="14"/>
        </w:trPr>
        <w:tc>
          <w:tcPr>
            <w:tcW w:w="4479"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C6D9F1" w:themeFill="text2" w:themeFillTint="33"/>
          </w:tcPr>
          <w:p w:rsidR="00514DA8" w:rsidRPr="00484705" w:rsidRDefault="00514DA8" w:rsidP="00820CCD">
            <w:pPr>
              <w:spacing w:before="120" w:after="120" w:line="360" w:lineRule="auto"/>
              <w:jc w:val="both"/>
              <w:rPr>
                <w:rFonts w:ascii="Arial" w:hAnsi="Arial" w:cs="Arial"/>
                <w:b/>
                <w:sz w:val="18"/>
                <w:szCs w:val="18"/>
              </w:rPr>
            </w:pPr>
            <w:r w:rsidRPr="00484705">
              <w:rPr>
                <w:rFonts w:ascii="Arial" w:hAnsi="Arial" w:cs="Arial"/>
                <w:b/>
                <w:sz w:val="18"/>
                <w:szCs w:val="18"/>
              </w:rPr>
              <w:t>RODZAJ ALKOHOLU</w:t>
            </w:r>
          </w:p>
        </w:tc>
        <w:tc>
          <w:tcPr>
            <w:tcW w:w="1725"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514DA8" w:rsidRPr="00484705" w:rsidRDefault="00514DA8" w:rsidP="00820CCD">
            <w:pPr>
              <w:spacing w:before="120" w:after="120" w:line="360" w:lineRule="auto"/>
              <w:jc w:val="center"/>
              <w:rPr>
                <w:rFonts w:ascii="Arial" w:hAnsi="Arial" w:cs="Arial"/>
                <w:b/>
                <w:sz w:val="18"/>
                <w:szCs w:val="18"/>
              </w:rPr>
            </w:pPr>
            <w:r w:rsidRPr="00484705">
              <w:rPr>
                <w:rFonts w:ascii="Arial" w:hAnsi="Arial" w:cs="Arial"/>
                <w:b/>
                <w:sz w:val="18"/>
                <w:szCs w:val="18"/>
              </w:rPr>
              <w:t>2018</w:t>
            </w:r>
          </w:p>
        </w:tc>
        <w:tc>
          <w:tcPr>
            <w:tcW w:w="1417"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tcPr>
          <w:p w:rsidR="00514DA8" w:rsidRPr="00484705" w:rsidRDefault="00514DA8" w:rsidP="00820CCD">
            <w:pPr>
              <w:spacing w:before="120" w:after="120" w:line="360" w:lineRule="auto"/>
              <w:jc w:val="center"/>
              <w:rPr>
                <w:rFonts w:ascii="Arial" w:hAnsi="Arial" w:cs="Arial"/>
                <w:b/>
                <w:sz w:val="18"/>
                <w:szCs w:val="18"/>
              </w:rPr>
            </w:pPr>
            <w:r w:rsidRPr="00484705">
              <w:rPr>
                <w:rFonts w:ascii="Arial" w:hAnsi="Arial" w:cs="Arial"/>
                <w:b/>
                <w:sz w:val="18"/>
                <w:szCs w:val="18"/>
              </w:rPr>
              <w:t>2019</w:t>
            </w:r>
          </w:p>
        </w:tc>
        <w:tc>
          <w:tcPr>
            <w:tcW w:w="1559"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tcPr>
          <w:p w:rsidR="00514DA8" w:rsidRPr="00484705" w:rsidRDefault="00514DA8" w:rsidP="00820CCD">
            <w:pPr>
              <w:spacing w:before="120" w:after="120" w:line="360" w:lineRule="auto"/>
              <w:jc w:val="center"/>
              <w:rPr>
                <w:rFonts w:ascii="Arial" w:hAnsi="Arial" w:cs="Arial"/>
                <w:b/>
                <w:sz w:val="18"/>
                <w:szCs w:val="18"/>
              </w:rPr>
            </w:pPr>
            <w:r w:rsidRPr="00484705">
              <w:rPr>
                <w:rFonts w:ascii="Arial" w:hAnsi="Arial" w:cs="Arial"/>
                <w:b/>
                <w:sz w:val="18"/>
                <w:szCs w:val="18"/>
              </w:rPr>
              <w:t>2020</w:t>
            </w:r>
          </w:p>
        </w:tc>
      </w:tr>
      <w:tr w:rsidR="00514DA8" w:rsidRPr="00484705" w:rsidTr="00820CCD">
        <w:trPr>
          <w:trHeight w:val="14"/>
        </w:trPr>
        <w:tc>
          <w:tcPr>
            <w:tcW w:w="4479" w:type="dxa"/>
            <w:tcBorders>
              <w:top w:val="single" w:sz="4" w:space="0" w:color="FFFFFF" w:themeColor="background1"/>
              <w:left w:val="single" w:sz="4" w:space="0" w:color="BFBFBF" w:themeColor="background1" w:themeShade="BF"/>
            </w:tcBorders>
            <w:shd w:val="clear" w:color="auto" w:fill="DBE5F1" w:themeFill="accent1" w:themeFillTint="33"/>
          </w:tcPr>
          <w:p w:rsidR="00514DA8" w:rsidRPr="00484705" w:rsidRDefault="00514DA8" w:rsidP="00820CCD">
            <w:pPr>
              <w:spacing w:before="120" w:after="120" w:line="360" w:lineRule="auto"/>
              <w:jc w:val="both"/>
              <w:rPr>
                <w:rFonts w:ascii="Arial" w:hAnsi="Arial" w:cs="Arial"/>
                <w:b/>
                <w:sz w:val="18"/>
                <w:szCs w:val="18"/>
              </w:rPr>
            </w:pPr>
            <w:r w:rsidRPr="00484705">
              <w:rPr>
                <w:rFonts w:ascii="Arial" w:hAnsi="Arial" w:cs="Arial"/>
                <w:b/>
                <w:sz w:val="18"/>
                <w:szCs w:val="18"/>
              </w:rPr>
              <w:t>Wyroby spirytusowe</w:t>
            </w:r>
          </w:p>
        </w:tc>
        <w:tc>
          <w:tcPr>
            <w:tcW w:w="1725" w:type="dxa"/>
            <w:tcBorders>
              <w:top w:val="single" w:sz="4" w:space="0" w:color="FFFFFF" w:themeColor="background1"/>
              <w:bottom w:val="single" w:sz="4" w:space="0" w:color="BFBFBF" w:themeColor="background1" w:themeShade="BF"/>
              <w:right w:val="single" w:sz="4" w:space="0" w:color="BFBFBF" w:themeColor="background1" w:themeShade="BF"/>
            </w:tcBorders>
            <w:vAlign w:val="bottom"/>
          </w:tcPr>
          <w:p w:rsidR="00514DA8" w:rsidRPr="00484705" w:rsidRDefault="00514DA8" w:rsidP="00820CCD">
            <w:pPr>
              <w:spacing w:before="120" w:after="120" w:line="360" w:lineRule="auto"/>
              <w:jc w:val="center"/>
              <w:rPr>
                <w:rFonts w:ascii="Arial" w:hAnsi="Arial" w:cs="Arial"/>
                <w:sz w:val="18"/>
                <w:szCs w:val="18"/>
              </w:rPr>
            </w:pPr>
            <w:r w:rsidRPr="00484705">
              <w:rPr>
                <w:rFonts w:ascii="Arial" w:hAnsi="Arial" w:cs="Arial"/>
                <w:sz w:val="18"/>
                <w:szCs w:val="18"/>
              </w:rPr>
              <w:t>34,6%</w:t>
            </w:r>
          </w:p>
        </w:tc>
        <w:tc>
          <w:tcPr>
            <w:tcW w:w="141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14DA8" w:rsidRPr="00484705" w:rsidRDefault="00514DA8" w:rsidP="00820CCD">
            <w:pPr>
              <w:spacing w:before="120" w:after="120" w:line="360" w:lineRule="auto"/>
              <w:jc w:val="center"/>
              <w:rPr>
                <w:rFonts w:ascii="Arial" w:hAnsi="Arial" w:cs="Arial"/>
                <w:sz w:val="18"/>
                <w:szCs w:val="18"/>
              </w:rPr>
            </w:pPr>
            <w:r w:rsidRPr="00484705">
              <w:rPr>
                <w:rFonts w:ascii="Arial" w:hAnsi="Arial" w:cs="Arial"/>
                <w:sz w:val="18"/>
                <w:szCs w:val="18"/>
              </w:rPr>
              <w:t>37,8%</w:t>
            </w:r>
          </w:p>
        </w:tc>
        <w:tc>
          <w:tcPr>
            <w:tcW w:w="1559"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line="360" w:lineRule="auto"/>
              <w:jc w:val="center"/>
              <w:rPr>
                <w:rFonts w:ascii="Arial" w:hAnsi="Arial" w:cs="Arial"/>
                <w:sz w:val="18"/>
                <w:szCs w:val="18"/>
              </w:rPr>
            </w:pPr>
            <w:r w:rsidRPr="00484705">
              <w:rPr>
                <w:rFonts w:ascii="Arial" w:hAnsi="Arial" w:cs="Arial"/>
                <w:sz w:val="18"/>
                <w:szCs w:val="18"/>
              </w:rPr>
              <w:t>38,5%</w:t>
            </w:r>
          </w:p>
        </w:tc>
      </w:tr>
      <w:tr w:rsidR="00514DA8" w:rsidRPr="00484705" w:rsidTr="00820CCD">
        <w:trPr>
          <w:trHeight w:val="280"/>
        </w:trPr>
        <w:tc>
          <w:tcPr>
            <w:tcW w:w="4479" w:type="dxa"/>
            <w:tcBorders>
              <w:left w:val="single" w:sz="4" w:space="0" w:color="BFBFBF" w:themeColor="background1" w:themeShade="BF"/>
            </w:tcBorders>
            <w:shd w:val="clear" w:color="auto" w:fill="DBE5F1" w:themeFill="accent1" w:themeFillTint="33"/>
          </w:tcPr>
          <w:p w:rsidR="00514DA8" w:rsidRPr="00484705" w:rsidRDefault="00514DA8" w:rsidP="00820CCD">
            <w:pPr>
              <w:spacing w:before="120" w:after="120" w:line="360" w:lineRule="auto"/>
              <w:jc w:val="both"/>
              <w:rPr>
                <w:rFonts w:ascii="Arial" w:hAnsi="Arial" w:cs="Arial"/>
                <w:b/>
                <w:sz w:val="18"/>
                <w:szCs w:val="18"/>
              </w:rPr>
            </w:pPr>
            <w:r w:rsidRPr="00484705">
              <w:rPr>
                <w:rFonts w:ascii="Arial" w:hAnsi="Arial" w:cs="Arial"/>
                <w:b/>
                <w:sz w:val="18"/>
                <w:szCs w:val="18"/>
              </w:rPr>
              <w:t>Wino i miody pitne</w:t>
            </w:r>
          </w:p>
        </w:tc>
        <w:tc>
          <w:tcPr>
            <w:tcW w:w="1725"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14DA8" w:rsidRPr="00484705" w:rsidRDefault="00514DA8" w:rsidP="00820CCD">
            <w:pPr>
              <w:spacing w:before="120" w:after="120" w:line="360" w:lineRule="auto"/>
              <w:jc w:val="center"/>
              <w:rPr>
                <w:rFonts w:ascii="Arial" w:hAnsi="Arial" w:cs="Arial"/>
                <w:sz w:val="18"/>
                <w:szCs w:val="18"/>
              </w:rPr>
            </w:pPr>
            <w:r w:rsidRPr="00484705">
              <w:rPr>
                <w:rFonts w:ascii="Arial" w:hAnsi="Arial" w:cs="Arial"/>
                <w:sz w:val="18"/>
                <w:szCs w:val="18"/>
              </w:rPr>
              <w:t>7,5%</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14DA8" w:rsidRPr="00484705" w:rsidRDefault="00514DA8" w:rsidP="00820CCD">
            <w:pPr>
              <w:spacing w:before="120" w:after="120" w:line="360" w:lineRule="auto"/>
              <w:jc w:val="center"/>
              <w:rPr>
                <w:rFonts w:ascii="Arial" w:hAnsi="Arial" w:cs="Arial"/>
                <w:sz w:val="18"/>
                <w:szCs w:val="18"/>
              </w:rPr>
            </w:pPr>
            <w:r w:rsidRPr="00484705">
              <w:rPr>
                <w:rFonts w:ascii="Arial" w:hAnsi="Arial" w:cs="Arial"/>
                <w:sz w:val="18"/>
                <w:szCs w:val="18"/>
              </w:rPr>
              <w:t>7,6%</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line="360" w:lineRule="auto"/>
              <w:jc w:val="center"/>
              <w:rPr>
                <w:rFonts w:ascii="Arial" w:hAnsi="Arial" w:cs="Arial"/>
                <w:sz w:val="18"/>
                <w:szCs w:val="18"/>
              </w:rPr>
            </w:pPr>
            <w:r w:rsidRPr="00484705">
              <w:rPr>
                <w:rFonts w:ascii="Arial" w:hAnsi="Arial" w:cs="Arial"/>
                <w:sz w:val="18"/>
                <w:szCs w:val="18"/>
              </w:rPr>
              <w:t>8,0%</w:t>
            </w:r>
          </w:p>
        </w:tc>
      </w:tr>
      <w:tr w:rsidR="00514DA8" w:rsidRPr="00484705" w:rsidTr="00820CCD">
        <w:trPr>
          <w:trHeight w:val="277"/>
        </w:trPr>
        <w:tc>
          <w:tcPr>
            <w:tcW w:w="4479" w:type="dxa"/>
            <w:tcBorders>
              <w:left w:val="single" w:sz="4" w:space="0" w:color="BFBFBF" w:themeColor="background1" w:themeShade="BF"/>
              <w:bottom w:val="single" w:sz="4" w:space="0" w:color="BFBFBF" w:themeColor="background1" w:themeShade="BF"/>
            </w:tcBorders>
            <w:shd w:val="clear" w:color="auto" w:fill="DBE5F1" w:themeFill="accent1" w:themeFillTint="33"/>
          </w:tcPr>
          <w:p w:rsidR="00514DA8" w:rsidRPr="00484705" w:rsidRDefault="00514DA8" w:rsidP="00820CCD">
            <w:pPr>
              <w:spacing w:before="120" w:after="120" w:line="360" w:lineRule="auto"/>
              <w:jc w:val="both"/>
              <w:rPr>
                <w:rFonts w:ascii="Arial" w:hAnsi="Arial" w:cs="Arial"/>
                <w:b/>
                <w:sz w:val="18"/>
                <w:szCs w:val="18"/>
              </w:rPr>
            </w:pPr>
            <w:r w:rsidRPr="00484705">
              <w:rPr>
                <w:rFonts w:ascii="Arial" w:hAnsi="Arial" w:cs="Arial"/>
                <w:b/>
                <w:sz w:val="18"/>
                <w:szCs w:val="18"/>
              </w:rPr>
              <w:t>Piwo</w:t>
            </w:r>
          </w:p>
        </w:tc>
        <w:tc>
          <w:tcPr>
            <w:tcW w:w="1725"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14DA8" w:rsidRPr="00484705" w:rsidRDefault="00514DA8" w:rsidP="00820CCD">
            <w:pPr>
              <w:spacing w:before="120" w:after="120" w:line="360" w:lineRule="auto"/>
              <w:jc w:val="center"/>
              <w:rPr>
                <w:rFonts w:ascii="Arial" w:hAnsi="Arial" w:cs="Arial"/>
                <w:sz w:val="18"/>
                <w:szCs w:val="18"/>
              </w:rPr>
            </w:pPr>
            <w:r w:rsidRPr="00484705">
              <w:rPr>
                <w:rFonts w:ascii="Arial" w:hAnsi="Arial" w:cs="Arial"/>
                <w:sz w:val="18"/>
                <w:szCs w:val="18"/>
              </w:rPr>
              <w:t>57,9%</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514DA8" w:rsidRPr="00484705" w:rsidRDefault="00514DA8" w:rsidP="00820CCD">
            <w:pPr>
              <w:spacing w:before="120" w:after="120" w:line="360" w:lineRule="auto"/>
              <w:jc w:val="center"/>
              <w:rPr>
                <w:rFonts w:ascii="Arial" w:hAnsi="Arial" w:cs="Arial"/>
                <w:sz w:val="18"/>
                <w:szCs w:val="18"/>
              </w:rPr>
            </w:pPr>
            <w:r w:rsidRPr="00484705">
              <w:rPr>
                <w:rFonts w:ascii="Arial" w:hAnsi="Arial" w:cs="Arial"/>
                <w:sz w:val="18"/>
                <w:szCs w:val="18"/>
              </w:rPr>
              <w:t>54,6%</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line="360" w:lineRule="auto"/>
              <w:jc w:val="center"/>
              <w:rPr>
                <w:rFonts w:ascii="Arial" w:hAnsi="Arial" w:cs="Arial"/>
                <w:sz w:val="18"/>
                <w:szCs w:val="18"/>
              </w:rPr>
            </w:pPr>
            <w:r w:rsidRPr="00484705">
              <w:rPr>
                <w:rFonts w:ascii="Arial" w:hAnsi="Arial" w:cs="Arial"/>
                <w:sz w:val="18"/>
                <w:szCs w:val="18"/>
              </w:rPr>
              <w:t>53,5%</w:t>
            </w:r>
          </w:p>
        </w:tc>
      </w:tr>
    </w:tbl>
    <w:p w:rsidR="00514DA8" w:rsidRPr="00484705" w:rsidRDefault="00514DA8"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Publikowane dane statystyczne obrazujące skalę konsumpcji napojów alkoholowych nie dostarczają jednak odpowiedzi na tak ważne kwestie jak: częstotliwość picia alkoholu, ilości spożywane przy jednej okazji, okoliczności picia itp. Mechanizm powstawania uzależnienia ma bezpośredni związek z ciągłym lub cyklicznym nadużywaniem alkoholu. Rodzaj napoju alkoholowego nie ma znaczenia – człowiek bowiem nie uzależnia się od konkretnego piwa, wina, wódki, whisky czy koniaku, ale od zawartego w tych napojach alkoholu.</w:t>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 </w:t>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Zgodnie z opublikowanym raportem z pierwszego europejskiego badania ankietowego nad alkoholem zrealizowanego w 19 krajach Europy w latach 2014-2016 (RARHA SEANS – </w:t>
      </w:r>
      <w:proofErr w:type="spellStart"/>
      <w:r w:rsidRPr="0085459F">
        <w:rPr>
          <w:rFonts w:ascii="Arial" w:hAnsi="Arial" w:cs="Arial"/>
          <w:i/>
          <w:sz w:val="18"/>
          <w:szCs w:val="18"/>
        </w:rPr>
        <w:t>Reducing</w:t>
      </w:r>
      <w:proofErr w:type="spellEnd"/>
      <w:r w:rsidRPr="0085459F">
        <w:rPr>
          <w:rFonts w:ascii="Arial" w:hAnsi="Arial" w:cs="Arial"/>
          <w:i/>
          <w:sz w:val="18"/>
          <w:szCs w:val="18"/>
        </w:rPr>
        <w:t xml:space="preserve"> </w:t>
      </w:r>
      <w:proofErr w:type="spellStart"/>
      <w:r w:rsidRPr="0085459F">
        <w:rPr>
          <w:rFonts w:ascii="Arial" w:hAnsi="Arial" w:cs="Arial"/>
          <w:i/>
          <w:sz w:val="18"/>
          <w:szCs w:val="18"/>
        </w:rPr>
        <w:t>Alcohol</w:t>
      </w:r>
      <w:proofErr w:type="spellEnd"/>
      <w:r w:rsidRPr="0085459F">
        <w:rPr>
          <w:rFonts w:ascii="Arial" w:hAnsi="Arial" w:cs="Arial"/>
          <w:i/>
          <w:sz w:val="18"/>
          <w:szCs w:val="18"/>
        </w:rPr>
        <w:t xml:space="preserve"> </w:t>
      </w:r>
      <w:proofErr w:type="spellStart"/>
      <w:r w:rsidRPr="0085459F">
        <w:rPr>
          <w:rFonts w:ascii="Arial" w:hAnsi="Arial" w:cs="Arial"/>
          <w:i/>
          <w:sz w:val="18"/>
          <w:szCs w:val="18"/>
        </w:rPr>
        <w:t>Related</w:t>
      </w:r>
      <w:proofErr w:type="spellEnd"/>
      <w:r w:rsidRPr="0085459F">
        <w:rPr>
          <w:rFonts w:ascii="Arial" w:hAnsi="Arial" w:cs="Arial"/>
          <w:i/>
          <w:sz w:val="18"/>
          <w:szCs w:val="18"/>
        </w:rPr>
        <w:t xml:space="preserve"> </w:t>
      </w:r>
      <w:proofErr w:type="spellStart"/>
      <w:r w:rsidRPr="0085459F">
        <w:rPr>
          <w:rFonts w:ascii="Arial" w:hAnsi="Arial" w:cs="Arial"/>
          <w:i/>
          <w:sz w:val="18"/>
          <w:szCs w:val="18"/>
        </w:rPr>
        <w:t>Harm</w:t>
      </w:r>
      <w:proofErr w:type="spellEnd"/>
      <w:r w:rsidRPr="0085459F">
        <w:rPr>
          <w:rFonts w:ascii="Arial" w:hAnsi="Arial" w:cs="Arial"/>
          <w:i/>
          <w:sz w:val="18"/>
          <w:szCs w:val="18"/>
        </w:rPr>
        <w:t xml:space="preserve"> </w:t>
      </w:r>
      <w:proofErr w:type="spellStart"/>
      <w:r w:rsidRPr="0085459F">
        <w:rPr>
          <w:rFonts w:ascii="Arial" w:hAnsi="Arial" w:cs="Arial"/>
          <w:i/>
          <w:sz w:val="18"/>
          <w:szCs w:val="18"/>
        </w:rPr>
        <w:t>Standardised</w:t>
      </w:r>
      <w:proofErr w:type="spellEnd"/>
      <w:r w:rsidRPr="0085459F">
        <w:rPr>
          <w:rFonts w:ascii="Arial" w:hAnsi="Arial" w:cs="Arial"/>
          <w:i/>
          <w:sz w:val="18"/>
          <w:szCs w:val="18"/>
        </w:rPr>
        <w:t xml:space="preserve"> </w:t>
      </w:r>
      <w:proofErr w:type="spellStart"/>
      <w:r w:rsidRPr="0085459F">
        <w:rPr>
          <w:rFonts w:ascii="Arial" w:hAnsi="Arial" w:cs="Arial"/>
          <w:i/>
          <w:sz w:val="18"/>
          <w:szCs w:val="18"/>
        </w:rPr>
        <w:t>European</w:t>
      </w:r>
      <w:proofErr w:type="spellEnd"/>
      <w:r w:rsidRPr="0085459F">
        <w:rPr>
          <w:rFonts w:ascii="Arial" w:hAnsi="Arial" w:cs="Arial"/>
          <w:i/>
          <w:sz w:val="18"/>
          <w:szCs w:val="18"/>
        </w:rPr>
        <w:t xml:space="preserve"> </w:t>
      </w:r>
      <w:proofErr w:type="spellStart"/>
      <w:r w:rsidRPr="0085459F">
        <w:rPr>
          <w:rFonts w:ascii="Arial" w:hAnsi="Arial" w:cs="Arial"/>
          <w:i/>
          <w:sz w:val="18"/>
          <w:szCs w:val="18"/>
        </w:rPr>
        <w:t>Alcohol</w:t>
      </w:r>
      <w:proofErr w:type="spellEnd"/>
      <w:r w:rsidRPr="0085459F">
        <w:rPr>
          <w:rFonts w:ascii="Arial" w:hAnsi="Arial" w:cs="Arial"/>
          <w:i/>
          <w:sz w:val="18"/>
          <w:szCs w:val="18"/>
        </w:rPr>
        <w:t xml:space="preserve"> </w:t>
      </w:r>
      <w:proofErr w:type="spellStart"/>
      <w:r w:rsidRPr="0085459F">
        <w:rPr>
          <w:rFonts w:ascii="Arial" w:hAnsi="Arial" w:cs="Arial"/>
          <w:i/>
          <w:sz w:val="18"/>
          <w:szCs w:val="18"/>
        </w:rPr>
        <w:t>Eurvey</w:t>
      </w:r>
      <w:proofErr w:type="spellEnd"/>
      <w:r w:rsidRPr="00484705">
        <w:rPr>
          <w:rFonts w:ascii="Arial" w:hAnsi="Arial" w:cs="Arial"/>
          <w:sz w:val="18"/>
          <w:szCs w:val="18"/>
        </w:rPr>
        <w:t>)</w:t>
      </w:r>
      <w:r>
        <w:rPr>
          <w:rFonts w:ascii="Arial" w:hAnsi="Arial" w:cs="Arial"/>
          <w:sz w:val="18"/>
          <w:szCs w:val="18"/>
        </w:rPr>
        <w:t xml:space="preserve"> obserwuje się duże zróżni</w:t>
      </w:r>
      <w:r w:rsidRPr="00484705">
        <w:rPr>
          <w:rFonts w:ascii="Arial" w:hAnsi="Arial" w:cs="Arial"/>
          <w:sz w:val="18"/>
          <w:szCs w:val="18"/>
        </w:rPr>
        <w:t>cowanie we wzorach picia pomiędzy krajami Europy.</w:t>
      </w:r>
      <w:r w:rsidRPr="00484705">
        <w:rPr>
          <w:rStyle w:val="Odwoanieprzypisudolnego"/>
          <w:rFonts w:ascii="Arial" w:hAnsi="Arial" w:cs="Arial"/>
          <w:sz w:val="18"/>
          <w:szCs w:val="18"/>
        </w:rPr>
        <w:footnoteReference w:id="5"/>
      </w:r>
      <w:r w:rsidRPr="00484705">
        <w:rPr>
          <w:rFonts w:ascii="Arial" w:hAnsi="Arial" w:cs="Arial"/>
          <w:sz w:val="18"/>
          <w:szCs w:val="18"/>
        </w:rPr>
        <w:t xml:space="preserve"> Polacy zdecydowanie przodują w piciu ryzykownym, to znaczy w jednorazowym piciu w dużych ilościach.</w:t>
      </w:r>
      <w:r w:rsidRPr="00484705">
        <w:rPr>
          <w:rStyle w:val="Odwoanieprzypisudolnego"/>
          <w:rFonts w:ascii="Arial" w:hAnsi="Arial" w:cs="Arial"/>
          <w:sz w:val="18"/>
          <w:szCs w:val="18"/>
        </w:rPr>
        <w:footnoteReference w:id="6"/>
      </w:r>
      <w:r w:rsidRPr="00484705">
        <w:rPr>
          <w:rFonts w:ascii="Arial" w:hAnsi="Arial" w:cs="Arial"/>
          <w:sz w:val="18"/>
          <w:szCs w:val="18"/>
        </w:rPr>
        <w:t xml:space="preserve"> </w:t>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W celu ograniczenia szkodliwych skutków spożywania alkoholu, jak zauważono w raporcie, koniecznym jest stworzenie normy kulturowej, zgodnie z którą normalnym zachowaniem będzie picie niewielkich ilości alkoholu oraz unikanie upijania się. Dla uzyskania oczekiwanych rezultatów wskazane byłoby połączenie tutaj różnych metod dotyczących właściwych regulacji prawnych w zakresie ceny i podatków, marketingu czy też kampanii medialnych na temat negatywnych skutków picia alkoholu.</w:t>
      </w:r>
    </w:p>
    <w:p w:rsidR="00514DA8" w:rsidRPr="00484705" w:rsidRDefault="00514DA8"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Informacji na temat problemów używania alkoholu w Tychach dostarcza zrealizowane w roku 2018 badanie socjologiczne pn.: „Zachowania i postawy społeczne dorosłych mieszkańców Miasta Tychy wobec środków psychoaktywnych i przemocy – II edycja” (pierwsza edycja tego badania miała miejsce w roku 2014) wykonane przy wykorzystaniu techniki bezpośredniego, indywidualnego wywiadu z użyciem urządzenia mobilnego.</w:t>
      </w:r>
      <w:r w:rsidRPr="00484705">
        <w:rPr>
          <w:rStyle w:val="Odwoanieprzypisudolnego"/>
          <w:rFonts w:ascii="Arial" w:hAnsi="Arial" w:cs="Arial"/>
          <w:sz w:val="18"/>
          <w:szCs w:val="18"/>
        </w:rPr>
        <w:footnoteReference w:id="7"/>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Badanie przeprowadzono wśród 800 – osobowej reprezentacji mieszkańców miasta Tychy głównie w celu pozyskania informacji przydatnych w opracowaniu programów profilaktycznych oraz dokumentów strategicznych dla miasta Tychy, służących ograniczaniu lokalnych problemów społecznych w zakresie uzależnienia od substancji psychoaktywnych oraz przemocy w rodzinie.</w:t>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Analizując wyniki otrzymane z obu edycji należy zauważyć, że odnotowano wzrost osób deklarujących całkowitą abstynencję (z 17,6% w roku 2014 do 20,4% w roku 2018) oraz osób celowo unikających okazji sprzyjających spożywaniu alkoholu (z 26,5% do 33,4%).  </w:t>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lastRenderedPageBreak/>
        <w:t xml:space="preserve">Najbardziej popularnym alkoholem spożywanym jest wódka (zdaniem 90% ankietowanych deklarujących brak całkowitej abstynencji), następnie wino - z liczbą wskazań na poziomie 81% oraz alkohole wysokogatunkowe, po które sięga niemal 3/4 respondentów z grupy </w:t>
      </w:r>
      <w:proofErr w:type="spellStart"/>
      <w:r w:rsidRPr="00484705">
        <w:rPr>
          <w:rFonts w:ascii="Arial" w:hAnsi="Arial" w:cs="Arial"/>
          <w:sz w:val="18"/>
          <w:szCs w:val="18"/>
        </w:rPr>
        <w:t>nieabstynenckiej</w:t>
      </w:r>
      <w:proofErr w:type="spellEnd"/>
      <w:r w:rsidRPr="00484705">
        <w:rPr>
          <w:rFonts w:ascii="Arial" w:hAnsi="Arial" w:cs="Arial"/>
          <w:sz w:val="18"/>
          <w:szCs w:val="18"/>
        </w:rPr>
        <w:t xml:space="preserve">. Jako mniej popularne wskazano piwo konsumowane przez prawie 58% badanych (w poprzednim badaniu najwyższą notę uzyskało piwo, z konsumpcji którego zrezygnowała w roku 2018 niemal 1/3 ankietowanych). </w:t>
      </w:r>
    </w:p>
    <w:p w:rsidR="00514DA8" w:rsidRPr="00484705" w:rsidRDefault="00514DA8"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Jednorazowo większą ilość trunków wypija 94,5% respondentów nie deklarujących abstynencji (w roku 2014  niemal dwukrotnie mniej było osób wypijających przy jednej okazji więcej niż 5 kieliszków alkoholu lub między 4-5 porcji). Tylko co 18 ankietowany, z wyżej wskazanych osób, ogranicza spożycie alkoholu przy jednej okazji do 1 kieliszka (w</w:t>
      </w:r>
      <w:r w:rsidR="000256BB">
        <w:rPr>
          <w:rFonts w:ascii="Arial" w:hAnsi="Arial" w:cs="Arial"/>
          <w:sz w:val="18"/>
          <w:szCs w:val="18"/>
        </w:rPr>
        <w:t> </w:t>
      </w:r>
      <w:r w:rsidRPr="00484705">
        <w:rPr>
          <w:rFonts w:ascii="Arial" w:hAnsi="Arial" w:cs="Arial"/>
          <w:sz w:val="18"/>
          <w:szCs w:val="18"/>
        </w:rPr>
        <w:t>roku 2014 liczba ta wynosiła niemal trzykrotnie więcej). Największą grupę, stanowili respondenci wypijający jednorazowo 2-3 kieliszki trunku.</w:t>
      </w:r>
    </w:p>
    <w:p w:rsidR="00514DA8" w:rsidRPr="00484705" w:rsidRDefault="00514DA8"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Na tle wszystkich problemów w Tychach – 15,8% respondentów stwierdziło, że istotnym jest alkoholizm</w:t>
      </w:r>
      <w:r w:rsidR="001456CC">
        <w:rPr>
          <w:rFonts w:ascii="Arial" w:hAnsi="Arial" w:cs="Arial"/>
          <w:sz w:val="18"/>
          <w:szCs w:val="18"/>
        </w:rPr>
        <w:t xml:space="preserve"> </w:t>
      </w:r>
      <w:r w:rsidRPr="00484705">
        <w:rPr>
          <w:rFonts w:ascii="Arial" w:hAnsi="Arial" w:cs="Arial"/>
          <w:sz w:val="18"/>
          <w:szCs w:val="18"/>
        </w:rPr>
        <w:t xml:space="preserve">(w roku 2014 – 43,5%). Mieszkańcy wyrazili również swoją opinię w zakresie skuteczności działań służących ograniczaniu spożycia alkoholu: organizacja kampanii profilaktyczno – informacyjnych (51,5%), działania edukacyjne w szkołach (41,1%), wzmożona kontrola punktów sprzedaży alkoholu przez służby miejskie (36,1%) oraz promowanie aktywnych form spędzania czasu wolnego i rozwoju zainteresowań (34,6%). </w:t>
      </w:r>
    </w:p>
    <w:p w:rsidR="00514DA8" w:rsidRPr="00484705" w:rsidRDefault="00514DA8" w:rsidP="00514DA8">
      <w:pPr>
        <w:spacing w:line="360" w:lineRule="auto"/>
        <w:jc w:val="both"/>
        <w:rPr>
          <w:rFonts w:ascii="Arial" w:hAnsi="Arial" w:cs="Arial"/>
          <w:sz w:val="18"/>
          <w:szCs w:val="18"/>
        </w:rPr>
      </w:pPr>
    </w:p>
    <w:p w:rsidR="00514DA8" w:rsidRPr="00484705" w:rsidRDefault="00514DA8" w:rsidP="003A3FF6">
      <w:pPr>
        <w:numPr>
          <w:ilvl w:val="0"/>
          <w:numId w:val="13"/>
        </w:numPr>
        <w:spacing w:before="120" w:after="200" w:line="360" w:lineRule="auto"/>
        <w:contextualSpacing/>
        <w:jc w:val="both"/>
        <w:rPr>
          <w:rFonts w:ascii="Arial" w:eastAsia="Calibri" w:hAnsi="Arial" w:cs="Arial"/>
          <w:b/>
          <w:sz w:val="18"/>
          <w:szCs w:val="18"/>
          <w:lang w:eastAsia="en-US"/>
        </w:rPr>
      </w:pPr>
      <w:r w:rsidRPr="00484705">
        <w:rPr>
          <w:rFonts w:ascii="Arial" w:eastAsia="Calibri" w:hAnsi="Arial" w:cs="Arial"/>
          <w:b/>
          <w:sz w:val="18"/>
          <w:szCs w:val="18"/>
          <w:lang w:eastAsia="en-US"/>
        </w:rPr>
        <w:t>SZKODY WYSTĘPUJĄCE U CZŁONKÓW RODZIN Z PROBLEMEM ALKOHOLOWYM</w:t>
      </w:r>
    </w:p>
    <w:p w:rsidR="00514DA8" w:rsidRPr="00484705" w:rsidRDefault="00514DA8" w:rsidP="00514DA8">
      <w:pPr>
        <w:spacing w:before="120" w:after="200" w:line="360" w:lineRule="auto"/>
        <w:ind w:left="720"/>
        <w:contextualSpacing/>
        <w:jc w:val="both"/>
        <w:rPr>
          <w:rFonts w:ascii="Arial" w:eastAsia="Calibri" w:hAnsi="Arial" w:cs="Arial"/>
          <w:b/>
          <w:sz w:val="18"/>
          <w:szCs w:val="18"/>
          <w:lang w:eastAsia="en-US"/>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Szkód powodowanych przez alkohol nie można całkowicie uniknąć, ale można zmniejszyć i złagodzić ich negatywne skutki. Skala konsekwencji zdrowotnych, społecznych i psychologicznych jakie niesie za sobą alkoholizm, nie tylko dotyka osobę nadużywającą alkohol ale również prowadzi do dezorganizacji życia społecznego osób z jej bezpośredniego otoczenia, zaburzenia prawidłowego funkcjonowania rodziny, rozwoju przemocy psychicznej, fizycznej, seksualnej i ekonomicznej</w:t>
      </w:r>
      <w:r>
        <w:rPr>
          <w:rFonts w:ascii="Arial" w:hAnsi="Arial" w:cs="Arial"/>
          <w:sz w:val="18"/>
          <w:szCs w:val="18"/>
        </w:rPr>
        <w:t>,</w:t>
      </w:r>
      <w:r w:rsidRPr="00484705">
        <w:rPr>
          <w:rFonts w:ascii="Arial" w:hAnsi="Arial" w:cs="Arial"/>
          <w:sz w:val="18"/>
          <w:szCs w:val="18"/>
        </w:rPr>
        <w:t xml:space="preserve"> a także przestępczości, utracie pracy i </w:t>
      </w:r>
      <w:r>
        <w:rPr>
          <w:rFonts w:ascii="Arial" w:hAnsi="Arial" w:cs="Arial"/>
          <w:sz w:val="18"/>
          <w:szCs w:val="18"/>
        </w:rPr>
        <w:t xml:space="preserve">zerwaniu </w:t>
      </w:r>
      <w:r w:rsidRPr="00484705">
        <w:rPr>
          <w:rFonts w:ascii="Arial" w:hAnsi="Arial" w:cs="Arial"/>
          <w:sz w:val="18"/>
          <w:szCs w:val="18"/>
        </w:rPr>
        <w:t>więzi z bliskimi.</w:t>
      </w:r>
    </w:p>
    <w:p w:rsidR="00514DA8" w:rsidRDefault="00514DA8"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Umocowanie ustawowe (art.</w:t>
      </w:r>
      <w:r>
        <w:rPr>
          <w:rFonts w:ascii="Arial" w:hAnsi="Arial" w:cs="Arial"/>
          <w:sz w:val="18"/>
          <w:szCs w:val="18"/>
        </w:rPr>
        <w:t xml:space="preserve"> </w:t>
      </w:r>
      <w:r w:rsidRPr="00484705">
        <w:rPr>
          <w:rFonts w:ascii="Arial" w:hAnsi="Arial" w:cs="Arial"/>
          <w:sz w:val="18"/>
          <w:szCs w:val="18"/>
        </w:rPr>
        <w:t xml:space="preserve">22 i kolejne ustawy o wychowaniu w trzeźwości i przeciwdziałaniu alkoholizmowi) uregulowało kwestię bezpłatnej pomocy dla członków rodziny osoby uzależnionej od alkoholu dotkniętych następstwami nadużywania alkoholu przez osobę uzależnioną. Wsparcie świadczone jest w obszarze terapii i rehabilitacji </w:t>
      </w:r>
      <w:proofErr w:type="spellStart"/>
      <w:r w:rsidRPr="00484705">
        <w:rPr>
          <w:rFonts w:ascii="Arial" w:hAnsi="Arial" w:cs="Arial"/>
          <w:sz w:val="18"/>
          <w:szCs w:val="18"/>
        </w:rPr>
        <w:t>współuzależnienia</w:t>
      </w:r>
      <w:proofErr w:type="spellEnd"/>
      <w:r w:rsidRPr="00484705">
        <w:rPr>
          <w:rFonts w:ascii="Arial" w:hAnsi="Arial" w:cs="Arial"/>
          <w:sz w:val="18"/>
          <w:szCs w:val="18"/>
        </w:rPr>
        <w:t xml:space="preserve"> oraz profilaktyki w podmiotach leczniczych wykonujących działalność w zakresie leczenia odwykowego. Dodatkowo dzieci osób uzależnionych od alkoholu mogą uzyskać bezpłatnie pomoc psychologiczną i socjoterapeutyczną</w:t>
      </w:r>
      <w:r>
        <w:rPr>
          <w:rFonts w:ascii="Arial" w:hAnsi="Arial" w:cs="Arial"/>
          <w:sz w:val="18"/>
          <w:szCs w:val="18"/>
        </w:rPr>
        <w:t xml:space="preserve">. </w:t>
      </w:r>
      <w:r w:rsidRPr="00484705">
        <w:rPr>
          <w:rFonts w:ascii="Arial" w:hAnsi="Arial" w:cs="Arial"/>
          <w:sz w:val="18"/>
          <w:szCs w:val="18"/>
        </w:rPr>
        <w:t>Przepisy prawne dopuszczają niesienie tej pomocy dzieciom wbrew woli rodziców lub opiekunów będących w stanie nietrzeźwym.</w:t>
      </w:r>
    </w:p>
    <w:p w:rsidR="00514DA8" w:rsidRPr="00484705" w:rsidRDefault="00514DA8" w:rsidP="00514DA8">
      <w:pPr>
        <w:spacing w:line="360" w:lineRule="auto"/>
        <w:jc w:val="both"/>
        <w:rPr>
          <w:rFonts w:ascii="Arial" w:hAnsi="Arial" w:cs="Arial"/>
          <w:sz w:val="18"/>
          <w:szCs w:val="18"/>
        </w:rPr>
      </w:pPr>
    </w:p>
    <w:p w:rsidR="00594DFB" w:rsidRDefault="00514DA8" w:rsidP="00594DFB">
      <w:pPr>
        <w:spacing w:line="360" w:lineRule="auto"/>
        <w:jc w:val="both"/>
        <w:rPr>
          <w:rFonts w:ascii="Arial" w:hAnsi="Arial" w:cs="Arial"/>
          <w:sz w:val="18"/>
          <w:szCs w:val="18"/>
        </w:rPr>
      </w:pPr>
      <w:r w:rsidRPr="00484705">
        <w:rPr>
          <w:rFonts w:ascii="Arial" w:hAnsi="Arial" w:cs="Arial"/>
          <w:sz w:val="18"/>
          <w:szCs w:val="18"/>
        </w:rPr>
        <w:t>W Tychach funkcjonuje wiele instytucji, działających na rzecz zmniejszenia negatywnych skutków nadużywania alkoholu. Nie bez znaczenia pozostaje tutaj działalność Miejskiej Komisji Rozwiązywania Problemów Alkoholowych (MKRPA)</w:t>
      </w:r>
      <w:r>
        <w:rPr>
          <w:rFonts w:ascii="Arial" w:hAnsi="Arial" w:cs="Arial"/>
          <w:sz w:val="18"/>
          <w:szCs w:val="18"/>
        </w:rPr>
        <w:t>, która</w:t>
      </w:r>
      <w:r w:rsidRPr="00484705">
        <w:rPr>
          <w:rFonts w:ascii="Arial" w:hAnsi="Arial" w:cs="Arial"/>
          <w:sz w:val="18"/>
          <w:szCs w:val="18"/>
        </w:rPr>
        <w:t xml:space="preserve"> </w:t>
      </w:r>
      <w:r>
        <w:rPr>
          <w:rFonts w:ascii="Arial" w:hAnsi="Arial" w:cs="Arial"/>
          <w:sz w:val="18"/>
          <w:szCs w:val="18"/>
        </w:rPr>
        <w:t>podejmuje</w:t>
      </w:r>
      <w:r w:rsidRPr="00484705">
        <w:rPr>
          <w:rFonts w:ascii="Arial" w:hAnsi="Arial" w:cs="Arial"/>
          <w:sz w:val="18"/>
          <w:szCs w:val="18"/>
        </w:rPr>
        <w:t xml:space="preserve"> szereg działań związanych z procedurą zobowiązania do poddania się leczeniu odwykowemu.</w:t>
      </w:r>
      <w:r w:rsidR="006F53B4">
        <w:rPr>
          <w:rFonts w:ascii="Arial" w:hAnsi="Arial" w:cs="Arial"/>
          <w:sz w:val="18"/>
          <w:szCs w:val="18"/>
        </w:rPr>
        <w:t xml:space="preserve"> </w:t>
      </w:r>
      <w:r w:rsidR="006F53B4" w:rsidRPr="00484705">
        <w:rPr>
          <w:rFonts w:ascii="Arial" w:hAnsi="Arial" w:cs="Arial"/>
          <w:sz w:val="18"/>
          <w:szCs w:val="18"/>
        </w:rPr>
        <w:t xml:space="preserve">Na podstawie analizy ostatnich sześciu </w:t>
      </w:r>
      <w:r w:rsidR="006F53B4">
        <w:rPr>
          <w:rFonts w:ascii="Arial" w:hAnsi="Arial" w:cs="Arial"/>
          <w:sz w:val="18"/>
          <w:szCs w:val="18"/>
        </w:rPr>
        <w:t xml:space="preserve">pełnych </w:t>
      </w:r>
      <w:r w:rsidR="006F53B4" w:rsidRPr="00484705">
        <w:rPr>
          <w:rFonts w:ascii="Arial" w:hAnsi="Arial" w:cs="Arial"/>
          <w:sz w:val="18"/>
          <w:szCs w:val="18"/>
        </w:rPr>
        <w:t xml:space="preserve">lat </w:t>
      </w:r>
      <w:r w:rsidR="006F53B4">
        <w:rPr>
          <w:rFonts w:ascii="Arial" w:hAnsi="Arial" w:cs="Arial"/>
          <w:sz w:val="18"/>
          <w:szCs w:val="18"/>
        </w:rPr>
        <w:t xml:space="preserve">(2015-2020) </w:t>
      </w:r>
      <w:r w:rsidR="006F53B4" w:rsidRPr="00484705">
        <w:rPr>
          <w:rFonts w:ascii="Arial" w:hAnsi="Arial" w:cs="Arial"/>
          <w:sz w:val="18"/>
          <w:szCs w:val="18"/>
        </w:rPr>
        <w:t>średnio w ciągu roku do Miejskiej Komisji Rozwiązywania Problemów Alkoholowych w Tychach wpływa około 164 wniosków o podjęcie czynności zmierzających do nałożenia obowiązku poddania się leczeniu odwykowemu w zakładzie lecznictwa odwykowego.</w:t>
      </w:r>
    </w:p>
    <w:p w:rsidR="005979E2" w:rsidRDefault="005979E2" w:rsidP="00594DFB">
      <w:pPr>
        <w:spacing w:line="360" w:lineRule="auto"/>
        <w:jc w:val="both"/>
        <w:rPr>
          <w:rFonts w:ascii="Arial" w:hAnsi="Arial" w:cs="Arial"/>
          <w:sz w:val="18"/>
          <w:szCs w:val="18"/>
        </w:rPr>
      </w:pPr>
    </w:p>
    <w:p w:rsidR="005979E2" w:rsidRDefault="005979E2" w:rsidP="00594DFB">
      <w:pPr>
        <w:spacing w:line="360" w:lineRule="auto"/>
        <w:jc w:val="both"/>
        <w:rPr>
          <w:rFonts w:ascii="Arial" w:hAnsi="Arial" w:cs="Arial"/>
          <w:sz w:val="18"/>
          <w:szCs w:val="18"/>
        </w:rPr>
      </w:pPr>
    </w:p>
    <w:p w:rsidR="00594DFB" w:rsidRDefault="00594DFB" w:rsidP="00594DFB">
      <w:pPr>
        <w:spacing w:line="360" w:lineRule="auto"/>
        <w:jc w:val="both"/>
        <w:rPr>
          <w:rFonts w:ascii="Arial" w:hAnsi="Arial" w:cs="Arial"/>
          <w:sz w:val="18"/>
          <w:szCs w:val="18"/>
        </w:rPr>
      </w:pPr>
    </w:p>
    <w:p w:rsidR="00594DFB" w:rsidRDefault="00594DFB" w:rsidP="00594DFB">
      <w:pPr>
        <w:spacing w:line="360" w:lineRule="auto"/>
        <w:jc w:val="both"/>
        <w:rPr>
          <w:rFonts w:ascii="Arial" w:hAnsi="Arial" w:cs="Arial"/>
          <w:sz w:val="18"/>
          <w:szCs w:val="18"/>
        </w:rPr>
      </w:pPr>
    </w:p>
    <w:p w:rsidR="00594DFB" w:rsidRPr="00484705" w:rsidRDefault="00594DFB" w:rsidP="00514DA8">
      <w:pPr>
        <w:pBdr>
          <w:bottom w:val="single" w:sz="4" w:space="1" w:color="auto"/>
        </w:pBdr>
        <w:spacing w:line="360" w:lineRule="auto"/>
        <w:jc w:val="both"/>
        <w:rPr>
          <w:rFonts w:ascii="Arial" w:hAnsi="Arial" w:cs="Arial"/>
          <w:sz w:val="18"/>
          <w:szCs w:val="18"/>
        </w:rPr>
      </w:pPr>
    </w:p>
    <w:p w:rsidR="004B2C60"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Tabela nr 2.: Liczba wniosków o podjęcie czynności zmierzających do nałożenia obowiązku poddania się leczeniu w</w:t>
      </w:r>
      <w:r w:rsidR="001456CC">
        <w:rPr>
          <w:rFonts w:ascii="Arial" w:hAnsi="Arial" w:cs="Arial"/>
          <w:sz w:val="18"/>
          <w:szCs w:val="18"/>
        </w:rPr>
        <w:t> </w:t>
      </w:r>
      <w:r w:rsidRPr="00484705">
        <w:rPr>
          <w:rFonts w:ascii="Arial" w:hAnsi="Arial" w:cs="Arial"/>
          <w:sz w:val="18"/>
          <w:szCs w:val="18"/>
        </w:rPr>
        <w:t>zakładzie lecznictwa odwykowego, które wpłynęły do MKRPA (źródło MKRPA).</w:t>
      </w:r>
    </w:p>
    <w:tbl>
      <w:tblPr>
        <w:tblW w:w="9351" w:type="dxa"/>
        <w:jc w:val="center"/>
        <w:tblInd w:w="123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single" w:sz="4" w:space="0" w:color="548DD4" w:themeColor="text2" w:themeTint="99"/>
        </w:tblBorders>
        <w:tblLayout w:type="fixed"/>
        <w:tblLook w:val="0000"/>
      </w:tblPr>
      <w:tblGrid>
        <w:gridCol w:w="1276"/>
        <w:gridCol w:w="1345"/>
        <w:gridCol w:w="1417"/>
        <w:gridCol w:w="1418"/>
        <w:gridCol w:w="1264"/>
        <w:gridCol w:w="1222"/>
        <w:gridCol w:w="1409"/>
      </w:tblGrid>
      <w:tr w:rsidR="004B1A3F" w:rsidRPr="00484705" w:rsidTr="006F53B4">
        <w:trPr>
          <w:jc w:val="center"/>
        </w:trPr>
        <w:tc>
          <w:tcPr>
            <w:tcW w:w="9351" w:type="dxa"/>
            <w:gridSpan w:val="7"/>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tcPr>
          <w:p w:rsidR="004B1A3F" w:rsidRPr="00484705" w:rsidRDefault="004B1A3F" w:rsidP="00820CCD">
            <w:pPr>
              <w:snapToGrid w:val="0"/>
              <w:spacing w:before="120" w:after="120"/>
              <w:jc w:val="center"/>
              <w:rPr>
                <w:rFonts w:ascii="Arial" w:hAnsi="Arial" w:cs="Arial"/>
                <w:sz w:val="18"/>
                <w:szCs w:val="18"/>
              </w:rPr>
            </w:pPr>
            <w:r w:rsidRPr="00484705">
              <w:rPr>
                <w:rFonts w:ascii="Arial" w:hAnsi="Arial" w:cs="Arial"/>
                <w:b/>
                <w:sz w:val="18"/>
                <w:szCs w:val="18"/>
              </w:rPr>
              <w:t>Liczba wniosków, które wpłynęły do Miejskiej Komisji Rozwiązywania Problemów Alkoholowych</w:t>
            </w:r>
          </w:p>
        </w:tc>
      </w:tr>
      <w:tr w:rsidR="004B1A3F" w:rsidRPr="00484705" w:rsidTr="00DB338A">
        <w:trPr>
          <w:jc w:val="center"/>
        </w:trPr>
        <w:tc>
          <w:tcPr>
            <w:tcW w:w="127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tcPr>
          <w:p w:rsidR="006F53B4" w:rsidRPr="00484705" w:rsidRDefault="004B1A3F" w:rsidP="006F53B4">
            <w:pPr>
              <w:snapToGrid w:val="0"/>
              <w:spacing w:before="240"/>
              <w:jc w:val="center"/>
              <w:rPr>
                <w:rFonts w:ascii="Arial" w:hAnsi="Arial" w:cs="Arial"/>
                <w:sz w:val="18"/>
                <w:szCs w:val="18"/>
              </w:rPr>
            </w:pPr>
            <w:r>
              <w:rPr>
                <w:rFonts w:ascii="Arial" w:hAnsi="Arial" w:cs="Arial"/>
                <w:sz w:val="18"/>
                <w:szCs w:val="18"/>
              </w:rPr>
              <w:t>201</w:t>
            </w:r>
            <w:r w:rsidR="006F53B4">
              <w:rPr>
                <w:rFonts w:ascii="Arial" w:hAnsi="Arial" w:cs="Arial"/>
                <w:sz w:val="18"/>
                <w:szCs w:val="18"/>
              </w:rPr>
              <w:t>5</w:t>
            </w:r>
          </w:p>
        </w:tc>
        <w:tc>
          <w:tcPr>
            <w:tcW w:w="1345"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4B1A3F" w:rsidRPr="00484705" w:rsidRDefault="004B1A3F" w:rsidP="00820CCD">
            <w:pPr>
              <w:snapToGrid w:val="0"/>
              <w:spacing w:before="120" w:after="120"/>
              <w:jc w:val="center"/>
              <w:rPr>
                <w:rFonts w:ascii="Arial" w:hAnsi="Arial" w:cs="Arial"/>
                <w:sz w:val="18"/>
                <w:szCs w:val="18"/>
              </w:rPr>
            </w:pPr>
            <w:r w:rsidRPr="00484705">
              <w:rPr>
                <w:rFonts w:ascii="Arial" w:hAnsi="Arial" w:cs="Arial"/>
                <w:sz w:val="18"/>
                <w:szCs w:val="18"/>
              </w:rPr>
              <w:t>2016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4B1A3F" w:rsidRPr="00484705" w:rsidRDefault="004B1A3F" w:rsidP="00820CCD">
            <w:pPr>
              <w:snapToGrid w:val="0"/>
              <w:spacing w:before="120" w:after="120"/>
              <w:jc w:val="center"/>
              <w:rPr>
                <w:rFonts w:ascii="Arial" w:hAnsi="Arial" w:cs="Arial"/>
                <w:sz w:val="18"/>
                <w:szCs w:val="18"/>
              </w:rPr>
            </w:pPr>
            <w:r w:rsidRPr="00484705">
              <w:rPr>
                <w:rFonts w:ascii="Arial" w:hAnsi="Arial" w:cs="Arial"/>
                <w:sz w:val="18"/>
                <w:szCs w:val="18"/>
              </w:rPr>
              <w:t>2017</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4B1A3F" w:rsidRPr="00484705" w:rsidRDefault="004B1A3F" w:rsidP="00820CCD">
            <w:pPr>
              <w:snapToGrid w:val="0"/>
              <w:spacing w:before="120" w:after="120"/>
              <w:jc w:val="center"/>
              <w:rPr>
                <w:rFonts w:ascii="Arial" w:hAnsi="Arial" w:cs="Arial"/>
                <w:sz w:val="18"/>
                <w:szCs w:val="18"/>
              </w:rPr>
            </w:pPr>
            <w:r w:rsidRPr="00484705">
              <w:rPr>
                <w:rFonts w:ascii="Arial" w:hAnsi="Arial" w:cs="Arial"/>
                <w:sz w:val="18"/>
                <w:szCs w:val="18"/>
              </w:rPr>
              <w:t>2018</w:t>
            </w:r>
          </w:p>
        </w:tc>
        <w:tc>
          <w:tcPr>
            <w:tcW w:w="1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4B1A3F" w:rsidRPr="00484705" w:rsidRDefault="004B1A3F" w:rsidP="00820CCD">
            <w:pPr>
              <w:snapToGrid w:val="0"/>
              <w:spacing w:before="120" w:after="120"/>
              <w:jc w:val="center"/>
              <w:rPr>
                <w:rFonts w:ascii="Arial" w:hAnsi="Arial" w:cs="Arial"/>
                <w:sz w:val="18"/>
                <w:szCs w:val="18"/>
              </w:rPr>
            </w:pPr>
            <w:r w:rsidRPr="00484705">
              <w:rPr>
                <w:rFonts w:ascii="Arial" w:hAnsi="Arial" w:cs="Arial"/>
                <w:sz w:val="18"/>
                <w:szCs w:val="18"/>
              </w:rPr>
              <w:t>2019</w:t>
            </w:r>
          </w:p>
        </w:tc>
        <w:tc>
          <w:tcPr>
            <w:tcW w:w="1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4B1A3F" w:rsidRPr="00484705" w:rsidRDefault="004B1A3F" w:rsidP="00820CCD">
            <w:pPr>
              <w:snapToGrid w:val="0"/>
              <w:spacing w:before="120" w:after="120"/>
              <w:jc w:val="center"/>
              <w:rPr>
                <w:rFonts w:ascii="Arial" w:hAnsi="Arial" w:cs="Arial"/>
                <w:sz w:val="18"/>
                <w:szCs w:val="18"/>
              </w:rPr>
            </w:pPr>
            <w:r w:rsidRPr="00484705">
              <w:rPr>
                <w:rFonts w:ascii="Arial" w:hAnsi="Arial" w:cs="Arial"/>
                <w:sz w:val="18"/>
                <w:szCs w:val="18"/>
              </w:rPr>
              <w:t>2020</w:t>
            </w:r>
          </w:p>
        </w:tc>
        <w:tc>
          <w:tcPr>
            <w:tcW w:w="1409"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vAlign w:val="center"/>
          </w:tcPr>
          <w:p w:rsidR="004B1A3F" w:rsidRPr="00484705" w:rsidRDefault="004B1A3F" w:rsidP="00820CCD">
            <w:pPr>
              <w:snapToGrid w:val="0"/>
              <w:spacing w:before="120" w:after="120"/>
              <w:jc w:val="center"/>
              <w:rPr>
                <w:rFonts w:ascii="Arial" w:hAnsi="Arial" w:cs="Arial"/>
                <w:sz w:val="18"/>
                <w:szCs w:val="18"/>
              </w:rPr>
            </w:pPr>
            <w:r>
              <w:rPr>
                <w:rFonts w:ascii="Arial" w:hAnsi="Arial" w:cs="Arial"/>
                <w:sz w:val="18"/>
                <w:szCs w:val="18"/>
              </w:rPr>
              <w:t>I półrocze 2021</w:t>
            </w:r>
          </w:p>
        </w:tc>
      </w:tr>
      <w:tr w:rsidR="004B1A3F" w:rsidRPr="00484705" w:rsidTr="00DB338A">
        <w:trPr>
          <w:jc w:val="center"/>
        </w:trPr>
        <w:tc>
          <w:tcPr>
            <w:tcW w:w="1276"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4B1A3F" w:rsidRPr="00484705" w:rsidRDefault="004B1A3F" w:rsidP="00820CCD">
            <w:pPr>
              <w:snapToGrid w:val="0"/>
              <w:spacing w:before="120" w:after="120"/>
              <w:jc w:val="center"/>
              <w:rPr>
                <w:rFonts w:ascii="Arial" w:hAnsi="Arial" w:cs="Arial"/>
                <w:b/>
                <w:sz w:val="18"/>
                <w:szCs w:val="18"/>
              </w:rPr>
            </w:pPr>
            <w:r>
              <w:rPr>
                <w:rFonts w:ascii="Arial" w:hAnsi="Arial" w:cs="Arial"/>
                <w:b/>
                <w:sz w:val="18"/>
                <w:szCs w:val="18"/>
              </w:rPr>
              <w:t>205</w:t>
            </w:r>
          </w:p>
        </w:tc>
        <w:tc>
          <w:tcPr>
            <w:tcW w:w="1345"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B1A3F" w:rsidRPr="00484705" w:rsidRDefault="004B1A3F" w:rsidP="00820CCD">
            <w:pPr>
              <w:snapToGrid w:val="0"/>
              <w:spacing w:before="120" w:after="120"/>
              <w:jc w:val="center"/>
              <w:rPr>
                <w:rFonts w:ascii="Arial" w:hAnsi="Arial" w:cs="Arial"/>
                <w:b/>
                <w:sz w:val="18"/>
                <w:szCs w:val="18"/>
              </w:rPr>
            </w:pPr>
            <w:r w:rsidRPr="00484705">
              <w:rPr>
                <w:rFonts w:ascii="Arial" w:hAnsi="Arial" w:cs="Arial"/>
                <w:b/>
                <w:sz w:val="18"/>
                <w:szCs w:val="18"/>
              </w:rPr>
              <w:t>172</w:t>
            </w:r>
          </w:p>
        </w:tc>
        <w:tc>
          <w:tcPr>
            <w:tcW w:w="141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B1A3F" w:rsidRPr="00484705" w:rsidRDefault="004B1A3F" w:rsidP="00820CCD">
            <w:pPr>
              <w:snapToGrid w:val="0"/>
              <w:spacing w:before="120" w:after="120"/>
              <w:jc w:val="center"/>
              <w:rPr>
                <w:rFonts w:ascii="Arial" w:hAnsi="Arial" w:cs="Arial"/>
                <w:b/>
                <w:sz w:val="18"/>
                <w:szCs w:val="18"/>
              </w:rPr>
            </w:pPr>
            <w:r w:rsidRPr="00484705">
              <w:rPr>
                <w:rFonts w:ascii="Arial" w:hAnsi="Arial" w:cs="Arial"/>
                <w:b/>
                <w:sz w:val="18"/>
                <w:szCs w:val="18"/>
              </w:rPr>
              <w:t>170</w:t>
            </w:r>
          </w:p>
        </w:tc>
        <w:tc>
          <w:tcPr>
            <w:tcW w:w="1418"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B1A3F" w:rsidRPr="00484705" w:rsidRDefault="004B1A3F" w:rsidP="00820CCD">
            <w:pPr>
              <w:snapToGrid w:val="0"/>
              <w:spacing w:before="120" w:after="120"/>
              <w:jc w:val="center"/>
              <w:rPr>
                <w:rFonts w:ascii="Arial" w:hAnsi="Arial" w:cs="Arial"/>
                <w:b/>
                <w:sz w:val="18"/>
                <w:szCs w:val="18"/>
              </w:rPr>
            </w:pPr>
            <w:r w:rsidRPr="00484705">
              <w:rPr>
                <w:rFonts w:ascii="Arial" w:hAnsi="Arial" w:cs="Arial"/>
                <w:b/>
                <w:sz w:val="18"/>
                <w:szCs w:val="18"/>
              </w:rPr>
              <w:t>169</w:t>
            </w:r>
          </w:p>
        </w:tc>
        <w:tc>
          <w:tcPr>
            <w:tcW w:w="126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B1A3F" w:rsidRPr="00484705" w:rsidRDefault="004B1A3F" w:rsidP="00820CCD">
            <w:pPr>
              <w:snapToGrid w:val="0"/>
              <w:spacing w:before="120" w:after="120"/>
              <w:jc w:val="center"/>
              <w:rPr>
                <w:rFonts w:ascii="Arial" w:hAnsi="Arial" w:cs="Arial"/>
                <w:b/>
                <w:sz w:val="18"/>
                <w:szCs w:val="18"/>
              </w:rPr>
            </w:pPr>
            <w:r w:rsidRPr="00484705">
              <w:rPr>
                <w:rFonts w:ascii="Arial" w:hAnsi="Arial" w:cs="Arial"/>
                <w:b/>
                <w:sz w:val="18"/>
                <w:szCs w:val="18"/>
              </w:rPr>
              <w:t>159</w:t>
            </w:r>
          </w:p>
        </w:tc>
        <w:tc>
          <w:tcPr>
            <w:tcW w:w="1222"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B1A3F" w:rsidRPr="00484705" w:rsidRDefault="004B1A3F" w:rsidP="00820CCD">
            <w:pPr>
              <w:snapToGrid w:val="0"/>
              <w:spacing w:before="120" w:after="120"/>
              <w:jc w:val="center"/>
              <w:rPr>
                <w:rFonts w:ascii="Arial" w:hAnsi="Arial" w:cs="Arial"/>
                <w:b/>
                <w:sz w:val="18"/>
                <w:szCs w:val="18"/>
              </w:rPr>
            </w:pPr>
            <w:r w:rsidRPr="00484705">
              <w:rPr>
                <w:rFonts w:ascii="Arial" w:hAnsi="Arial" w:cs="Arial"/>
                <w:b/>
                <w:sz w:val="18"/>
                <w:szCs w:val="18"/>
              </w:rPr>
              <w:t>111</w:t>
            </w:r>
          </w:p>
        </w:tc>
        <w:tc>
          <w:tcPr>
            <w:tcW w:w="1409"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B1A3F" w:rsidRPr="00484705" w:rsidRDefault="004B1A3F" w:rsidP="00820CCD">
            <w:pPr>
              <w:snapToGrid w:val="0"/>
              <w:spacing w:before="120" w:after="120"/>
              <w:jc w:val="center"/>
              <w:rPr>
                <w:rFonts w:ascii="Arial" w:hAnsi="Arial" w:cs="Arial"/>
                <w:b/>
                <w:sz w:val="18"/>
                <w:szCs w:val="18"/>
              </w:rPr>
            </w:pPr>
            <w:r>
              <w:rPr>
                <w:rFonts w:ascii="Arial" w:hAnsi="Arial" w:cs="Arial"/>
                <w:b/>
                <w:sz w:val="18"/>
                <w:szCs w:val="18"/>
              </w:rPr>
              <w:t>69</w:t>
            </w:r>
          </w:p>
        </w:tc>
      </w:tr>
    </w:tbl>
    <w:p w:rsidR="00514DA8" w:rsidRPr="00484705" w:rsidRDefault="00514DA8" w:rsidP="00514DA8">
      <w:pPr>
        <w:pBdr>
          <w:bottom w:val="single" w:sz="6" w:space="1" w:color="auto"/>
        </w:pBdr>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p>
    <w:p w:rsidR="004B2C60"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Z danych Miejskiej Komisji Rozwiązywania Problemów Alkoholowych w Tychach wynika, że pomimo ograniczeń w pracach w związku z pandemią </w:t>
      </w:r>
      <w:proofErr w:type="spellStart"/>
      <w:r w:rsidRPr="00484705">
        <w:rPr>
          <w:rFonts w:ascii="Arial" w:hAnsi="Arial" w:cs="Arial"/>
          <w:sz w:val="18"/>
          <w:szCs w:val="18"/>
        </w:rPr>
        <w:t>koronawirusa</w:t>
      </w:r>
      <w:proofErr w:type="spellEnd"/>
      <w:r w:rsidRPr="00484705">
        <w:rPr>
          <w:rFonts w:ascii="Arial" w:hAnsi="Arial" w:cs="Arial"/>
          <w:sz w:val="18"/>
          <w:szCs w:val="18"/>
        </w:rPr>
        <w:t>, w 2020 roku podjęto czynności zmierzające do nałożenia obowiązku poddania się leczeniu w zakładzie lecznictwa odwykowego wobec 111 osób (w tym wobec 84 mężczyzn i 27 kobiet), natomiast w I półroczu 2021 roku – wobec 69 osób (w tym wobec 53 mężczyzn i 16 kobiet).</w:t>
      </w:r>
    </w:p>
    <w:p w:rsidR="00514DA8" w:rsidRPr="00484705" w:rsidRDefault="00514DA8" w:rsidP="00514DA8">
      <w:pPr>
        <w:pBdr>
          <w:bottom w:val="single" w:sz="6" w:space="1" w:color="auto"/>
        </w:pBdr>
        <w:spacing w:line="360" w:lineRule="auto"/>
        <w:jc w:val="both"/>
        <w:rPr>
          <w:rFonts w:ascii="Arial" w:hAnsi="Arial" w:cs="Arial"/>
          <w:sz w:val="4"/>
          <w:szCs w:val="4"/>
        </w:rPr>
      </w:pPr>
    </w:p>
    <w:p w:rsidR="00514DA8" w:rsidRPr="00484705" w:rsidRDefault="00514DA8" w:rsidP="00514DA8">
      <w:pPr>
        <w:pBdr>
          <w:bottom w:val="single" w:sz="6" w:space="1" w:color="auto"/>
        </w:pBdr>
        <w:spacing w:line="360" w:lineRule="auto"/>
        <w:jc w:val="both"/>
        <w:rPr>
          <w:rFonts w:ascii="Arial" w:hAnsi="Arial" w:cs="Arial"/>
          <w:sz w:val="4"/>
          <w:szCs w:val="4"/>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Wykres nr 3.: Liczba wniosków, które wpłynęły do MKRPA o podjęcie czynności zmierzających nałożenia obowiązku poddania się leczeniu odwykowemu w podziale na te, które dotyczą kobiet i mężczyzn (źródło MKRPA).</w:t>
      </w:r>
    </w:p>
    <w:p w:rsidR="00514DA8" w:rsidRPr="00484705" w:rsidRDefault="001A006A" w:rsidP="00514DA8">
      <w:pPr>
        <w:spacing w:line="360" w:lineRule="auto"/>
        <w:jc w:val="both"/>
        <w:rPr>
          <w:rFonts w:ascii="Arial" w:hAnsi="Arial" w:cs="Arial"/>
          <w:sz w:val="18"/>
          <w:szCs w:val="18"/>
        </w:rPr>
      </w:pPr>
      <w:r w:rsidRPr="001A006A">
        <w:rPr>
          <w:rFonts w:ascii="Arial" w:hAnsi="Arial" w:cs="Arial"/>
          <w:noProof/>
          <w:sz w:val="18"/>
          <w:szCs w:val="18"/>
        </w:rPr>
        <w:drawing>
          <wp:inline distT="0" distB="0" distL="0" distR="0">
            <wp:extent cx="5972810" cy="203835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4DA8" w:rsidRPr="00484705" w:rsidRDefault="00514DA8" w:rsidP="00514DA8">
      <w:pPr>
        <w:spacing w:line="360" w:lineRule="auto"/>
        <w:jc w:val="both"/>
        <w:rPr>
          <w:rFonts w:ascii="Arial" w:hAnsi="Arial" w:cs="Arial"/>
          <w:sz w:val="18"/>
          <w:szCs w:val="18"/>
        </w:rPr>
      </w:pPr>
    </w:p>
    <w:p w:rsidR="00201E06" w:rsidRDefault="00611CD0" w:rsidP="00514DA8">
      <w:pPr>
        <w:spacing w:line="360" w:lineRule="auto"/>
        <w:jc w:val="both"/>
        <w:rPr>
          <w:rFonts w:ascii="Arial" w:hAnsi="Arial" w:cs="Arial"/>
          <w:sz w:val="18"/>
          <w:szCs w:val="18"/>
        </w:rPr>
      </w:pPr>
      <w:r>
        <w:rPr>
          <w:rFonts w:ascii="Arial" w:hAnsi="Arial" w:cs="Arial"/>
          <w:sz w:val="18"/>
          <w:szCs w:val="18"/>
        </w:rPr>
        <w:t>W</w:t>
      </w:r>
      <w:r w:rsidR="00514DA8" w:rsidRPr="00484705">
        <w:rPr>
          <w:rFonts w:ascii="Arial" w:hAnsi="Arial" w:cs="Arial"/>
          <w:sz w:val="18"/>
          <w:szCs w:val="18"/>
        </w:rPr>
        <w:t>niosk</w:t>
      </w:r>
      <w:r>
        <w:rPr>
          <w:rFonts w:ascii="Arial" w:hAnsi="Arial" w:cs="Arial"/>
          <w:sz w:val="18"/>
          <w:szCs w:val="18"/>
        </w:rPr>
        <w:t>i</w:t>
      </w:r>
      <w:r w:rsidR="00514DA8" w:rsidRPr="00484705">
        <w:rPr>
          <w:rFonts w:ascii="Arial" w:hAnsi="Arial" w:cs="Arial"/>
          <w:sz w:val="18"/>
          <w:szCs w:val="18"/>
        </w:rPr>
        <w:t xml:space="preserve"> o podjęcie czynności zmierzających do nałożenia obowiązku poddania się leczeniu odwykowemu </w:t>
      </w:r>
      <w:r>
        <w:rPr>
          <w:rFonts w:ascii="Arial" w:hAnsi="Arial" w:cs="Arial"/>
          <w:sz w:val="18"/>
          <w:szCs w:val="18"/>
        </w:rPr>
        <w:t>składają do MKRPA</w:t>
      </w:r>
      <w:r w:rsidR="00201E06">
        <w:rPr>
          <w:rFonts w:ascii="Arial" w:hAnsi="Arial" w:cs="Arial"/>
          <w:sz w:val="18"/>
          <w:szCs w:val="18"/>
        </w:rPr>
        <w:t xml:space="preserve"> m.in. policja, prokuratura, </w:t>
      </w:r>
      <w:r w:rsidR="00514DA8" w:rsidRPr="00484705">
        <w:rPr>
          <w:rFonts w:ascii="Arial" w:hAnsi="Arial" w:cs="Arial"/>
          <w:sz w:val="18"/>
          <w:szCs w:val="18"/>
        </w:rPr>
        <w:t>Miejski Zespół Interdyscyplinarny (MZI)</w:t>
      </w:r>
      <w:r w:rsidR="00201E06">
        <w:rPr>
          <w:rFonts w:ascii="Arial" w:hAnsi="Arial" w:cs="Arial"/>
          <w:sz w:val="18"/>
          <w:szCs w:val="18"/>
        </w:rPr>
        <w:t>, rodzice, współmałżonek, dzieci.</w:t>
      </w:r>
    </w:p>
    <w:p w:rsidR="00514DA8" w:rsidRPr="00484705" w:rsidRDefault="00514DA8" w:rsidP="00514DA8">
      <w:pPr>
        <w:tabs>
          <w:tab w:val="left" w:pos="271"/>
        </w:tabs>
        <w:spacing w:line="360" w:lineRule="auto"/>
        <w:rPr>
          <w:rFonts w:ascii="Arial" w:hAnsi="Arial" w:cs="Arial"/>
          <w:sz w:val="4"/>
          <w:szCs w:val="4"/>
        </w:rPr>
      </w:pPr>
      <w:r w:rsidRPr="00484705">
        <w:rPr>
          <w:rFonts w:ascii="Arial" w:hAnsi="Arial" w:cs="Arial"/>
          <w:sz w:val="4"/>
          <w:szCs w:val="4"/>
        </w:rPr>
        <w:tab/>
      </w:r>
    </w:p>
    <w:p w:rsidR="00514DA8" w:rsidRPr="00484705" w:rsidRDefault="00514DA8" w:rsidP="00514DA8">
      <w:pPr>
        <w:tabs>
          <w:tab w:val="left" w:pos="271"/>
        </w:tabs>
        <w:spacing w:line="360" w:lineRule="auto"/>
        <w:rPr>
          <w:rFonts w:ascii="Arial" w:hAnsi="Arial" w:cs="Arial"/>
          <w:sz w:val="4"/>
          <w:szCs w:val="4"/>
        </w:rPr>
      </w:pPr>
    </w:p>
    <w:p w:rsidR="00514DA8" w:rsidRPr="00484705" w:rsidRDefault="00514DA8" w:rsidP="00514DA8">
      <w:pPr>
        <w:pBdr>
          <w:bottom w:val="single" w:sz="6" w:space="1" w:color="auto"/>
        </w:pBdr>
        <w:spacing w:line="360" w:lineRule="auto"/>
        <w:jc w:val="both"/>
        <w:rPr>
          <w:rFonts w:ascii="Arial" w:hAnsi="Arial" w:cs="Arial"/>
          <w:sz w:val="4"/>
          <w:szCs w:val="4"/>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Wykres nr 4.: </w:t>
      </w:r>
      <w:r w:rsidR="002C2B5A">
        <w:rPr>
          <w:rFonts w:ascii="Arial" w:hAnsi="Arial" w:cs="Arial"/>
          <w:sz w:val="18"/>
          <w:szCs w:val="18"/>
        </w:rPr>
        <w:t xml:space="preserve">Liczba wniosków MZI oraz policji </w:t>
      </w:r>
      <w:r w:rsidR="00D45AD8">
        <w:rPr>
          <w:rFonts w:ascii="Arial" w:hAnsi="Arial" w:cs="Arial"/>
          <w:sz w:val="18"/>
          <w:szCs w:val="18"/>
        </w:rPr>
        <w:t xml:space="preserve">w sprawie </w:t>
      </w:r>
      <w:r w:rsidRPr="00484705">
        <w:rPr>
          <w:rFonts w:ascii="Arial" w:hAnsi="Arial" w:cs="Arial"/>
          <w:sz w:val="18"/>
          <w:szCs w:val="18"/>
        </w:rPr>
        <w:t>rozpoczęci</w:t>
      </w:r>
      <w:r w:rsidR="00D45AD8">
        <w:rPr>
          <w:rFonts w:ascii="Arial" w:hAnsi="Arial" w:cs="Arial"/>
          <w:sz w:val="18"/>
          <w:szCs w:val="18"/>
        </w:rPr>
        <w:t>a</w:t>
      </w:r>
      <w:r w:rsidRPr="00484705">
        <w:rPr>
          <w:rFonts w:ascii="Arial" w:hAnsi="Arial" w:cs="Arial"/>
          <w:sz w:val="18"/>
          <w:szCs w:val="18"/>
        </w:rPr>
        <w:t xml:space="preserve"> procedury zobowiązania do poddania się leczeniu odwykowemu na przestrzeni lat 2015-2020 </w:t>
      </w:r>
      <w:r w:rsidR="002C2B5A">
        <w:rPr>
          <w:rFonts w:ascii="Arial" w:hAnsi="Arial" w:cs="Arial"/>
          <w:sz w:val="18"/>
          <w:szCs w:val="18"/>
        </w:rPr>
        <w:t>oraz w I półroczu 2021 roku</w:t>
      </w:r>
      <w:r w:rsidR="00C749F4">
        <w:rPr>
          <w:rFonts w:ascii="Arial" w:hAnsi="Arial" w:cs="Arial"/>
          <w:sz w:val="18"/>
          <w:szCs w:val="18"/>
        </w:rPr>
        <w:t xml:space="preserve"> </w:t>
      </w:r>
      <w:r w:rsidRPr="00484705">
        <w:rPr>
          <w:rFonts w:ascii="Arial" w:hAnsi="Arial" w:cs="Arial"/>
          <w:sz w:val="18"/>
          <w:szCs w:val="18"/>
        </w:rPr>
        <w:t>(źródło MKRPA).</w:t>
      </w:r>
    </w:p>
    <w:p w:rsidR="00514DA8" w:rsidRPr="00484705" w:rsidRDefault="002C2B5A" w:rsidP="00514DA8">
      <w:pPr>
        <w:spacing w:line="360" w:lineRule="auto"/>
        <w:jc w:val="both"/>
        <w:rPr>
          <w:rFonts w:ascii="Arial" w:hAnsi="Arial" w:cs="Arial"/>
          <w:sz w:val="18"/>
          <w:szCs w:val="18"/>
        </w:rPr>
      </w:pPr>
      <w:r w:rsidRPr="002C2B5A">
        <w:rPr>
          <w:rFonts w:ascii="Arial" w:hAnsi="Arial" w:cs="Arial"/>
          <w:noProof/>
          <w:sz w:val="18"/>
          <w:szCs w:val="18"/>
        </w:rPr>
        <w:drawing>
          <wp:inline distT="0" distB="0" distL="0" distR="0">
            <wp:extent cx="5373139" cy="1934095"/>
            <wp:effectExtent l="19050" t="0" r="0" b="0"/>
            <wp:docPr id="7"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4DA8" w:rsidRPr="00484705" w:rsidRDefault="0073504C" w:rsidP="00514DA8">
      <w:pPr>
        <w:spacing w:line="360" w:lineRule="auto"/>
        <w:jc w:val="both"/>
        <w:rPr>
          <w:rFonts w:ascii="Arial" w:hAnsi="Arial" w:cs="Arial"/>
          <w:sz w:val="18"/>
          <w:szCs w:val="18"/>
        </w:rPr>
      </w:pPr>
      <w:r>
        <w:rPr>
          <w:rFonts w:ascii="Arial" w:hAnsi="Arial" w:cs="Arial"/>
          <w:sz w:val="18"/>
          <w:szCs w:val="18"/>
        </w:rPr>
        <w:lastRenderedPageBreak/>
        <w:t xml:space="preserve">Analizując liczbę kierowanych spraw </w:t>
      </w:r>
      <w:r w:rsidR="00C749F4">
        <w:rPr>
          <w:rFonts w:ascii="Arial" w:hAnsi="Arial" w:cs="Arial"/>
          <w:sz w:val="18"/>
          <w:szCs w:val="18"/>
        </w:rPr>
        <w:t xml:space="preserve">o </w:t>
      </w:r>
      <w:r w:rsidR="00C749F4" w:rsidRPr="00484705">
        <w:rPr>
          <w:rFonts w:ascii="Arial" w:hAnsi="Arial" w:cs="Arial"/>
          <w:sz w:val="18"/>
          <w:szCs w:val="18"/>
        </w:rPr>
        <w:t>rozpoczęci</w:t>
      </w:r>
      <w:r w:rsidR="00C749F4">
        <w:rPr>
          <w:rFonts w:ascii="Arial" w:hAnsi="Arial" w:cs="Arial"/>
          <w:sz w:val="18"/>
          <w:szCs w:val="18"/>
        </w:rPr>
        <w:t>e</w:t>
      </w:r>
      <w:r w:rsidR="00C749F4" w:rsidRPr="00484705">
        <w:rPr>
          <w:rFonts w:ascii="Arial" w:hAnsi="Arial" w:cs="Arial"/>
          <w:sz w:val="18"/>
          <w:szCs w:val="18"/>
        </w:rPr>
        <w:t xml:space="preserve"> procedury zobowiązania do poddania się leczeniu odwykowemu</w:t>
      </w:r>
      <w:r w:rsidR="00C749F4">
        <w:rPr>
          <w:rFonts w:ascii="Arial" w:hAnsi="Arial" w:cs="Arial"/>
          <w:sz w:val="18"/>
          <w:szCs w:val="18"/>
        </w:rPr>
        <w:t xml:space="preserve">, </w:t>
      </w:r>
      <w:r>
        <w:rPr>
          <w:rFonts w:ascii="Arial" w:hAnsi="Arial" w:cs="Arial"/>
          <w:sz w:val="18"/>
          <w:szCs w:val="18"/>
        </w:rPr>
        <w:t>należy zauważyć</w:t>
      </w:r>
      <w:r w:rsidR="00C749F4">
        <w:rPr>
          <w:rFonts w:ascii="Arial" w:hAnsi="Arial" w:cs="Arial"/>
          <w:sz w:val="18"/>
          <w:szCs w:val="18"/>
        </w:rPr>
        <w:t xml:space="preserve"> statystyczną</w:t>
      </w:r>
      <w:r>
        <w:rPr>
          <w:rFonts w:ascii="Arial" w:hAnsi="Arial" w:cs="Arial"/>
          <w:sz w:val="18"/>
          <w:szCs w:val="18"/>
        </w:rPr>
        <w:t xml:space="preserve"> zmianę począwszy od roku 2018, gdzie w miejsce Miejski</w:t>
      </w:r>
      <w:r w:rsidR="00C749F4">
        <w:rPr>
          <w:rFonts w:ascii="Arial" w:hAnsi="Arial" w:cs="Arial"/>
          <w:sz w:val="18"/>
          <w:szCs w:val="18"/>
        </w:rPr>
        <w:t>ego Zespołu</w:t>
      </w:r>
      <w:r>
        <w:rPr>
          <w:rFonts w:ascii="Arial" w:hAnsi="Arial" w:cs="Arial"/>
          <w:sz w:val="18"/>
          <w:szCs w:val="18"/>
        </w:rPr>
        <w:t xml:space="preserve"> Interdyscyplinarn</w:t>
      </w:r>
      <w:r w:rsidR="00C749F4">
        <w:rPr>
          <w:rFonts w:ascii="Arial" w:hAnsi="Arial" w:cs="Arial"/>
          <w:sz w:val="18"/>
          <w:szCs w:val="18"/>
        </w:rPr>
        <w:t>ego</w:t>
      </w:r>
      <w:r>
        <w:rPr>
          <w:rFonts w:ascii="Arial" w:hAnsi="Arial" w:cs="Arial"/>
          <w:sz w:val="18"/>
          <w:szCs w:val="18"/>
        </w:rPr>
        <w:t xml:space="preserve"> najwięcej spraw </w:t>
      </w:r>
      <w:r w:rsidR="00C749F4">
        <w:rPr>
          <w:rFonts w:ascii="Arial" w:hAnsi="Arial" w:cs="Arial"/>
          <w:sz w:val="18"/>
          <w:szCs w:val="18"/>
        </w:rPr>
        <w:t>do MKRPA kieruje</w:t>
      </w:r>
      <w:r>
        <w:rPr>
          <w:rFonts w:ascii="Arial" w:hAnsi="Arial" w:cs="Arial"/>
          <w:sz w:val="18"/>
          <w:szCs w:val="18"/>
        </w:rPr>
        <w:t xml:space="preserve"> policja. </w:t>
      </w:r>
      <w:r w:rsidR="00514DA8" w:rsidRPr="00484705">
        <w:rPr>
          <w:rFonts w:ascii="Arial" w:hAnsi="Arial" w:cs="Arial"/>
          <w:sz w:val="18"/>
          <w:szCs w:val="18"/>
        </w:rPr>
        <w:t xml:space="preserve">Wartości te pozwalają na wysunięcie uzupełniającego wniosku o większej świadomości osób szukających pomocy w sytuacji zagrożenia ze strony osoby nadużywającej alkohol (interwencje </w:t>
      </w:r>
      <w:r w:rsidR="00C749F4">
        <w:rPr>
          <w:rFonts w:ascii="Arial" w:hAnsi="Arial" w:cs="Arial"/>
          <w:sz w:val="18"/>
          <w:szCs w:val="18"/>
        </w:rPr>
        <w:t>p</w:t>
      </w:r>
      <w:r w:rsidR="00514DA8" w:rsidRPr="00484705">
        <w:rPr>
          <w:rFonts w:ascii="Arial" w:hAnsi="Arial" w:cs="Arial"/>
          <w:sz w:val="18"/>
          <w:szCs w:val="18"/>
        </w:rPr>
        <w:t>olicji) oraz rozpowszechnieniu informacji o prowadzonych działaniach profilaktycznych i</w:t>
      </w:r>
      <w:r w:rsidR="00514DA8">
        <w:rPr>
          <w:rFonts w:ascii="Arial" w:hAnsi="Arial" w:cs="Arial"/>
          <w:sz w:val="18"/>
          <w:szCs w:val="18"/>
        </w:rPr>
        <w:t> </w:t>
      </w:r>
      <w:r w:rsidR="00514DA8" w:rsidRPr="00484705">
        <w:rPr>
          <w:rFonts w:ascii="Arial" w:hAnsi="Arial" w:cs="Arial"/>
          <w:sz w:val="18"/>
          <w:szCs w:val="18"/>
        </w:rPr>
        <w:t>wspierających.</w:t>
      </w:r>
    </w:p>
    <w:p w:rsidR="00514DA8" w:rsidRDefault="00514DA8" w:rsidP="00514DA8">
      <w:pPr>
        <w:pBdr>
          <w:bottom w:val="single" w:sz="6" w:space="1" w:color="auto"/>
        </w:pBdr>
        <w:spacing w:line="360" w:lineRule="auto"/>
        <w:jc w:val="both"/>
        <w:rPr>
          <w:rFonts w:ascii="Arial" w:hAnsi="Arial" w:cs="Arial"/>
          <w:sz w:val="18"/>
          <w:szCs w:val="18"/>
        </w:rPr>
      </w:pPr>
    </w:p>
    <w:p w:rsidR="00514DA8" w:rsidRPr="00484705" w:rsidRDefault="00514DA8" w:rsidP="00514DA8">
      <w:pPr>
        <w:pBdr>
          <w:bottom w:val="single" w:sz="6" w:space="1" w:color="auto"/>
        </w:pBdr>
        <w:spacing w:line="360" w:lineRule="auto"/>
        <w:jc w:val="both"/>
        <w:rPr>
          <w:rFonts w:ascii="Arial" w:hAnsi="Arial" w:cs="Arial"/>
          <w:sz w:val="18"/>
          <w:szCs w:val="18"/>
        </w:rPr>
      </w:pPr>
      <w:r w:rsidRPr="00484705">
        <w:rPr>
          <w:rFonts w:ascii="Arial" w:hAnsi="Arial" w:cs="Arial"/>
          <w:sz w:val="18"/>
          <w:szCs w:val="18"/>
        </w:rPr>
        <w:t>Miejska Komisja Rozwiązywania Problemów Alkoholowych na posiedzeniach Zespołów Opiniodawczych (ZO) motywuje osoby zgłoszone do podjęcia terapii.  W sytuacji, gdy osoba uzależniona od alkoholu nie zmienia swojego destrukcyjnego zachowania, Komisja kieruje wniosek do sądu o zobowiązanie do podjęcia leczenia odwykowego. W</w:t>
      </w:r>
      <w:r w:rsidR="001456CC">
        <w:rPr>
          <w:rFonts w:ascii="Arial" w:hAnsi="Arial" w:cs="Arial"/>
          <w:sz w:val="18"/>
          <w:szCs w:val="18"/>
        </w:rPr>
        <w:t> </w:t>
      </w:r>
      <w:r w:rsidRPr="00484705">
        <w:rPr>
          <w:rFonts w:ascii="Arial" w:hAnsi="Arial" w:cs="Arial"/>
          <w:sz w:val="18"/>
          <w:szCs w:val="18"/>
        </w:rPr>
        <w:t>roku 2020 MKRPA skierowała 42 wnioski do sądu, w tym 35 dotyczyło mężczyzn a 7 kobiet.</w:t>
      </w:r>
      <w:r w:rsidR="001456CC">
        <w:rPr>
          <w:rFonts w:ascii="Arial" w:hAnsi="Arial" w:cs="Arial"/>
          <w:sz w:val="18"/>
          <w:szCs w:val="18"/>
        </w:rPr>
        <w:t xml:space="preserve"> </w:t>
      </w:r>
      <w:r w:rsidRPr="00484705">
        <w:rPr>
          <w:rFonts w:ascii="Arial" w:hAnsi="Arial" w:cs="Arial"/>
          <w:sz w:val="18"/>
          <w:szCs w:val="18"/>
        </w:rPr>
        <w:t>W I półroczu 2021 r. skierowano – 29 wniosków, w tym 22 dotyczyło mężczyzn a 7 kobiet.</w:t>
      </w:r>
    </w:p>
    <w:p w:rsidR="00186FDD" w:rsidRPr="00484705" w:rsidRDefault="00186FDD" w:rsidP="00514DA8">
      <w:pPr>
        <w:pBdr>
          <w:bottom w:val="single" w:sz="6" w:space="1" w:color="auto"/>
        </w:pBd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Wykres nr </w:t>
      </w:r>
      <w:r w:rsidR="009F5FA6">
        <w:rPr>
          <w:rFonts w:ascii="Arial" w:hAnsi="Arial" w:cs="Arial"/>
          <w:sz w:val="18"/>
          <w:szCs w:val="18"/>
        </w:rPr>
        <w:t>5</w:t>
      </w:r>
      <w:r w:rsidRPr="00484705">
        <w:rPr>
          <w:rFonts w:ascii="Arial" w:hAnsi="Arial" w:cs="Arial"/>
          <w:sz w:val="18"/>
          <w:szCs w:val="18"/>
        </w:rPr>
        <w:t>.: Liczba wniosków, które wpłynęły do MKRPA o podjęcie czynności zmierzających do nałożenia obowiązku poddania się leczeniu odwykowemu skierowane do sądu w podziale na te, które dotyczą kobiet i mężczyzn (źródło MKRPA).</w:t>
      </w:r>
    </w:p>
    <w:p w:rsidR="00514DA8" w:rsidRPr="00484705" w:rsidRDefault="006B2C8E" w:rsidP="00514DA8">
      <w:pPr>
        <w:spacing w:line="360" w:lineRule="auto"/>
        <w:jc w:val="center"/>
        <w:rPr>
          <w:rFonts w:ascii="Arial" w:hAnsi="Arial" w:cs="Arial"/>
          <w:sz w:val="18"/>
          <w:szCs w:val="18"/>
        </w:rPr>
      </w:pPr>
      <w:r w:rsidRPr="006B2C8E">
        <w:rPr>
          <w:rFonts w:ascii="Arial" w:hAnsi="Arial" w:cs="Arial"/>
          <w:noProof/>
          <w:sz w:val="18"/>
          <w:szCs w:val="18"/>
        </w:rPr>
        <w:drawing>
          <wp:inline distT="0" distB="0" distL="0" distR="0">
            <wp:extent cx="5810943" cy="1956262"/>
            <wp:effectExtent l="19050" t="0" r="0" b="0"/>
            <wp:docPr id="3"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14DA8" w:rsidRPr="00484705" w:rsidRDefault="00514DA8" w:rsidP="00514DA8">
      <w:pPr>
        <w:pBdr>
          <w:bottom w:val="single" w:sz="6" w:space="0" w:color="auto"/>
        </w:pBdr>
        <w:spacing w:line="360" w:lineRule="auto"/>
        <w:jc w:val="both"/>
        <w:rPr>
          <w:rFonts w:ascii="Arial" w:hAnsi="Arial" w:cs="Arial"/>
          <w:sz w:val="18"/>
          <w:szCs w:val="18"/>
        </w:rPr>
      </w:pPr>
      <w:r w:rsidRPr="00484705">
        <w:rPr>
          <w:rFonts w:ascii="Arial" w:hAnsi="Arial" w:cs="Arial"/>
          <w:sz w:val="18"/>
          <w:szCs w:val="18"/>
        </w:rPr>
        <w:t>Część osób decyduje się na podjęcie terapii w Ośrodku Pomocy Psychologicznej, Profilaktyki i Leczenia Uzależnień NZOZ Mens Sana.</w:t>
      </w:r>
    </w:p>
    <w:p w:rsidR="00F422C5" w:rsidRPr="00484705" w:rsidRDefault="00F422C5" w:rsidP="00514DA8">
      <w:pPr>
        <w:pBdr>
          <w:bottom w:val="single" w:sz="6" w:space="0" w:color="auto"/>
        </w:pBd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Tabela nr 3.: Liczba osób zobowiązanych </w:t>
      </w:r>
      <w:r>
        <w:rPr>
          <w:rFonts w:ascii="Arial" w:hAnsi="Arial" w:cs="Arial"/>
          <w:sz w:val="18"/>
          <w:szCs w:val="18"/>
        </w:rPr>
        <w:t xml:space="preserve">przez sąd </w:t>
      </w:r>
      <w:r w:rsidRPr="00484705">
        <w:rPr>
          <w:rFonts w:ascii="Arial" w:hAnsi="Arial" w:cs="Arial"/>
          <w:sz w:val="18"/>
          <w:szCs w:val="18"/>
        </w:rPr>
        <w:t>do leczenia w Ośrodku Mens Sana w 2020 roku (źródło Mens Sana).</w:t>
      </w:r>
    </w:p>
    <w:tbl>
      <w:tblPr>
        <w:tblStyle w:val="Tabela-Siatk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single" w:sz="4" w:space="0" w:color="FFFFFF" w:themeColor="background1"/>
        </w:tblBorders>
        <w:tblLook w:val="04A0"/>
      </w:tblPr>
      <w:tblGrid>
        <w:gridCol w:w="3085"/>
        <w:gridCol w:w="3260"/>
        <w:gridCol w:w="3293"/>
      </w:tblGrid>
      <w:tr w:rsidR="00514DA8" w:rsidRPr="00484705" w:rsidTr="00820CCD">
        <w:trPr>
          <w:trHeight w:val="816"/>
        </w:trPr>
        <w:tc>
          <w:tcPr>
            <w:tcW w:w="3085" w:type="dxa"/>
            <w:tcBorders>
              <w:top w:val="single" w:sz="4" w:space="0" w:color="BFBFBF" w:themeColor="background1" w:themeShade="BF"/>
              <w:left w:val="single" w:sz="4" w:space="0" w:color="BFBFBF" w:themeColor="background1" w:themeShade="BF"/>
            </w:tcBorders>
            <w:shd w:val="clear" w:color="auto" w:fill="DBE5F1" w:themeFill="accent1" w:themeFillTint="33"/>
          </w:tcPr>
          <w:p w:rsidR="00514DA8" w:rsidRPr="00484705" w:rsidRDefault="00514DA8" w:rsidP="00820CCD">
            <w:pPr>
              <w:jc w:val="center"/>
              <w:rPr>
                <w:rFonts w:ascii="Arial" w:hAnsi="Arial" w:cs="Arial"/>
                <w:b/>
                <w:sz w:val="18"/>
                <w:szCs w:val="18"/>
              </w:rPr>
            </w:pPr>
            <w:r w:rsidRPr="00484705">
              <w:rPr>
                <w:rFonts w:ascii="Arial" w:hAnsi="Arial" w:cs="Arial"/>
                <w:b/>
                <w:sz w:val="18"/>
                <w:szCs w:val="18"/>
              </w:rPr>
              <w:t>Osoby zobowiązane do leczenia</w:t>
            </w:r>
            <w:r>
              <w:rPr>
                <w:rFonts w:ascii="Arial" w:hAnsi="Arial" w:cs="Arial"/>
                <w:b/>
                <w:sz w:val="18"/>
                <w:szCs w:val="18"/>
              </w:rPr>
              <w:t xml:space="preserve"> przez sąd</w:t>
            </w:r>
          </w:p>
        </w:tc>
        <w:tc>
          <w:tcPr>
            <w:tcW w:w="3260" w:type="dxa"/>
            <w:tcBorders>
              <w:top w:val="single" w:sz="4" w:space="0" w:color="BFBFBF" w:themeColor="background1" w:themeShade="BF"/>
              <w:bottom w:val="single" w:sz="4" w:space="0" w:color="FFFFFF" w:themeColor="background1"/>
            </w:tcBorders>
            <w:shd w:val="clear" w:color="auto" w:fill="C6D9F1" w:themeFill="text2" w:themeFillTint="33"/>
          </w:tcPr>
          <w:p w:rsidR="00514DA8" w:rsidRPr="00484705" w:rsidRDefault="00514DA8" w:rsidP="00820CCD">
            <w:pPr>
              <w:jc w:val="center"/>
              <w:rPr>
                <w:rFonts w:ascii="Arial" w:hAnsi="Arial" w:cs="Arial"/>
                <w:b/>
                <w:sz w:val="18"/>
                <w:szCs w:val="18"/>
              </w:rPr>
            </w:pPr>
            <w:r w:rsidRPr="00484705">
              <w:rPr>
                <w:rFonts w:ascii="Arial" w:hAnsi="Arial" w:cs="Arial"/>
                <w:b/>
                <w:sz w:val="18"/>
                <w:szCs w:val="18"/>
              </w:rPr>
              <w:t>Przychodnia Terapii Uzależnienia od Alkoholu i Innych Substancji Psychoaktywnych</w:t>
            </w:r>
          </w:p>
        </w:tc>
        <w:tc>
          <w:tcPr>
            <w:tcW w:w="3293" w:type="dxa"/>
            <w:tcBorders>
              <w:top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tcPr>
          <w:p w:rsidR="00514DA8" w:rsidRPr="00484705" w:rsidRDefault="00514DA8" w:rsidP="00820CCD">
            <w:pPr>
              <w:jc w:val="center"/>
              <w:rPr>
                <w:rFonts w:ascii="Arial" w:hAnsi="Arial" w:cs="Arial"/>
                <w:b/>
                <w:sz w:val="18"/>
                <w:szCs w:val="18"/>
              </w:rPr>
            </w:pPr>
            <w:r w:rsidRPr="00484705">
              <w:rPr>
                <w:rFonts w:ascii="Arial" w:hAnsi="Arial" w:cs="Arial"/>
                <w:b/>
                <w:sz w:val="18"/>
                <w:szCs w:val="18"/>
              </w:rPr>
              <w:t>Dzienny Oddział Terapii dla Osób Uzależnionych od Alkoholu i Innych Środków Psychoaktywnych</w:t>
            </w:r>
          </w:p>
        </w:tc>
      </w:tr>
      <w:tr w:rsidR="00514DA8" w:rsidRPr="00484705" w:rsidTr="00820CCD">
        <w:trPr>
          <w:trHeight w:val="471"/>
        </w:trPr>
        <w:tc>
          <w:tcPr>
            <w:tcW w:w="3085" w:type="dxa"/>
            <w:tcBorders>
              <w:left w:val="single" w:sz="4" w:space="0" w:color="BFBFBF" w:themeColor="background1" w:themeShade="BF"/>
            </w:tcBorders>
            <w:shd w:val="clear" w:color="auto" w:fill="DBE5F1" w:themeFill="accent1" w:themeFillTint="33"/>
            <w:vAlign w:val="center"/>
          </w:tcPr>
          <w:p w:rsidR="00514DA8" w:rsidRPr="00484705" w:rsidRDefault="00514DA8" w:rsidP="00820CCD">
            <w:pPr>
              <w:rPr>
                <w:rFonts w:ascii="Arial" w:hAnsi="Arial" w:cs="Arial"/>
                <w:sz w:val="18"/>
                <w:szCs w:val="18"/>
              </w:rPr>
            </w:pPr>
            <w:r w:rsidRPr="00484705">
              <w:rPr>
                <w:rFonts w:ascii="Arial" w:hAnsi="Arial" w:cs="Arial"/>
                <w:sz w:val="18"/>
                <w:szCs w:val="18"/>
              </w:rPr>
              <w:t>Skierowane do placówki</w:t>
            </w:r>
          </w:p>
        </w:tc>
        <w:tc>
          <w:tcPr>
            <w:tcW w:w="3260" w:type="dxa"/>
            <w:tcBorders>
              <w:top w:val="single" w:sz="4" w:space="0" w:color="FFFFFF" w:themeColor="background1"/>
              <w:bottom w:val="single" w:sz="4" w:space="0" w:color="BFBFBF" w:themeColor="background1" w:themeShade="BF"/>
              <w:right w:val="single" w:sz="4" w:space="0" w:color="BFBFBF" w:themeColor="background1" w:themeShade="BF"/>
            </w:tcBorders>
            <w:vAlign w:val="center"/>
          </w:tcPr>
          <w:p w:rsidR="00514DA8" w:rsidRPr="00484705" w:rsidRDefault="00514DA8" w:rsidP="00820CCD">
            <w:pPr>
              <w:jc w:val="center"/>
              <w:rPr>
                <w:rFonts w:ascii="Arial" w:hAnsi="Arial" w:cs="Arial"/>
                <w:sz w:val="18"/>
                <w:szCs w:val="18"/>
              </w:rPr>
            </w:pPr>
            <w:r w:rsidRPr="00484705">
              <w:rPr>
                <w:rFonts w:ascii="Arial" w:hAnsi="Arial" w:cs="Arial"/>
                <w:sz w:val="18"/>
                <w:szCs w:val="18"/>
              </w:rPr>
              <w:t>29</w:t>
            </w:r>
          </w:p>
        </w:tc>
        <w:tc>
          <w:tcPr>
            <w:tcW w:w="3293"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14DA8" w:rsidRPr="00484705" w:rsidRDefault="00514DA8" w:rsidP="00820CCD">
            <w:pPr>
              <w:jc w:val="center"/>
              <w:rPr>
                <w:rFonts w:ascii="Arial" w:hAnsi="Arial" w:cs="Arial"/>
                <w:sz w:val="18"/>
                <w:szCs w:val="18"/>
              </w:rPr>
            </w:pPr>
            <w:r w:rsidRPr="00484705">
              <w:rPr>
                <w:rFonts w:ascii="Arial" w:hAnsi="Arial" w:cs="Arial"/>
                <w:sz w:val="18"/>
                <w:szCs w:val="18"/>
              </w:rPr>
              <w:t>29</w:t>
            </w:r>
          </w:p>
        </w:tc>
      </w:tr>
      <w:tr w:rsidR="00514DA8" w:rsidRPr="00484705" w:rsidTr="00820CCD">
        <w:trPr>
          <w:trHeight w:val="633"/>
        </w:trPr>
        <w:tc>
          <w:tcPr>
            <w:tcW w:w="3085" w:type="dxa"/>
            <w:tcBorders>
              <w:left w:val="single" w:sz="4" w:space="0" w:color="BFBFBF" w:themeColor="background1" w:themeShade="BF"/>
            </w:tcBorders>
            <w:shd w:val="clear" w:color="auto" w:fill="DBE5F1" w:themeFill="accent1" w:themeFillTint="33"/>
            <w:vAlign w:val="center"/>
          </w:tcPr>
          <w:p w:rsidR="00514DA8" w:rsidRPr="00484705" w:rsidRDefault="00514DA8" w:rsidP="00820CCD">
            <w:pPr>
              <w:rPr>
                <w:rFonts w:ascii="Arial" w:hAnsi="Arial" w:cs="Arial"/>
                <w:sz w:val="18"/>
                <w:szCs w:val="18"/>
              </w:rPr>
            </w:pPr>
            <w:r w:rsidRPr="00484705">
              <w:rPr>
                <w:rFonts w:ascii="Arial" w:hAnsi="Arial" w:cs="Arial"/>
                <w:sz w:val="18"/>
                <w:szCs w:val="18"/>
              </w:rPr>
              <w:t>Którym założono historię choroby</w:t>
            </w:r>
          </w:p>
        </w:tc>
        <w:tc>
          <w:tcPr>
            <w:tcW w:w="326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14DA8" w:rsidRPr="00484705" w:rsidRDefault="00514DA8" w:rsidP="00820CCD">
            <w:pPr>
              <w:jc w:val="center"/>
              <w:rPr>
                <w:rFonts w:ascii="Arial" w:hAnsi="Arial" w:cs="Arial"/>
                <w:sz w:val="18"/>
                <w:szCs w:val="18"/>
              </w:rPr>
            </w:pPr>
            <w:r w:rsidRPr="00484705">
              <w:rPr>
                <w:rFonts w:ascii="Arial" w:hAnsi="Arial" w:cs="Arial"/>
                <w:sz w:val="18"/>
                <w:szCs w:val="18"/>
              </w:rPr>
              <w:t>13</w:t>
            </w:r>
          </w:p>
        </w:tc>
        <w:tc>
          <w:tcPr>
            <w:tcW w:w="3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14DA8" w:rsidRPr="00484705" w:rsidRDefault="00514DA8" w:rsidP="00820CCD">
            <w:pPr>
              <w:jc w:val="center"/>
              <w:rPr>
                <w:rFonts w:ascii="Arial" w:hAnsi="Arial" w:cs="Arial"/>
                <w:sz w:val="18"/>
                <w:szCs w:val="18"/>
              </w:rPr>
            </w:pPr>
            <w:r w:rsidRPr="00484705">
              <w:rPr>
                <w:rFonts w:ascii="Arial" w:hAnsi="Arial" w:cs="Arial"/>
                <w:sz w:val="18"/>
                <w:szCs w:val="18"/>
              </w:rPr>
              <w:t>5</w:t>
            </w:r>
          </w:p>
        </w:tc>
      </w:tr>
    </w:tbl>
    <w:p w:rsidR="00514DA8" w:rsidRPr="00484705" w:rsidRDefault="00514DA8" w:rsidP="00514DA8">
      <w:pPr>
        <w:pBdr>
          <w:bottom w:val="single" w:sz="6" w:space="1" w:color="auto"/>
        </w:pBdr>
        <w:spacing w:line="360" w:lineRule="auto"/>
        <w:jc w:val="both"/>
        <w:rPr>
          <w:rFonts w:ascii="Arial" w:hAnsi="Arial" w:cs="Arial"/>
          <w:sz w:val="18"/>
          <w:szCs w:val="18"/>
        </w:rPr>
      </w:pPr>
    </w:p>
    <w:p w:rsidR="005979E2" w:rsidRDefault="005979E2" w:rsidP="00514DA8">
      <w:pPr>
        <w:spacing w:line="360" w:lineRule="auto"/>
        <w:jc w:val="both"/>
        <w:rPr>
          <w:rFonts w:ascii="Arial" w:hAnsi="Arial" w:cs="Arial"/>
          <w:sz w:val="18"/>
          <w:szCs w:val="18"/>
        </w:rPr>
      </w:pPr>
    </w:p>
    <w:p w:rsidR="005979E2" w:rsidRDefault="005979E2"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W Tychach zarówno Dzienny Oddział Terapii dla Osób Uzależnionych od Alkoholu i Innych Środków Psychoaktywnych jak i Przychodnia Terapii Uzależnienia od Alkoholu i Innych Substancji Psychoaktywnych są przygotowane na przyjęcie osób borykających się z problemem uzależnienia posiadających różnego rodzaju </w:t>
      </w:r>
      <w:r>
        <w:rPr>
          <w:rFonts w:ascii="Arial" w:hAnsi="Arial" w:cs="Arial"/>
          <w:sz w:val="18"/>
          <w:szCs w:val="18"/>
        </w:rPr>
        <w:t xml:space="preserve">niepełnosprawności. </w:t>
      </w:r>
      <w:r w:rsidRPr="00484705">
        <w:rPr>
          <w:rFonts w:ascii="Arial" w:hAnsi="Arial" w:cs="Arial"/>
          <w:sz w:val="18"/>
          <w:szCs w:val="18"/>
        </w:rPr>
        <w:t>Placówka przyjmuje również osoby nieubezpieczone.</w:t>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lastRenderedPageBreak/>
        <w:t xml:space="preserve">Łącznie (w Poradni i Oddziale Dziennym) w 2020 roku założono historię choroby 349 osobom, w tym 158 kobietom. Uzależnieni, którzy weszli do podstawowego programu leczenia to 431 osób, w tym 127 kobiet, </w:t>
      </w:r>
      <w:r>
        <w:rPr>
          <w:rFonts w:ascii="Arial" w:hAnsi="Arial" w:cs="Arial"/>
          <w:sz w:val="18"/>
          <w:szCs w:val="18"/>
        </w:rPr>
        <w:t>natomiast ponadpodstawowy program</w:t>
      </w:r>
      <w:r w:rsidRPr="00484705">
        <w:rPr>
          <w:rFonts w:ascii="Arial" w:hAnsi="Arial" w:cs="Arial"/>
          <w:sz w:val="18"/>
          <w:szCs w:val="18"/>
        </w:rPr>
        <w:t xml:space="preserve"> leczenia </w:t>
      </w:r>
      <w:r>
        <w:rPr>
          <w:rFonts w:ascii="Arial" w:hAnsi="Arial" w:cs="Arial"/>
          <w:sz w:val="18"/>
          <w:szCs w:val="18"/>
        </w:rPr>
        <w:t>rozpoczęło</w:t>
      </w:r>
      <w:r w:rsidRPr="00484705">
        <w:rPr>
          <w:rFonts w:ascii="Arial" w:hAnsi="Arial" w:cs="Arial"/>
          <w:sz w:val="18"/>
          <w:szCs w:val="18"/>
        </w:rPr>
        <w:t xml:space="preserve"> 40 osoby, w tym 9 kobiet.</w:t>
      </w:r>
    </w:p>
    <w:p w:rsidR="005979E2" w:rsidRDefault="005979E2"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Jeżeli chodzi o osoby </w:t>
      </w:r>
      <w:proofErr w:type="spellStart"/>
      <w:r w:rsidRPr="00484705">
        <w:rPr>
          <w:rFonts w:ascii="Arial" w:hAnsi="Arial" w:cs="Arial"/>
          <w:sz w:val="18"/>
          <w:szCs w:val="18"/>
        </w:rPr>
        <w:t>współuzależnione</w:t>
      </w:r>
      <w:proofErr w:type="spellEnd"/>
      <w:r w:rsidRPr="00484705">
        <w:rPr>
          <w:rFonts w:ascii="Arial" w:hAnsi="Arial" w:cs="Arial"/>
          <w:sz w:val="18"/>
          <w:szCs w:val="18"/>
        </w:rPr>
        <w:t xml:space="preserve"> to w Przychodni Terapii Uzależnienia od Alkoholu i Innych Substancji Psychoaktywnych przy NZOZ Mens Sana w 2020 roku zarejestrowanych było 112 osób, z czego aż 90 stanowiły kobiet</w:t>
      </w:r>
      <w:r w:rsidR="004D2523">
        <w:rPr>
          <w:rFonts w:ascii="Arial" w:hAnsi="Arial" w:cs="Arial"/>
          <w:sz w:val="18"/>
          <w:szCs w:val="18"/>
        </w:rPr>
        <w:t>y</w:t>
      </w:r>
      <w:r w:rsidRPr="00484705">
        <w:rPr>
          <w:rFonts w:ascii="Arial" w:hAnsi="Arial" w:cs="Arial"/>
          <w:sz w:val="18"/>
          <w:szCs w:val="18"/>
        </w:rPr>
        <w:t xml:space="preserve">. W Poradni w związku z nadużywaniem alkoholu przez bliską osobę program leczenia </w:t>
      </w:r>
      <w:r>
        <w:rPr>
          <w:rFonts w:ascii="Arial" w:hAnsi="Arial" w:cs="Arial"/>
          <w:sz w:val="18"/>
          <w:szCs w:val="18"/>
        </w:rPr>
        <w:t>rozpoczęło</w:t>
      </w:r>
      <w:r w:rsidRPr="00484705">
        <w:rPr>
          <w:rFonts w:ascii="Arial" w:hAnsi="Arial" w:cs="Arial"/>
          <w:sz w:val="18"/>
          <w:szCs w:val="18"/>
        </w:rPr>
        <w:t xml:space="preserve"> 100 osób (w tym 85 kobiet), a ukończyło go w 2020 roku 30 osób (w tym 28 kobiet).</w:t>
      </w:r>
    </w:p>
    <w:p w:rsidR="005979E2" w:rsidRDefault="005979E2"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Populacja osób uzależnionych, zarejestrowanych w Ośrodku Pomocy Psychologicznej, Profilaktyki i Leczenia Uzależnień NZOZ Mens Sana w 2020 roku w podziale wiekowym przedstawiała się następująco:</w:t>
      </w:r>
    </w:p>
    <w:p w:rsidR="00514DA8" w:rsidRPr="00484705" w:rsidRDefault="00514DA8" w:rsidP="003A3FF6">
      <w:pPr>
        <w:pStyle w:val="Akapitzlist"/>
        <w:numPr>
          <w:ilvl w:val="0"/>
          <w:numId w:val="25"/>
        </w:numPr>
        <w:spacing w:line="360" w:lineRule="auto"/>
        <w:jc w:val="both"/>
        <w:rPr>
          <w:rFonts w:ascii="Arial" w:hAnsi="Arial" w:cs="Arial"/>
          <w:sz w:val="18"/>
          <w:szCs w:val="18"/>
        </w:rPr>
      </w:pPr>
      <w:r w:rsidRPr="00484705">
        <w:rPr>
          <w:rFonts w:ascii="Arial" w:hAnsi="Arial" w:cs="Arial"/>
          <w:sz w:val="18"/>
          <w:szCs w:val="18"/>
        </w:rPr>
        <w:t>przedział wiekowy 19</w:t>
      </w:r>
      <w:r>
        <w:rPr>
          <w:rFonts w:ascii="Arial" w:hAnsi="Arial" w:cs="Arial"/>
          <w:sz w:val="18"/>
          <w:szCs w:val="18"/>
        </w:rPr>
        <w:t>-</w:t>
      </w:r>
      <w:r w:rsidRPr="00484705">
        <w:rPr>
          <w:rFonts w:ascii="Arial" w:hAnsi="Arial" w:cs="Arial"/>
          <w:sz w:val="18"/>
          <w:szCs w:val="18"/>
        </w:rPr>
        <w:t xml:space="preserve">29 lat – 54 osoby </w:t>
      </w:r>
    </w:p>
    <w:p w:rsidR="00514DA8" w:rsidRPr="00484705" w:rsidRDefault="00514DA8" w:rsidP="003A3FF6">
      <w:pPr>
        <w:pStyle w:val="Akapitzlist"/>
        <w:numPr>
          <w:ilvl w:val="0"/>
          <w:numId w:val="25"/>
        </w:numPr>
        <w:spacing w:line="360" w:lineRule="auto"/>
        <w:jc w:val="both"/>
        <w:rPr>
          <w:rFonts w:ascii="Arial" w:hAnsi="Arial" w:cs="Arial"/>
          <w:sz w:val="18"/>
          <w:szCs w:val="18"/>
        </w:rPr>
      </w:pPr>
      <w:r w:rsidRPr="00484705">
        <w:rPr>
          <w:rFonts w:ascii="Arial" w:hAnsi="Arial" w:cs="Arial"/>
          <w:sz w:val="18"/>
          <w:szCs w:val="18"/>
        </w:rPr>
        <w:t>przedział wiekowy 30</w:t>
      </w:r>
      <w:r>
        <w:rPr>
          <w:rFonts w:ascii="Arial" w:hAnsi="Arial" w:cs="Arial"/>
          <w:sz w:val="18"/>
          <w:szCs w:val="18"/>
        </w:rPr>
        <w:t>-</w:t>
      </w:r>
      <w:r w:rsidRPr="00484705">
        <w:rPr>
          <w:rFonts w:ascii="Arial" w:hAnsi="Arial" w:cs="Arial"/>
          <w:sz w:val="18"/>
          <w:szCs w:val="18"/>
        </w:rPr>
        <w:t>64 lata – 542 osoby</w:t>
      </w:r>
    </w:p>
    <w:p w:rsidR="00514DA8" w:rsidRPr="00484705" w:rsidRDefault="00514DA8" w:rsidP="003A3FF6">
      <w:pPr>
        <w:pStyle w:val="Akapitzlist"/>
        <w:numPr>
          <w:ilvl w:val="0"/>
          <w:numId w:val="25"/>
        </w:numPr>
        <w:spacing w:after="0" w:line="360" w:lineRule="auto"/>
        <w:jc w:val="both"/>
        <w:rPr>
          <w:rFonts w:ascii="Arial" w:hAnsi="Arial" w:cs="Arial"/>
          <w:sz w:val="18"/>
          <w:szCs w:val="18"/>
        </w:rPr>
      </w:pPr>
      <w:r w:rsidRPr="00484705">
        <w:rPr>
          <w:rFonts w:ascii="Arial" w:hAnsi="Arial" w:cs="Arial"/>
          <w:sz w:val="18"/>
          <w:szCs w:val="18"/>
        </w:rPr>
        <w:t>przedział wiekowy 65 lat i więcej – 34 osoby.</w:t>
      </w:r>
    </w:p>
    <w:p w:rsidR="00F422C5" w:rsidRDefault="00F422C5"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Najliczniejszą grupą wiekową stanowiły osoby pomiędzy 30 a 64 rokiem życia – aż 86%.</w:t>
      </w:r>
    </w:p>
    <w:p w:rsidR="00514DA8" w:rsidRDefault="00514DA8" w:rsidP="00514DA8">
      <w:pPr>
        <w:spacing w:line="360" w:lineRule="auto"/>
        <w:jc w:val="both"/>
        <w:rPr>
          <w:rFonts w:ascii="Arial" w:hAnsi="Arial" w:cs="Arial"/>
          <w:sz w:val="18"/>
          <w:szCs w:val="18"/>
        </w:rPr>
      </w:pPr>
      <w:r w:rsidRPr="00484705">
        <w:rPr>
          <w:rFonts w:ascii="Arial" w:hAnsi="Arial" w:cs="Arial"/>
          <w:sz w:val="18"/>
          <w:szCs w:val="18"/>
        </w:rPr>
        <w:t>Według danych uzyskanych z</w:t>
      </w:r>
      <w:r>
        <w:rPr>
          <w:rFonts w:ascii="Arial" w:hAnsi="Arial" w:cs="Arial"/>
          <w:sz w:val="18"/>
          <w:szCs w:val="18"/>
        </w:rPr>
        <w:t>e Stacji</w:t>
      </w:r>
      <w:r w:rsidRPr="00484705">
        <w:rPr>
          <w:rFonts w:ascii="Arial" w:hAnsi="Arial" w:cs="Arial"/>
          <w:sz w:val="18"/>
          <w:szCs w:val="18"/>
        </w:rPr>
        <w:t xml:space="preserve"> Pogotowia Ratunkowego w roku 2020 tyscy ratownicy odbyli 859 wyjazdów do zdarzeń powiązanych ze spożyciem alkoholu, co daje wzrost o 40% w porównaniu do roku 2019 (615 przypadków). W</w:t>
      </w:r>
      <w:r w:rsidR="00964D46">
        <w:rPr>
          <w:rFonts w:ascii="Arial" w:hAnsi="Arial" w:cs="Arial"/>
          <w:sz w:val="18"/>
          <w:szCs w:val="18"/>
        </w:rPr>
        <w:t> </w:t>
      </w:r>
      <w:r w:rsidRPr="00484705">
        <w:rPr>
          <w:rFonts w:ascii="Arial" w:hAnsi="Arial" w:cs="Arial"/>
          <w:sz w:val="18"/>
          <w:szCs w:val="18"/>
        </w:rPr>
        <w:t xml:space="preserve">55% głównym powodem interwencji okazał się być alkohol. </w:t>
      </w:r>
    </w:p>
    <w:p w:rsidR="00F422C5" w:rsidRPr="00484705" w:rsidRDefault="00F422C5" w:rsidP="00514DA8">
      <w:pPr>
        <w:spacing w:line="360" w:lineRule="auto"/>
        <w:jc w:val="both"/>
        <w:rPr>
          <w:rFonts w:ascii="Arial" w:hAnsi="Arial" w:cs="Arial"/>
          <w:noProof/>
          <w:sz w:val="18"/>
          <w:szCs w:val="18"/>
        </w:rPr>
      </w:pPr>
    </w:p>
    <w:p w:rsidR="00514DA8" w:rsidRPr="00484705" w:rsidRDefault="00514DA8" w:rsidP="00514DA8">
      <w:pPr>
        <w:pBdr>
          <w:top w:val="single" w:sz="4" w:space="1" w:color="auto"/>
        </w:pBdr>
        <w:spacing w:line="360" w:lineRule="auto"/>
        <w:jc w:val="both"/>
        <w:rPr>
          <w:rFonts w:ascii="Arial" w:hAnsi="Arial" w:cs="Arial"/>
          <w:sz w:val="18"/>
          <w:szCs w:val="18"/>
        </w:rPr>
      </w:pPr>
      <w:r w:rsidRPr="00484705">
        <w:rPr>
          <w:rFonts w:ascii="Arial" w:hAnsi="Arial" w:cs="Arial"/>
          <w:sz w:val="18"/>
          <w:szCs w:val="18"/>
        </w:rPr>
        <w:t xml:space="preserve">Tabela nr 4.: Dane Stacji Pogotowia Ratunkowego w Tychach </w:t>
      </w:r>
    </w:p>
    <w:tbl>
      <w:tblPr>
        <w:tblStyle w:val="Tabela-Siatka"/>
        <w:tblW w:w="893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none" w:sz="0" w:space="0" w:color="auto"/>
        </w:tblBorders>
        <w:tblLook w:val="04A0"/>
      </w:tblPr>
      <w:tblGrid>
        <w:gridCol w:w="4820"/>
        <w:gridCol w:w="1417"/>
        <w:gridCol w:w="1418"/>
        <w:gridCol w:w="1276"/>
      </w:tblGrid>
      <w:tr w:rsidR="00D17955" w:rsidRPr="00484705" w:rsidTr="00964D46">
        <w:trPr>
          <w:trHeight w:val="467"/>
        </w:trPr>
        <w:tc>
          <w:tcPr>
            <w:tcW w:w="482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C6D9F1" w:themeFill="text2" w:themeFillTint="33"/>
          </w:tcPr>
          <w:p w:rsidR="00D17955" w:rsidRPr="00484705" w:rsidRDefault="00D17955" w:rsidP="00820CCD">
            <w:pPr>
              <w:spacing w:before="120" w:after="120" w:line="360" w:lineRule="auto"/>
              <w:jc w:val="both"/>
              <w:rPr>
                <w:rFonts w:ascii="Arial" w:hAnsi="Arial" w:cs="Arial"/>
                <w:b/>
                <w:sz w:val="18"/>
                <w:szCs w:val="18"/>
              </w:rPr>
            </w:pPr>
            <w:r w:rsidRPr="00484705">
              <w:rPr>
                <w:rFonts w:ascii="Arial" w:hAnsi="Arial" w:cs="Arial"/>
                <w:b/>
                <w:sz w:val="18"/>
                <w:szCs w:val="18"/>
              </w:rPr>
              <w:t>Stacja pogotowia ratunkowego w Tychach</w:t>
            </w:r>
          </w:p>
        </w:tc>
        <w:tc>
          <w:tcPr>
            <w:tcW w:w="1417"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D17955" w:rsidRPr="00484705" w:rsidRDefault="00D17955" w:rsidP="00820CCD">
            <w:pPr>
              <w:spacing w:before="120" w:after="120" w:line="360" w:lineRule="auto"/>
              <w:jc w:val="center"/>
              <w:rPr>
                <w:rFonts w:ascii="Arial" w:hAnsi="Arial" w:cs="Arial"/>
                <w:b/>
                <w:sz w:val="18"/>
                <w:szCs w:val="18"/>
              </w:rPr>
            </w:pPr>
            <w:r w:rsidRPr="00484705">
              <w:rPr>
                <w:rFonts w:ascii="Arial" w:hAnsi="Arial" w:cs="Arial"/>
                <w:b/>
                <w:sz w:val="18"/>
                <w:szCs w:val="18"/>
              </w:rPr>
              <w:t>2019 r.</w:t>
            </w:r>
          </w:p>
        </w:tc>
        <w:tc>
          <w:tcPr>
            <w:tcW w:w="1418"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tcPr>
          <w:p w:rsidR="00D17955" w:rsidRPr="00484705" w:rsidRDefault="00D17955" w:rsidP="00820CCD">
            <w:pPr>
              <w:spacing w:before="120" w:after="120" w:line="360" w:lineRule="auto"/>
              <w:jc w:val="center"/>
              <w:rPr>
                <w:rFonts w:ascii="Arial" w:hAnsi="Arial" w:cs="Arial"/>
                <w:b/>
                <w:sz w:val="18"/>
                <w:szCs w:val="18"/>
              </w:rPr>
            </w:pPr>
            <w:r w:rsidRPr="00484705">
              <w:rPr>
                <w:rFonts w:ascii="Arial" w:hAnsi="Arial" w:cs="Arial"/>
                <w:b/>
                <w:sz w:val="18"/>
                <w:szCs w:val="18"/>
              </w:rPr>
              <w:t>2020 r.</w:t>
            </w:r>
          </w:p>
        </w:tc>
        <w:tc>
          <w:tcPr>
            <w:tcW w:w="1276"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tcPr>
          <w:p w:rsidR="00D17955" w:rsidRPr="00484705" w:rsidRDefault="00D17955" w:rsidP="00FB3659">
            <w:pPr>
              <w:spacing w:before="120" w:after="120"/>
              <w:jc w:val="center"/>
              <w:rPr>
                <w:rFonts w:ascii="Arial" w:hAnsi="Arial" w:cs="Arial"/>
                <w:b/>
                <w:sz w:val="18"/>
                <w:szCs w:val="18"/>
              </w:rPr>
            </w:pPr>
            <w:r>
              <w:rPr>
                <w:rFonts w:ascii="Arial" w:hAnsi="Arial" w:cs="Arial"/>
                <w:b/>
                <w:sz w:val="18"/>
                <w:szCs w:val="18"/>
              </w:rPr>
              <w:t>I półrocze 2021 r.</w:t>
            </w:r>
          </w:p>
        </w:tc>
      </w:tr>
      <w:tr w:rsidR="00D17955" w:rsidRPr="00484705" w:rsidTr="00964D46">
        <w:trPr>
          <w:trHeight w:val="597"/>
        </w:trPr>
        <w:tc>
          <w:tcPr>
            <w:tcW w:w="4820" w:type="dxa"/>
            <w:tcBorders>
              <w:top w:val="single" w:sz="4" w:space="0" w:color="FFFFFF" w:themeColor="background1"/>
              <w:left w:val="single" w:sz="4" w:space="0" w:color="BFBFBF" w:themeColor="background1" w:themeShade="BF"/>
            </w:tcBorders>
            <w:shd w:val="clear" w:color="auto" w:fill="DBE5F1" w:themeFill="accent1" w:themeFillTint="33"/>
          </w:tcPr>
          <w:p w:rsidR="00964D46" w:rsidRDefault="00964D46" w:rsidP="00D17955">
            <w:pPr>
              <w:jc w:val="both"/>
              <w:rPr>
                <w:rFonts w:ascii="Arial" w:hAnsi="Arial" w:cs="Arial"/>
                <w:sz w:val="18"/>
                <w:szCs w:val="18"/>
              </w:rPr>
            </w:pPr>
          </w:p>
          <w:p w:rsidR="00D17955" w:rsidRPr="00484705" w:rsidRDefault="00D17955" w:rsidP="00D17955">
            <w:pPr>
              <w:jc w:val="both"/>
              <w:rPr>
                <w:rFonts w:ascii="Arial" w:hAnsi="Arial" w:cs="Arial"/>
                <w:sz w:val="18"/>
                <w:szCs w:val="18"/>
              </w:rPr>
            </w:pPr>
            <w:r w:rsidRPr="00484705">
              <w:rPr>
                <w:rFonts w:ascii="Arial" w:hAnsi="Arial" w:cs="Arial"/>
                <w:sz w:val="18"/>
                <w:szCs w:val="18"/>
              </w:rPr>
              <w:t>Liczba wszystkich wyjazdów do zdarzeń z</w:t>
            </w:r>
            <w:r>
              <w:rPr>
                <w:rFonts w:ascii="Arial" w:hAnsi="Arial" w:cs="Arial"/>
                <w:sz w:val="18"/>
                <w:szCs w:val="18"/>
              </w:rPr>
              <w:t> </w:t>
            </w:r>
            <w:r w:rsidRPr="00484705">
              <w:rPr>
                <w:rFonts w:ascii="Arial" w:hAnsi="Arial" w:cs="Arial"/>
                <w:sz w:val="18"/>
                <w:szCs w:val="18"/>
              </w:rPr>
              <w:t>alkoholem</w:t>
            </w:r>
          </w:p>
        </w:tc>
        <w:tc>
          <w:tcPr>
            <w:tcW w:w="1417" w:type="dxa"/>
            <w:tcBorders>
              <w:top w:val="single" w:sz="4" w:space="0" w:color="FFFFFF" w:themeColor="background1"/>
              <w:bottom w:val="single" w:sz="4" w:space="0" w:color="BFBFBF" w:themeColor="background1" w:themeShade="BF"/>
              <w:right w:val="single" w:sz="4" w:space="0" w:color="BFBFBF" w:themeColor="background1" w:themeShade="BF"/>
            </w:tcBorders>
            <w:vAlign w:val="bottom"/>
          </w:tcPr>
          <w:p w:rsidR="00D17955" w:rsidRPr="00484705" w:rsidRDefault="00D17955" w:rsidP="00820CCD">
            <w:pPr>
              <w:spacing w:before="120" w:after="120" w:line="360" w:lineRule="auto"/>
              <w:jc w:val="center"/>
              <w:rPr>
                <w:rFonts w:ascii="Arial" w:hAnsi="Arial" w:cs="Arial"/>
                <w:sz w:val="18"/>
                <w:szCs w:val="18"/>
              </w:rPr>
            </w:pPr>
            <w:r w:rsidRPr="00484705">
              <w:rPr>
                <w:rFonts w:ascii="Arial" w:hAnsi="Arial" w:cs="Arial"/>
                <w:sz w:val="18"/>
                <w:szCs w:val="18"/>
              </w:rPr>
              <w:t>615</w:t>
            </w:r>
          </w:p>
        </w:tc>
        <w:tc>
          <w:tcPr>
            <w:tcW w:w="1418"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D17955" w:rsidRPr="00484705" w:rsidRDefault="00D17955" w:rsidP="00820CCD">
            <w:pPr>
              <w:spacing w:before="120" w:after="120" w:line="360" w:lineRule="auto"/>
              <w:jc w:val="center"/>
              <w:rPr>
                <w:rFonts w:ascii="Arial" w:hAnsi="Arial" w:cs="Arial"/>
                <w:sz w:val="18"/>
                <w:szCs w:val="18"/>
              </w:rPr>
            </w:pPr>
            <w:r w:rsidRPr="00484705">
              <w:rPr>
                <w:rFonts w:ascii="Arial" w:hAnsi="Arial" w:cs="Arial"/>
                <w:sz w:val="18"/>
                <w:szCs w:val="18"/>
              </w:rPr>
              <w:t>859</w:t>
            </w:r>
          </w:p>
        </w:tc>
        <w:tc>
          <w:tcPr>
            <w:tcW w:w="1276"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D17955" w:rsidRPr="00484705" w:rsidRDefault="00D17955" w:rsidP="003A24CE">
            <w:pPr>
              <w:spacing w:before="240" w:after="240"/>
              <w:jc w:val="center"/>
              <w:rPr>
                <w:rFonts w:ascii="Arial" w:hAnsi="Arial" w:cs="Arial"/>
                <w:sz w:val="18"/>
                <w:szCs w:val="18"/>
              </w:rPr>
            </w:pPr>
            <w:r>
              <w:rPr>
                <w:rFonts w:ascii="Arial" w:hAnsi="Arial" w:cs="Arial"/>
                <w:sz w:val="18"/>
                <w:szCs w:val="18"/>
              </w:rPr>
              <w:t>247</w:t>
            </w:r>
          </w:p>
        </w:tc>
      </w:tr>
      <w:tr w:rsidR="00D17955" w:rsidRPr="00484705" w:rsidTr="00964D46">
        <w:trPr>
          <w:trHeight w:val="465"/>
        </w:trPr>
        <w:tc>
          <w:tcPr>
            <w:tcW w:w="4820" w:type="dxa"/>
            <w:tcBorders>
              <w:left w:val="single" w:sz="4" w:space="0" w:color="BFBFBF" w:themeColor="background1" w:themeShade="BF"/>
            </w:tcBorders>
            <w:shd w:val="clear" w:color="auto" w:fill="DBE5F1" w:themeFill="accent1" w:themeFillTint="33"/>
          </w:tcPr>
          <w:p w:rsidR="00D17955" w:rsidRPr="00484705" w:rsidRDefault="00D17955" w:rsidP="00D17955">
            <w:pPr>
              <w:spacing w:before="120" w:after="120"/>
              <w:jc w:val="both"/>
              <w:rPr>
                <w:rFonts w:ascii="Arial" w:hAnsi="Arial" w:cs="Arial"/>
                <w:sz w:val="18"/>
                <w:szCs w:val="18"/>
              </w:rPr>
            </w:pPr>
            <w:r w:rsidRPr="00484705">
              <w:rPr>
                <w:rFonts w:ascii="Arial" w:hAnsi="Arial" w:cs="Arial"/>
                <w:sz w:val="18"/>
                <w:szCs w:val="18"/>
              </w:rPr>
              <w:t>Liczba wyjazdów, gdzie głównym powodem był alkohol</w:t>
            </w:r>
          </w:p>
        </w:tc>
        <w:tc>
          <w:tcPr>
            <w:tcW w:w="141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D17955" w:rsidRDefault="00D17955" w:rsidP="003A24CE">
            <w:pPr>
              <w:jc w:val="center"/>
              <w:rPr>
                <w:rFonts w:ascii="Arial" w:hAnsi="Arial" w:cs="Arial"/>
                <w:sz w:val="18"/>
                <w:szCs w:val="18"/>
              </w:rPr>
            </w:pPr>
            <w:r w:rsidRPr="00484705">
              <w:rPr>
                <w:rFonts w:ascii="Arial" w:hAnsi="Arial" w:cs="Arial"/>
                <w:sz w:val="18"/>
                <w:szCs w:val="18"/>
              </w:rPr>
              <w:t>469</w:t>
            </w:r>
          </w:p>
          <w:p w:rsidR="00964D46" w:rsidRPr="00484705" w:rsidRDefault="00964D46" w:rsidP="003A24CE">
            <w:pPr>
              <w:jc w:val="center"/>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D17955" w:rsidRDefault="00D17955" w:rsidP="00964D46">
            <w:pPr>
              <w:jc w:val="center"/>
              <w:rPr>
                <w:rFonts w:ascii="Arial" w:hAnsi="Arial" w:cs="Arial"/>
                <w:sz w:val="18"/>
                <w:szCs w:val="18"/>
              </w:rPr>
            </w:pPr>
            <w:r w:rsidRPr="00484705">
              <w:rPr>
                <w:rFonts w:ascii="Arial" w:hAnsi="Arial" w:cs="Arial"/>
                <w:sz w:val="18"/>
                <w:szCs w:val="18"/>
              </w:rPr>
              <w:t>471</w:t>
            </w:r>
          </w:p>
          <w:p w:rsidR="00964D46" w:rsidRPr="00484705" w:rsidRDefault="00964D46" w:rsidP="00964D46">
            <w:pPr>
              <w:jc w:val="center"/>
              <w:rPr>
                <w:rFonts w:ascii="Arial" w:hAnsi="Arial" w:cs="Arial"/>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4D46" w:rsidRDefault="00964D46" w:rsidP="003A24CE">
            <w:pPr>
              <w:jc w:val="center"/>
              <w:rPr>
                <w:rFonts w:ascii="Arial" w:hAnsi="Arial" w:cs="Arial"/>
                <w:sz w:val="18"/>
                <w:szCs w:val="18"/>
              </w:rPr>
            </w:pPr>
          </w:p>
          <w:p w:rsidR="00D17955" w:rsidRDefault="00D17955" w:rsidP="003A24CE">
            <w:pPr>
              <w:jc w:val="center"/>
              <w:rPr>
                <w:rFonts w:ascii="Arial" w:hAnsi="Arial" w:cs="Arial"/>
                <w:sz w:val="18"/>
                <w:szCs w:val="18"/>
              </w:rPr>
            </w:pPr>
            <w:r>
              <w:rPr>
                <w:rFonts w:ascii="Arial" w:hAnsi="Arial" w:cs="Arial"/>
                <w:sz w:val="18"/>
                <w:szCs w:val="18"/>
              </w:rPr>
              <w:t>203</w:t>
            </w:r>
          </w:p>
          <w:p w:rsidR="00964D46" w:rsidRPr="00484705" w:rsidRDefault="00964D46" w:rsidP="003A24CE">
            <w:pPr>
              <w:jc w:val="center"/>
              <w:rPr>
                <w:rFonts w:ascii="Arial" w:hAnsi="Arial" w:cs="Arial"/>
                <w:sz w:val="18"/>
                <w:szCs w:val="18"/>
              </w:rPr>
            </w:pPr>
          </w:p>
        </w:tc>
      </w:tr>
      <w:tr w:rsidR="00D17955" w:rsidRPr="00484705" w:rsidTr="00964D46">
        <w:trPr>
          <w:trHeight w:val="415"/>
        </w:trPr>
        <w:tc>
          <w:tcPr>
            <w:tcW w:w="4820" w:type="dxa"/>
            <w:tcBorders>
              <w:left w:val="single" w:sz="4" w:space="0" w:color="BFBFBF" w:themeColor="background1" w:themeShade="BF"/>
              <w:bottom w:val="single" w:sz="4" w:space="0" w:color="BFBFBF" w:themeColor="background1" w:themeShade="BF"/>
            </w:tcBorders>
            <w:shd w:val="clear" w:color="auto" w:fill="DBE5F1" w:themeFill="accent1" w:themeFillTint="33"/>
          </w:tcPr>
          <w:p w:rsidR="00964D46" w:rsidRDefault="00964D46" w:rsidP="00964D46">
            <w:pPr>
              <w:jc w:val="both"/>
              <w:rPr>
                <w:rFonts w:ascii="Arial" w:hAnsi="Arial" w:cs="Arial"/>
                <w:sz w:val="18"/>
                <w:szCs w:val="18"/>
              </w:rPr>
            </w:pPr>
          </w:p>
          <w:p w:rsidR="00D17955" w:rsidRPr="00484705" w:rsidRDefault="00D17955" w:rsidP="00964D46">
            <w:pPr>
              <w:jc w:val="both"/>
              <w:rPr>
                <w:rFonts w:ascii="Arial" w:hAnsi="Arial" w:cs="Arial"/>
                <w:sz w:val="18"/>
                <w:szCs w:val="18"/>
              </w:rPr>
            </w:pPr>
            <w:r w:rsidRPr="00484705">
              <w:rPr>
                <w:rFonts w:ascii="Arial" w:hAnsi="Arial" w:cs="Arial"/>
                <w:sz w:val="18"/>
                <w:szCs w:val="18"/>
              </w:rPr>
              <w:t>Hospitalizacja osób pod wpływem alkoholu</w:t>
            </w:r>
          </w:p>
        </w:tc>
        <w:tc>
          <w:tcPr>
            <w:tcW w:w="141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D17955" w:rsidRDefault="00D17955" w:rsidP="00964D46">
            <w:pPr>
              <w:jc w:val="center"/>
              <w:rPr>
                <w:rFonts w:ascii="Arial" w:hAnsi="Arial" w:cs="Arial"/>
                <w:sz w:val="18"/>
                <w:szCs w:val="18"/>
              </w:rPr>
            </w:pPr>
            <w:r w:rsidRPr="00484705">
              <w:rPr>
                <w:rFonts w:ascii="Arial" w:hAnsi="Arial" w:cs="Arial"/>
                <w:sz w:val="18"/>
                <w:szCs w:val="18"/>
              </w:rPr>
              <w:t>178</w:t>
            </w:r>
          </w:p>
          <w:p w:rsidR="00ED6408" w:rsidRPr="00484705" w:rsidRDefault="00ED6408" w:rsidP="00964D46">
            <w:pPr>
              <w:jc w:val="center"/>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D17955" w:rsidRDefault="00D17955" w:rsidP="00964D46">
            <w:pPr>
              <w:jc w:val="center"/>
              <w:rPr>
                <w:rFonts w:ascii="Arial" w:hAnsi="Arial" w:cs="Arial"/>
                <w:sz w:val="18"/>
                <w:szCs w:val="18"/>
              </w:rPr>
            </w:pPr>
            <w:r w:rsidRPr="00484705">
              <w:rPr>
                <w:rFonts w:ascii="Arial" w:hAnsi="Arial" w:cs="Arial"/>
                <w:sz w:val="18"/>
                <w:szCs w:val="18"/>
              </w:rPr>
              <w:t>135</w:t>
            </w:r>
          </w:p>
          <w:p w:rsidR="00ED6408" w:rsidRPr="00484705" w:rsidRDefault="00ED6408" w:rsidP="00964D46">
            <w:pPr>
              <w:jc w:val="center"/>
              <w:rPr>
                <w:rFonts w:ascii="Arial" w:hAnsi="Arial" w:cs="Arial"/>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4D46" w:rsidRDefault="00964D46" w:rsidP="00964D46">
            <w:pPr>
              <w:jc w:val="center"/>
              <w:rPr>
                <w:rFonts w:ascii="Arial" w:hAnsi="Arial" w:cs="Arial"/>
                <w:sz w:val="18"/>
                <w:szCs w:val="18"/>
              </w:rPr>
            </w:pPr>
          </w:p>
          <w:p w:rsidR="00D17955" w:rsidRDefault="00D17955" w:rsidP="00964D46">
            <w:pPr>
              <w:jc w:val="center"/>
              <w:rPr>
                <w:rFonts w:ascii="Arial" w:hAnsi="Arial" w:cs="Arial"/>
                <w:sz w:val="18"/>
                <w:szCs w:val="18"/>
              </w:rPr>
            </w:pPr>
            <w:r>
              <w:rPr>
                <w:rFonts w:ascii="Arial" w:hAnsi="Arial" w:cs="Arial"/>
                <w:sz w:val="18"/>
                <w:szCs w:val="18"/>
              </w:rPr>
              <w:t>64</w:t>
            </w:r>
          </w:p>
          <w:p w:rsidR="00ED6408" w:rsidRPr="00484705" w:rsidRDefault="00ED6408" w:rsidP="00964D46">
            <w:pPr>
              <w:jc w:val="center"/>
              <w:rPr>
                <w:rFonts w:ascii="Arial" w:hAnsi="Arial" w:cs="Arial"/>
                <w:sz w:val="18"/>
                <w:szCs w:val="18"/>
              </w:rPr>
            </w:pPr>
          </w:p>
        </w:tc>
      </w:tr>
    </w:tbl>
    <w:p w:rsidR="005979E2" w:rsidRDefault="005979E2"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Miejski Ośrodek Pomocy Społecznej (MOPS) dostarcza również informacji o zakresie problemów związanych z alkoholem</w:t>
      </w:r>
      <w:r>
        <w:rPr>
          <w:rFonts w:ascii="Arial" w:hAnsi="Arial" w:cs="Arial"/>
          <w:sz w:val="18"/>
          <w:szCs w:val="18"/>
        </w:rPr>
        <w:t xml:space="preserve"> oraz pomocy, z której</w:t>
      </w:r>
      <w:r w:rsidRPr="00484705">
        <w:rPr>
          <w:rFonts w:ascii="Arial" w:hAnsi="Arial" w:cs="Arial"/>
          <w:sz w:val="18"/>
          <w:szCs w:val="18"/>
        </w:rPr>
        <w:t xml:space="preserve"> skorzystali </w:t>
      </w:r>
      <w:proofErr w:type="spellStart"/>
      <w:r w:rsidRPr="00484705">
        <w:rPr>
          <w:rFonts w:ascii="Arial" w:hAnsi="Arial" w:cs="Arial"/>
          <w:sz w:val="18"/>
          <w:szCs w:val="18"/>
        </w:rPr>
        <w:t>tyszanie</w:t>
      </w:r>
      <w:proofErr w:type="spellEnd"/>
      <w:r w:rsidRPr="00484705">
        <w:rPr>
          <w:rFonts w:ascii="Arial" w:hAnsi="Arial" w:cs="Arial"/>
          <w:sz w:val="18"/>
          <w:szCs w:val="18"/>
        </w:rPr>
        <w:t xml:space="preserve">. W poszczególnych latach udzielono wsparcia: </w:t>
      </w:r>
      <w:r w:rsidR="007B2C6E">
        <w:rPr>
          <w:rFonts w:ascii="Arial" w:hAnsi="Arial" w:cs="Arial"/>
          <w:sz w:val="18"/>
          <w:szCs w:val="18"/>
        </w:rPr>
        <w:t xml:space="preserve">w I półroczu 2021 roku </w:t>
      </w:r>
      <w:r w:rsidR="00DE4C86">
        <w:rPr>
          <w:rFonts w:ascii="Arial" w:hAnsi="Arial" w:cs="Arial"/>
          <w:sz w:val="18"/>
          <w:szCs w:val="18"/>
        </w:rPr>
        <w:t xml:space="preserve">1340 rodzinom (2133 osób), </w:t>
      </w:r>
      <w:r w:rsidRPr="00484705">
        <w:rPr>
          <w:rFonts w:ascii="Arial" w:hAnsi="Arial" w:cs="Arial"/>
          <w:sz w:val="18"/>
          <w:szCs w:val="18"/>
        </w:rPr>
        <w:t>w 2020 roku 1784 rodzinom (2847 osób), w 2019 roku 1883 rodzinom (3238 osób)</w:t>
      </w:r>
      <w:r>
        <w:rPr>
          <w:rFonts w:ascii="Arial" w:hAnsi="Arial" w:cs="Arial"/>
          <w:sz w:val="18"/>
          <w:szCs w:val="18"/>
        </w:rPr>
        <w:t>,</w:t>
      </w:r>
      <w:r w:rsidRPr="00484705">
        <w:rPr>
          <w:rFonts w:ascii="Arial" w:hAnsi="Arial" w:cs="Arial"/>
          <w:sz w:val="18"/>
          <w:szCs w:val="18"/>
        </w:rPr>
        <w:t xml:space="preserve"> a w 2018 roku 1887 rodzinom (3307 osób).</w:t>
      </w:r>
    </w:p>
    <w:p w:rsidR="005979E2" w:rsidRDefault="005979E2"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Z wszystkich rodzin korzystających z pomocy MOPS </w:t>
      </w:r>
      <w:r w:rsidR="00CC0A0F">
        <w:rPr>
          <w:rFonts w:ascii="Arial" w:hAnsi="Arial" w:cs="Arial"/>
          <w:sz w:val="18"/>
          <w:szCs w:val="18"/>
        </w:rPr>
        <w:t>blisko</w:t>
      </w:r>
      <w:r w:rsidR="00CC0A0F" w:rsidRPr="00484705">
        <w:rPr>
          <w:rFonts w:ascii="Arial" w:hAnsi="Arial" w:cs="Arial"/>
          <w:sz w:val="18"/>
          <w:szCs w:val="18"/>
        </w:rPr>
        <w:t xml:space="preserve"> </w:t>
      </w:r>
      <w:r w:rsidR="00CC0A0F">
        <w:rPr>
          <w:rFonts w:ascii="Arial" w:hAnsi="Arial" w:cs="Arial"/>
          <w:sz w:val="18"/>
          <w:szCs w:val="18"/>
        </w:rPr>
        <w:t>9</w:t>
      </w:r>
      <w:r w:rsidRPr="00484705">
        <w:rPr>
          <w:rFonts w:ascii="Arial" w:hAnsi="Arial" w:cs="Arial"/>
          <w:sz w:val="18"/>
          <w:szCs w:val="18"/>
        </w:rPr>
        <w:t xml:space="preserve">% stanowią rodziny borykające się z problemem alkoholizmu. W </w:t>
      </w:r>
      <w:r w:rsidR="00CC0A0F">
        <w:rPr>
          <w:rFonts w:ascii="Arial" w:hAnsi="Arial" w:cs="Arial"/>
          <w:sz w:val="18"/>
          <w:szCs w:val="18"/>
        </w:rPr>
        <w:t xml:space="preserve">I półroczu 2021 roku było to 121 rodzin (161 osób w rodzinie), w </w:t>
      </w:r>
      <w:r w:rsidRPr="00484705">
        <w:rPr>
          <w:rFonts w:ascii="Arial" w:hAnsi="Arial" w:cs="Arial"/>
          <w:sz w:val="18"/>
          <w:szCs w:val="18"/>
        </w:rPr>
        <w:t xml:space="preserve">roku 2020 </w:t>
      </w:r>
      <w:r w:rsidR="00CC0A0F">
        <w:rPr>
          <w:rFonts w:ascii="Arial" w:hAnsi="Arial" w:cs="Arial"/>
          <w:sz w:val="18"/>
          <w:szCs w:val="18"/>
        </w:rPr>
        <w:t xml:space="preserve">– </w:t>
      </w:r>
      <w:r w:rsidRPr="00484705">
        <w:rPr>
          <w:rFonts w:ascii="Arial" w:hAnsi="Arial" w:cs="Arial"/>
          <w:sz w:val="18"/>
          <w:szCs w:val="18"/>
        </w:rPr>
        <w:t>149 rodzin (199 osób w</w:t>
      </w:r>
      <w:r w:rsidR="0039349D">
        <w:rPr>
          <w:rFonts w:ascii="Arial" w:hAnsi="Arial" w:cs="Arial"/>
          <w:sz w:val="18"/>
          <w:szCs w:val="18"/>
        </w:rPr>
        <w:t> </w:t>
      </w:r>
      <w:r w:rsidRPr="00484705">
        <w:rPr>
          <w:rFonts w:ascii="Arial" w:hAnsi="Arial" w:cs="Arial"/>
          <w:sz w:val="18"/>
          <w:szCs w:val="18"/>
        </w:rPr>
        <w:t>rodzinie), w 2019 – 177 rodzin (265 osób w rodzinie), natomiast w 2018 był</w:t>
      </w:r>
      <w:r>
        <w:rPr>
          <w:rFonts w:ascii="Arial" w:hAnsi="Arial" w:cs="Arial"/>
          <w:sz w:val="18"/>
          <w:szCs w:val="18"/>
        </w:rPr>
        <w:t>o</w:t>
      </w:r>
      <w:r w:rsidRPr="00484705">
        <w:rPr>
          <w:rFonts w:ascii="Arial" w:hAnsi="Arial" w:cs="Arial"/>
          <w:sz w:val="18"/>
          <w:szCs w:val="18"/>
        </w:rPr>
        <w:t xml:space="preserve"> to 181 rodzin (268 osób w rodzinie). </w:t>
      </w:r>
    </w:p>
    <w:p w:rsidR="004B2C60" w:rsidRPr="00484705" w:rsidRDefault="004B2C60" w:rsidP="00514DA8">
      <w:pPr>
        <w:spacing w:line="360" w:lineRule="auto"/>
        <w:rPr>
          <w:rFonts w:ascii="Arial" w:hAnsi="Arial" w:cs="Arial"/>
          <w:sz w:val="18"/>
          <w:szCs w:val="18"/>
        </w:rPr>
      </w:pPr>
    </w:p>
    <w:p w:rsidR="005979E2" w:rsidRDefault="005979E2" w:rsidP="005979E2">
      <w:pPr>
        <w:spacing w:line="360" w:lineRule="auto"/>
        <w:rPr>
          <w:rFonts w:ascii="Arial" w:hAnsi="Arial" w:cs="Arial"/>
          <w:sz w:val="18"/>
          <w:szCs w:val="18"/>
        </w:rPr>
      </w:pPr>
    </w:p>
    <w:p w:rsidR="005979E2" w:rsidRDefault="005979E2" w:rsidP="005979E2">
      <w:pPr>
        <w:spacing w:line="360" w:lineRule="auto"/>
        <w:rPr>
          <w:rFonts w:ascii="Arial" w:hAnsi="Arial" w:cs="Arial"/>
          <w:sz w:val="18"/>
          <w:szCs w:val="18"/>
        </w:rPr>
      </w:pPr>
    </w:p>
    <w:p w:rsidR="005979E2" w:rsidRDefault="005979E2" w:rsidP="005979E2">
      <w:pPr>
        <w:spacing w:line="360" w:lineRule="auto"/>
        <w:rPr>
          <w:rFonts w:ascii="Arial" w:hAnsi="Arial" w:cs="Arial"/>
          <w:sz w:val="18"/>
          <w:szCs w:val="18"/>
        </w:rPr>
      </w:pPr>
    </w:p>
    <w:p w:rsidR="005979E2" w:rsidRDefault="005979E2" w:rsidP="005979E2">
      <w:pPr>
        <w:spacing w:line="360" w:lineRule="auto"/>
        <w:rPr>
          <w:rFonts w:ascii="Arial" w:hAnsi="Arial" w:cs="Arial"/>
          <w:sz w:val="18"/>
          <w:szCs w:val="18"/>
        </w:rPr>
      </w:pPr>
    </w:p>
    <w:p w:rsidR="005979E2" w:rsidRDefault="005979E2" w:rsidP="005979E2">
      <w:pPr>
        <w:spacing w:line="360" w:lineRule="auto"/>
        <w:rPr>
          <w:rFonts w:ascii="Arial" w:hAnsi="Arial" w:cs="Arial"/>
          <w:sz w:val="18"/>
          <w:szCs w:val="18"/>
        </w:rPr>
      </w:pPr>
    </w:p>
    <w:p w:rsidR="00514DA8" w:rsidRPr="00484705" w:rsidRDefault="00514DA8" w:rsidP="00514DA8">
      <w:pPr>
        <w:pBdr>
          <w:top w:val="single" w:sz="4" w:space="1" w:color="auto"/>
        </w:pBdr>
        <w:spacing w:line="360" w:lineRule="auto"/>
        <w:rPr>
          <w:rFonts w:ascii="Arial" w:hAnsi="Arial" w:cs="Arial"/>
          <w:sz w:val="18"/>
          <w:szCs w:val="18"/>
        </w:rPr>
      </w:pPr>
      <w:r w:rsidRPr="00484705">
        <w:rPr>
          <w:rFonts w:ascii="Arial" w:hAnsi="Arial" w:cs="Arial"/>
          <w:sz w:val="18"/>
          <w:szCs w:val="18"/>
        </w:rPr>
        <w:lastRenderedPageBreak/>
        <w:t xml:space="preserve">Wykres nr </w:t>
      </w:r>
      <w:r w:rsidR="0039349D">
        <w:rPr>
          <w:rFonts w:ascii="Arial" w:hAnsi="Arial" w:cs="Arial"/>
          <w:sz w:val="18"/>
          <w:szCs w:val="18"/>
        </w:rPr>
        <w:t>6</w:t>
      </w:r>
      <w:r w:rsidRPr="00484705">
        <w:rPr>
          <w:rFonts w:ascii="Arial" w:hAnsi="Arial" w:cs="Arial"/>
          <w:sz w:val="18"/>
          <w:szCs w:val="18"/>
        </w:rPr>
        <w:t>.: Liczba tyskich rodzin i liczba osób w rodzinach, objętych świadczeniami pomocy społecznej z powodu alkoholizmu jej członka/ów (źródło MOPS).</w:t>
      </w:r>
    </w:p>
    <w:p w:rsidR="00514DA8" w:rsidRPr="00484705" w:rsidRDefault="00514DA8" w:rsidP="00514DA8">
      <w:pPr>
        <w:pBdr>
          <w:top w:val="single" w:sz="4" w:space="1" w:color="auto"/>
        </w:pBdr>
        <w:spacing w:line="360" w:lineRule="auto"/>
        <w:rPr>
          <w:rFonts w:ascii="Arial" w:hAnsi="Arial" w:cs="Arial"/>
          <w:sz w:val="18"/>
          <w:szCs w:val="18"/>
        </w:rPr>
      </w:pPr>
    </w:p>
    <w:p w:rsidR="00514DA8" w:rsidRPr="00484705" w:rsidRDefault="0039349D" w:rsidP="00514DA8">
      <w:pPr>
        <w:pBdr>
          <w:top w:val="single" w:sz="4" w:space="1" w:color="auto"/>
        </w:pBdr>
        <w:spacing w:line="360" w:lineRule="auto"/>
        <w:rPr>
          <w:rFonts w:ascii="Arial" w:hAnsi="Arial" w:cs="Arial"/>
          <w:sz w:val="18"/>
          <w:szCs w:val="18"/>
        </w:rPr>
      </w:pPr>
      <w:r w:rsidRPr="0039349D">
        <w:rPr>
          <w:rFonts w:ascii="Arial" w:hAnsi="Arial" w:cs="Arial"/>
          <w:noProof/>
          <w:sz w:val="18"/>
          <w:szCs w:val="18"/>
        </w:rPr>
        <w:drawing>
          <wp:inline distT="0" distB="0" distL="0" distR="0">
            <wp:extent cx="5669280" cy="1956261"/>
            <wp:effectExtent l="0" t="0" r="0" b="0"/>
            <wp:docPr id="13"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14DA8" w:rsidRPr="00484705" w:rsidRDefault="00514DA8"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Pr>
          <w:rFonts w:ascii="Arial" w:hAnsi="Arial" w:cs="Arial"/>
          <w:sz w:val="18"/>
          <w:szCs w:val="18"/>
        </w:rPr>
        <w:t>Przekazane od r</w:t>
      </w:r>
      <w:r w:rsidRPr="00484705">
        <w:rPr>
          <w:rFonts w:ascii="Arial" w:hAnsi="Arial" w:cs="Arial"/>
          <w:sz w:val="18"/>
          <w:szCs w:val="18"/>
        </w:rPr>
        <w:t>ealiz</w:t>
      </w:r>
      <w:r w:rsidR="004D2523">
        <w:rPr>
          <w:rFonts w:ascii="Arial" w:hAnsi="Arial" w:cs="Arial"/>
          <w:sz w:val="18"/>
          <w:szCs w:val="18"/>
        </w:rPr>
        <w:t>atorów P</w:t>
      </w:r>
      <w:r w:rsidRPr="00484705">
        <w:rPr>
          <w:rFonts w:ascii="Arial" w:hAnsi="Arial" w:cs="Arial"/>
          <w:sz w:val="18"/>
          <w:szCs w:val="18"/>
        </w:rPr>
        <w:t>rogramu statystyki oraz dane związane z alkoholizmem, wskazują na częsty związek przemocy ze zjawiskiem uzależnienia i nadużywania alkoholu. Ośrodek Interwencji Kryzysowej (OIK) w Tychach poinformował, że w 2020 roku 249 osób skorzystało z pomocy OIK</w:t>
      </w:r>
      <w:r w:rsidR="001A2CEC">
        <w:rPr>
          <w:rFonts w:ascii="Arial" w:hAnsi="Arial" w:cs="Arial"/>
          <w:sz w:val="18"/>
          <w:szCs w:val="18"/>
        </w:rPr>
        <w:t xml:space="preserve"> (</w:t>
      </w:r>
      <w:r w:rsidR="00AA6324">
        <w:rPr>
          <w:rFonts w:ascii="Arial" w:hAnsi="Arial" w:cs="Arial"/>
          <w:sz w:val="18"/>
          <w:szCs w:val="18"/>
        </w:rPr>
        <w:t>w I półroczu 145 osób)</w:t>
      </w:r>
      <w:r w:rsidRPr="00484705">
        <w:rPr>
          <w:rFonts w:ascii="Arial" w:hAnsi="Arial" w:cs="Arial"/>
          <w:sz w:val="18"/>
          <w:szCs w:val="18"/>
        </w:rPr>
        <w:t>, a 86 osób</w:t>
      </w:r>
      <w:r w:rsidR="00AA6324">
        <w:rPr>
          <w:rFonts w:ascii="Arial" w:hAnsi="Arial" w:cs="Arial"/>
          <w:sz w:val="18"/>
          <w:szCs w:val="18"/>
        </w:rPr>
        <w:t xml:space="preserve"> </w:t>
      </w:r>
      <w:r w:rsidRPr="00484705">
        <w:rPr>
          <w:rFonts w:ascii="Arial" w:hAnsi="Arial" w:cs="Arial"/>
          <w:sz w:val="18"/>
          <w:szCs w:val="18"/>
        </w:rPr>
        <w:t xml:space="preserve"> skorzystało ze </w:t>
      </w:r>
      <w:r>
        <w:rPr>
          <w:rFonts w:ascii="Arial" w:hAnsi="Arial" w:cs="Arial"/>
          <w:sz w:val="18"/>
          <w:szCs w:val="18"/>
        </w:rPr>
        <w:t xml:space="preserve">schronienia w </w:t>
      </w:r>
      <w:proofErr w:type="spellStart"/>
      <w:r>
        <w:rPr>
          <w:rFonts w:ascii="Arial" w:hAnsi="Arial" w:cs="Arial"/>
          <w:sz w:val="18"/>
          <w:szCs w:val="18"/>
        </w:rPr>
        <w:t>host</w:t>
      </w:r>
      <w:r w:rsidRPr="00484705">
        <w:rPr>
          <w:rFonts w:ascii="Arial" w:hAnsi="Arial" w:cs="Arial"/>
          <w:sz w:val="18"/>
          <w:szCs w:val="18"/>
        </w:rPr>
        <w:t>elu</w:t>
      </w:r>
      <w:proofErr w:type="spellEnd"/>
      <w:r w:rsidRPr="00484705">
        <w:rPr>
          <w:rFonts w:ascii="Arial" w:hAnsi="Arial" w:cs="Arial"/>
          <w:sz w:val="18"/>
          <w:szCs w:val="18"/>
        </w:rPr>
        <w:t xml:space="preserve"> ośrodka z powodu przemocy w rodzinie</w:t>
      </w:r>
      <w:r w:rsidR="001A2CEC">
        <w:rPr>
          <w:rFonts w:ascii="Arial" w:hAnsi="Arial" w:cs="Arial"/>
          <w:sz w:val="18"/>
          <w:szCs w:val="18"/>
        </w:rPr>
        <w:t xml:space="preserve"> (w I półroczu 2021 roku – 58 osób)</w:t>
      </w:r>
      <w:r w:rsidRPr="00484705">
        <w:rPr>
          <w:rFonts w:ascii="Arial" w:hAnsi="Arial" w:cs="Arial"/>
          <w:sz w:val="18"/>
          <w:szCs w:val="18"/>
        </w:rPr>
        <w:t>. Dane te wykazują znaczny wzrost w porównaniu do roku 2019, gdzie od</w:t>
      </w:r>
      <w:r>
        <w:rPr>
          <w:rFonts w:ascii="Arial" w:hAnsi="Arial" w:cs="Arial"/>
          <w:sz w:val="18"/>
          <w:szCs w:val="18"/>
        </w:rPr>
        <w:t>powiednio 51 osobom</w:t>
      </w:r>
      <w:r w:rsidRPr="00484705">
        <w:rPr>
          <w:rFonts w:ascii="Arial" w:hAnsi="Arial" w:cs="Arial"/>
          <w:sz w:val="18"/>
          <w:szCs w:val="18"/>
        </w:rPr>
        <w:t xml:space="preserve"> udzielono pomocy a 18 osób mogło uzyskać azyl w ośrodku. </w:t>
      </w:r>
    </w:p>
    <w:p w:rsidR="00816620" w:rsidRDefault="00816620" w:rsidP="00514DA8">
      <w:pPr>
        <w:spacing w:line="360" w:lineRule="auto"/>
        <w:jc w:val="both"/>
        <w:rPr>
          <w:rFonts w:ascii="Arial" w:hAnsi="Arial" w:cs="Arial"/>
          <w:sz w:val="18"/>
          <w:szCs w:val="18"/>
        </w:rPr>
      </w:pPr>
    </w:p>
    <w:p w:rsidR="007C49D5" w:rsidRDefault="00514DA8" w:rsidP="00514DA8">
      <w:pPr>
        <w:spacing w:line="360" w:lineRule="auto"/>
        <w:jc w:val="both"/>
        <w:rPr>
          <w:rFonts w:ascii="Arial" w:hAnsi="Arial" w:cs="Arial"/>
          <w:sz w:val="18"/>
          <w:szCs w:val="18"/>
        </w:rPr>
      </w:pPr>
      <w:r w:rsidRPr="00484705">
        <w:rPr>
          <w:rFonts w:ascii="Arial" w:hAnsi="Arial" w:cs="Arial"/>
          <w:sz w:val="18"/>
          <w:szCs w:val="18"/>
        </w:rPr>
        <w:t>Ponadto Sąd Rejonowy w</w:t>
      </w:r>
      <w:r w:rsidR="00F575FF">
        <w:rPr>
          <w:rFonts w:ascii="Arial" w:hAnsi="Arial" w:cs="Arial"/>
          <w:sz w:val="18"/>
          <w:szCs w:val="18"/>
        </w:rPr>
        <w:t xml:space="preserve"> </w:t>
      </w:r>
      <w:r w:rsidRPr="00484705">
        <w:rPr>
          <w:rFonts w:ascii="Arial" w:hAnsi="Arial" w:cs="Arial"/>
          <w:sz w:val="18"/>
          <w:szCs w:val="18"/>
        </w:rPr>
        <w:t xml:space="preserve">Tychach wydał </w:t>
      </w:r>
      <w:r w:rsidR="00F575FF">
        <w:rPr>
          <w:rFonts w:ascii="Arial" w:hAnsi="Arial" w:cs="Arial"/>
          <w:sz w:val="18"/>
          <w:szCs w:val="18"/>
        </w:rPr>
        <w:t xml:space="preserve">wyroki </w:t>
      </w:r>
      <w:r w:rsidR="007C49D5">
        <w:rPr>
          <w:rFonts w:ascii="Arial" w:hAnsi="Arial" w:cs="Arial"/>
          <w:sz w:val="18"/>
          <w:szCs w:val="18"/>
        </w:rPr>
        <w:t>w związku z przemocą w rodzinie</w:t>
      </w:r>
      <w:r w:rsidR="00F575FF">
        <w:rPr>
          <w:rFonts w:ascii="Arial" w:hAnsi="Arial" w:cs="Arial"/>
          <w:sz w:val="18"/>
          <w:szCs w:val="18"/>
        </w:rPr>
        <w:t xml:space="preserve"> (w 2020 – 46, w I półroczu 2021 aż 31</w:t>
      </w:r>
      <w:r w:rsidR="007C49D5">
        <w:rPr>
          <w:rFonts w:ascii="Arial" w:hAnsi="Arial" w:cs="Arial"/>
          <w:sz w:val="18"/>
          <w:szCs w:val="18"/>
        </w:rPr>
        <w:t>) oraz wyroki w związku z nieprzestrzeganiem zapisów ustawy o wychowaniu w trzeźwości i przeciwdziałaniu alkoholizmowi (w roku 2020 – 22 oraz w I półroczu 2021 roku 13).</w:t>
      </w:r>
    </w:p>
    <w:p w:rsidR="007C49D5" w:rsidRDefault="007C49D5"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Prokuratura Rejonowa wydała w 2020 roku 30 aktów oskarżenia z zakresu przemocy domowej, gdzie w 2019 roku było ich 53, w 2018 roku – 48, w roku 2017– 57</w:t>
      </w:r>
      <w:r w:rsidR="00B75D5A">
        <w:rPr>
          <w:rFonts w:ascii="Arial" w:hAnsi="Arial" w:cs="Arial"/>
          <w:sz w:val="18"/>
          <w:szCs w:val="18"/>
        </w:rPr>
        <w:t xml:space="preserve"> a w I półroczu 2021 roku – 17.</w:t>
      </w:r>
    </w:p>
    <w:p w:rsidR="00816620" w:rsidRDefault="00816620"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Pr>
          <w:rFonts w:ascii="Arial" w:hAnsi="Arial" w:cs="Arial"/>
          <w:sz w:val="18"/>
          <w:szCs w:val="18"/>
        </w:rPr>
        <w:t>Z danych przekazanych przez Placówkę</w:t>
      </w:r>
      <w:r w:rsidRPr="00484705">
        <w:rPr>
          <w:rFonts w:ascii="Arial" w:hAnsi="Arial" w:cs="Arial"/>
          <w:sz w:val="18"/>
          <w:szCs w:val="18"/>
        </w:rPr>
        <w:t xml:space="preserve"> Pieczy Zastępczej „Kwadrat”</w:t>
      </w:r>
      <w:r>
        <w:rPr>
          <w:rFonts w:ascii="Arial" w:hAnsi="Arial" w:cs="Arial"/>
          <w:sz w:val="18"/>
          <w:szCs w:val="18"/>
        </w:rPr>
        <w:t xml:space="preserve"> oraz</w:t>
      </w:r>
      <w:r w:rsidRPr="00484705">
        <w:rPr>
          <w:rFonts w:ascii="Arial" w:hAnsi="Arial" w:cs="Arial"/>
          <w:sz w:val="18"/>
          <w:szCs w:val="18"/>
        </w:rPr>
        <w:t xml:space="preserve"> Placówki Opiekuńczo – Wychowawczej nr 1 i Placówki Opiekuńczo – Wychowawczej nr 2 wynika, że w roku 2021 r. na 51 wszystkich wychowanków – 30 pochodzi z rodzin z problemem alkoholowym (co stanowi 59% wszystkich podopiecznych). Dane z trzech ostatnich lat wskazują na podobną liczbę dzieci pozostającą pod opie</w:t>
      </w:r>
      <w:r>
        <w:rPr>
          <w:rFonts w:ascii="Arial" w:hAnsi="Arial" w:cs="Arial"/>
          <w:sz w:val="18"/>
          <w:szCs w:val="18"/>
        </w:rPr>
        <w:t>ką placówek</w:t>
      </w:r>
      <w:r w:rsidRPr="00484705">
        <w:rPr>
          <w:rFonts w:ascii="Arial" w:hAnsi="Arial" w:cs="Arial"/>
          <w:sz w:val="18"/>
          <w:szCs w:val="18"/>
        </w:rPr>
        <w:t xml:space="preserve"> (w roku 2020 na 51 wychowanków 35 pochodziło z rodzin alkoholowych</w:t>
      </w:r>
      <w:r>
        <w:rPr>
          <w:rFonts w:ascii="Arial" w:hAnsi="Arial" w:cs="Arial"/>
          <w:sz w:val="18"/>
          <w:szCs w:val="18"/>
        </w:rPr>
        <w:t>,</w:t>
      </w:r>
      <w:r w:rsidRPr="00484705">
        <w:rPr>
          <w:rFonts w:ascii="Arial" w:hAnsi="Arial" w:cs="Arial"/>
          <w:sz w:val="18"/>
          <w:szCs w:val="18"/>
        </w:rPr>
        <w:t xml:space="preserve"> a w roku 2019 na 53 wszystkich wychowanków 27 pochodziło z rodzin</w:t>
      </w:r>
      <w:r>
        <w:rPr>
          <w:rFonts w:ascii="Arial" w:hAnsi="Arial" w:cs="Arial"/>
          <w:sz w:val="18"/>
          <w:szCs w:val="18"/>
        </w:rPr>
        <w:t xml:space="preserve"> </w:t>
      </w:r>
      <w:r w:rsidRPr="00484705">
        <w:rPr>
          <w:rFonts w:ascii="Arial" w:hAnsi="Arial" w:cs="Arial"/>
          <w:sz w:val="18"/>
          <w:szCs w:val="18"/>
        </w:rPr>
        <w:t>nadużywających</w:t>
      </w:r>
      <w:r>
        <w:rPr>
          <w:rFonts w:ascii="Arial" w:hAnsi="Arial" w:cs="Arial"/>
          <w:sz w:val="18"/>
          <w:szCs w:val="18"/>
        </w:rPr>
        <w:t xml:space="preserve"> </w:t>
      </w:r>
      <w:r w:rsidRPr="00484705">
        <w:rPr>
          <w:rFonts w:ascii="Arial" w:hAnsi="Arial" w:cs="Arial"/>
          <w:sz w:val="18"/>
          <w:szCs w:val="18"/>
        </w:rPr>
        <w:t>alkohol).</w:t>
      </w:r>
    </w:p>
    <w:p w:rsidR="00816620" w:rsidRDefault="00816620" w:rsidP="00514DA8">
      <w:pPr>
        <w:spacing w:line="360" w:lineRule="auto"/>
        <w:jc w:val="both"/>
        <w:rPr>
          <w:rFonts w:ascii="Arial" w:hAnsi="Arial" w:cs="Arial"/>
          <w:sz w:val="18"/>
          <w:szCs w:val="18"/>
        </w:rPr>
      </w:pPr>
    </w:p>
    <w:p w:rsidR="00514DA8" w:rsidRDefault="00514DA8" w:rsidP="00514DA8">
      <w:pPr>
        <w:spacing w:line="360" w:lineRule="auto"/>
        <w:jc w:val="both"/>
        <w:rPr>
          <w:rFonts w:ascii="Arial" w:hAnsi="Arial" w:cs="Arial"/>
          <w:sz w:val="18"/>
          <w:szCs w:val="18"/>
        </w:rPr>
      </w:pPr>
      <w:r w:rsidRPr="00484705">
        <w:rPr>
          <w:rFonts w:ascii="Arial" w:hAnsi="Arial" w:cs="Arial"/>
          <w:sz w:val="18"/>
          <w:szCs w:val="18"/>
        </w:rPr>
        <w:t>Ustawa o wychowaniu w trzeźwości i przeciwdziałaniu alkoholizmowi dopuszcza finansowanie i prowadzenie placówek wsparcia dziennego. Są one ważnym i niezbędnym elementem systemu wspierania rodziny, mającej trudności w</w:t>
      </w:r>
      <w:r w:rsidR="001456CC">
        <w:rPr>
          <w:rFonts w:ascii="Arial" w:hAnsi="Arial" w:cs="Arial"/>
          <w:sz w:val="18"/>
          <w:szCs w:val="18"/>
        </w:rPr>
        <w:t> </w:t>
      </w:r>
      <w:r w:rsidRPr="00484705">
        <w:rPr>
          <w:rFonts w:ascii="Arial" w:hAnsi="Arial" w:cs="Arial"/>
          <w:sz w:val="18"/>
          <w:szCs w:val="18"/>
        </w:rPr>
        <w:t xml:space="preserve">wypełnianiu funkcji opiekuńczo – wychowawczych. Placówki zapewniają wychowankom wszechstronne wsparcie: opiekę, bezpieczeństwo, wyżywienie, pomoc w nauce, wsparcie emocjonalne w sytuacjach trudnych, ciekawe zajęcia rozwojowe, dzięki którym dzieci lepiej się zachowują i uczą, łatwiej radzą sobie w grupie rówieśniczej, a także odkrywają swoje silne strony i nabierają poczucia własnej wartości. </w:t>
      </w:r>
      <w:r w:rsidRPr="00D85D61">
        <w:rPr>
          <w:rFonts w:ascii="Arial" w:hAnsi="Arial" w:cs="Arial"/>
          <w:sz w:val="18"/>
          <w:szCs w:val="18"/>
        </w:rPr>
        <w:t>W Tychach w placówkach wsparcia dziennego w 202</w:t>
      </w:r>
      <w:r w:rsidR="002206E7" w:rsidRPr="00D85D61">
        <w:rPr>
          <w:rFonts w:ascii="Arial" w:hAnsi="Arial" w:cs="Arial"/>
          <w:sz w:val="18"/>
          <w:szCs w:val="18"/>
        </w:rPr>
        <w:t>1</w:t>
      </w:r>
      <w:r w:rsidRPr="00D85D61">
        <w:rPr>
          <w:rFonts w:ascii="Arial" w:hAnsi="Arial" w:cs="Arial"/>
          <w:sz w:val="18"/>
          <w:szCs w:val="18"/>
        </w:rPr>
        <w:t xml:space="preserve"> roku codzienną opieką i wsparciem otoczonych było około </w:t>
      </w:r>
      <w:r w:rsidR="00D85D61" w:rsidRPr="00D85D61">
        <w:rPr>
          <w:rFonts w:ascii="Arial" w:hAnsi="Arial" w:cs="Arial"/>
          <w:sz w:val="18"/>
          <w:szCs w:val="18"/>
        </w:rPr>
        <w:t>270</w:t>
      </w:r>
      <w:r w:rsidRPr="00D85D61">
        <w:rPr>
          <w:rFonts w:ascii="Arial" w:hAnsi="Arial" w:cs="Arial"/>
          <w:sz w:val="18"/>
          <w:szCs w:val="18"/>
        </w:rPr>
        <w:t xml:space="preserve"> dzieci, z czego około </w:t>
      </w:r>
      <w:r w:rsidR="00D85D61" w:rsidRPr="00D85D61">
        <w:rPr>
          <w:rFonts w:ascii="Arial" w:hAnsi="Arial" w:cs="Arial"/>
          <w:sz w:val="18"/>
          <w:szCs w:val="18"/>
        </w:rPr>
        <w:t>60</w:t>
      </w:r>
      <w:r w:rsidRPr="00D85D61">
        <w:rPr>
          <w:rFonts w:ascii="Arial" w:hAnsi="Arial" w:cs="Arial"/>
          <w:sz w:val="18"/>
          <w:szCs w:val="18"/>
        </w:rPr>
        <w:t xml:space="preserve"> pochodziło z rodzin z problemem alkoholowym.</w:t>
      </w:r>
    </w:p>
    <w:p w:rsidR="003923B0" w:rsidRPr="00484705" w:rsidRDefault="003923B0" w:rsidP="00514DA8">
      <w:pPr>
        <w:spacing w:line="360" w:lineRule="auto"/>
        <w:jc w:val="both"/>
        <w:rPr>
          <w:rFonts w:ascii="Arial" w:hAnsi="Arial" w:cs="Arial"/>
          <w:sz w:val="18"/>
          <w:szCs w:val="18"/>
        </w:rPr>
      </w:pPr>
    </w:p>
    <w:p w:rsidR="00514DA8" w:rsidRPr="00484705" w:rsidRDefault="00514DA8" w:rsidP="00514DA8">
      <w:pPr>
        <w:autoSpaceDE w:val="0"/>
        <w:autoSpaceDN w:val="0"/>
        <w:adjustRightInd w:val="0"/>
        <w:spacing w:line="360" w:lineRule="auto"/>
        <w:jc w:val="both"/>
        <w:rPr>
          <w:rFonts w:ascii="Arial" w:hAnsi="Arial" w:cs="Arial"/>
          <w:bCs/>
          <w:sz w:val="18"/>
          <w:szCs w:val="18"/>
        </w:rPr>
      </w:pPr>
    </w:p>
    <w:p w:rsidR="004B2C60" w:rsidRPr="003923B0" w:rsidRDefault="00514DA8" w:rsidP="003923B0">
      <w:pPr>
        <w:pStyle w:val="Akapitzlist"/>
        <w:numPr>
          <w:ilvl w:val="0"/>
          <w:numId w:val="13"/>
        </w:numPr>
        <w:autoSpaceDE w:val="0"/>
        <w:autoSpaceDN w:val="0"/>
        <w:adjustRightInd w:val="0"/>
        <w:spacing w:before="120" w:line="360" w:lineRule="auto"/>
        <w:rPr>
          <w:rFonts w:ascii="Arial" w:hAnsi="Arial" w:cs="Arial"/>
          <w:b/>
          <w:bCs/>
          <w:sz w:val="18"/>
          <w:szCs w:val="18"/>
        </w:rPr>
      </w:pPr>
      <w:r w:rsidRPr="00484705">
        <w:rPr>
          <w:rFonts w:ascii="Arial" w:hAnsi="Arial" w:cs="Arial"/>
          <w:b/>
          <w:bCs/>
          <w:sz w:val="18"/>
          <w:szCs w:val="18"/>
        </w:rPr>
        <w:lastRenderedPageBreak/>
        <w:t>SPO</w:t>
      </w:r>
      <w:r w:rsidRPr="00484705">
        <w:rPr>
          <w:rFonts w:ascii="Arial" w:hAnsi="Arial" w:cs="Arial"/>
          <w:b/>
          <w:sz w:val="18"/>
          <w:szCs w:val="18"/>
        </w:rPr>
        <w:t>Ż</w:t>
      </w:r>
      <w:r w:rsidRPr="00484705">
        <w:rPr>
          <w:rFonts w:ascii="Arial" w:hAnsi="Arial" w:cs="Arial"/>
          <w:b/>
          <w:bCs/>
          <w:sz w:val="18"/>
          <w:szCs w:val="18"/>
        </w:rPr>
        <w:t>YWANIE ALKOHOLU PRZEZ OSOBY MAŁOLETNIE</w:t>
      </w:r>
    </w:p>
    <w:p w:rsidR="00514DA8" w:rsidRPr="00484705" w:rsidRDefault="00514DA8" w:rsidP="00514DA8">
      <w:pPr>
        <w:pStyle w:val="NormalnyWeb"/>
        <w:spacing w:before="0" w:beforeAutospacing="0" w:afterAutospacing="0" w:line="360" w:lineRule="auto"/>
        <w:jc w:val="both"/>
        <w:rPr>
          <w:rFonts w:ascii="Arial" w:hAnsi="Arial" w:cs="Arial"/>
          <w:color w:val="auto"/>
          <w:sz w:val="18"/>
          <w:szCs w:val="18"/>
        </w:rPr>
      </w:pPr>
      <w:r w:rsidRPr="00484705">
        <w:rPr>
          <w:rFonts w:ascii="Arial" w:hAnsi="Arial" w:cs="Arial"/>
          <w:color w:val="auto"/>
          <w:sz w:val="18"/>
          <w:szCs w:val="18"/>
        </w:rPr>
        <w:t>Dla nieletnich alkohol jest substancją prawnie zabronioną. Problem nadużywania alkoholu przez młodzież dotyczy nie tylko Polski, ale również całego świata. Większość uczniów szkół średnich próbowała już alkohol a pierwsze inicjacje alkoholowe dotyczą coraz młodszych dzieci. Na kwestię tę wpływa łatwy dostępu nie</w:t>
      </w:r>
      <w:r>
        <w:rPr>
          <w:rFonts w:ascii="Arial" w:hAnsi="Arial" w:cs="Arial"/>
          <w:color w:val="auto"/>
          <w:sz w:val="18"/>
          <w:szCs w:val="18"/>
        </w:rPr>
        <w:t>letnich do napojów alkoholowych -</w:t>
      </w:r>
      <w:r w:rsidRPr="00484705">
        <w:rPr>
          <w:rFonts w:ascii="Arial" w:hAnsi="Arial" w:cs="Arial"/>
          <w:color w:val="auto"/>
          <w:sz w:val="18"/>
          <w:szCs w:val="18"/>
        </w:rPr>
        <w:t xml:space="preserve"> pomimo prawnego zakazu sprzedaży osobom poniżej 18. roku życia, wzorce picia prezentowane przez dorosłych z otoczenia dzieci, które spożywanie alkoholu odbierają jako atrybut dorosłości </w:t>
      </w:r>
      <w:r>
        <w:rPr>
          <w:rFonts w:ascii="Arial" w:hAnsi="Arial" w:cs="Arial"/>
          <w:color w:val="auto"/>
          <w:sz w:val="18"/>
          <w:szCs w:val="18"/>
        </w:rPr>
        <w:t>czy</w:t>
      </w:r>
      <w:r w:rsidRPr="00484705">
        <w:rPr>
          <w:rFonts w:ascii="Arial" w:hAnsi="Arial" w:cs="Arial"/>
          <w:color w:val="auto"/>
          <w:sz w:val="18"/>
          <w:szCs w:val="18"/>
        </w:rPr>
        <w:t xml:space="preserve"> element „dobrej zabawy” oraz czynniki  </w:t>
      </w:r>
      <w:proofErr w:type="spellStart"/>
      <w:r w:rsidRPr="00484705">
        <w:rPr>
          <w:rFonts w:ascii="Arial" w:hAnsi="Arial" w:cs="Arial"/>
          <w:color w:val="auto"/>
          <w:sz w:val="18"/>
          <w:szCs w:val="18"/>
        </w:rPr>
        <w:t>środowiskowo</w:t>
      </w:r>
      <w:r w:rsidRPr="00484705">
        <w:rPr>
          <w:rFonts w:ascii="MS Gothic" w:eastAsia="MS Gothic" w:hAnsi="MS Gothic" w:cs="MS Gothic" w:hint="eastAsia"/>
          <w:color w:val="auto"/>
          <w:sz w:val="18"/>
          <w:szCs w:val="18"/>
        </w:rPr>
        <w:t>‑</w:t>
      </w:r>
      <w:r w:rsidRPr="00484705">
        <w:rPr>
          <w:rFonts w:ascii="Arial" w:hAnsi="Arial" w:cs="Arial"/>
          <w:color w:val="auto"/>
          <w:sz w:val="18"/>
          <w:szCs w:val="18"/>
        </w:rPr>
        <w:t>kulturowo-religijne</w:t>
      </w:r>
      <w:proofErr w:type="spellEnd"/>
      <w:r w:rsidRPr="00484705">
        <w:rPr>
          <w:rFonts w:ascii="Arial" w:hAnsi="Arial" w:cs="Arial"/>
          <w:color w:val="auto"/>
          <w:sz w:val="18"/>
          <w:szCs w:val="18"/>
        </w:rPr>
        <w:t>.</w:t>
      </w:r>
      <w:r w:rsidRPr="00484705">
        <w:rPr>
          <w:rStyle w:val="Odwoanieprzypisudolnego"/>
          <w:rFonts w:ascii="Arial" w:hAnsi="Arial" w:cs="Arial"/>
          <w:color w:val="auto"/>
          <w:sz w:val="18"/>
          <w:szCs w:val="18"/>
        </w:rPr>
        <w:footnoteReference w:id="8"/>
      </w:r>
    </w:p>
    <w:p w:rsidR="00514DA8" w:rsidRDefault="00514DA8" w:rsidP="00514DA8">
      <w:pPr>
        <w:spacing w:line="360" w:lineRule="auto"/>
        <w:jc w:val="both"/>
        <w:rPr>
          <w:rFonts w:ascii="Arial" w:hAnsi="Arial" w:cs="Arial"/>
          <w:sz w:val="18"/>
          <w:szCs w:val="18"/>
        </w:rPr>
      </w:pPr>
      <w:r w:rsidRPr="00484705">
        <w:rPr>
          <w:rFonts w:ascii="Arial" w:hAnsi="Arial" w:cs="Arial"/>
          <w:sz w:val="18"/>
          <w:szCs w:val="18"/>
        </w:rPr>
        <w:t>Stanowisko to potwierdzają wyniki badania metodą ESPAD pn.: „Używanie substancji psychoaktywnych przez polską młodzież”, ogłoszone podczas konferencji 25 czerwca 2020 roku zorganizowanej przez Krajowe Biuro ds. Przeciwdziałania Narkomanii oraz Państwową Agencję Rozwiązywania Problemów Alkoholowych, zawierające dane z</w:t>
      </w:r>
      <w:r w:rsidR="001456CC">
        <w:rPr>
          <w:rFonts w:ascii="Arial" w:hAnsi="Arial" w:cs="Arial"/>
          <w:sz w:val="18"/>
          <w:szCs w:val="18"/>
        </w:rPr>
        <w:t> </w:t>
      </w:r>
      <w:r w:rsidRPr="00484705">
        <w:rPr>
          <w:rFonts w:ascii="Arial" w:hAnsi="Arial" w:cs="Arial"/>
          <w:sz w:val="18"/>
          <w:szCs w:val="18"/>
        </w:rPr>
        <w:t>2019 roku.</w:t>
      </w:r>
      <w:r w:rsidRPr="00484705">
        <w:rPr>
          <w:rStyle w:val="Odwoanieprzypisudolnego"/>
          <w:rFonts w:ascii="Arial" w:hAnsi="Arial" w:cs="Arial"/>
          <w:sz w:val="18"/>
          <w:szCs w:val="18"/>
        </w:rPr>
        <w:footnoteReference w:id="9"/>
      </w:r>
    </w:p>
    <w:p w:rsidR="004B2C60" w:rsidRPr="00484705" w:rsidRDefault="004B2C60" w:rsidP="00514DA8">
      <w:pPr>
        <w:spacing w:line="360" w:lineRule="auto"/>
        <w:jc w:val="both"/>
        <w:rPr>
          <w:rFonts w:ascii="Arial" w:hAnsi="Arial" w:cs="Arial"/>
          <w:sz w:val="16"/>
          <w:szCs w:val="16"/>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Powtarzana co 4 lata obserwacja (począwszy od 1995 roku) ma na celu monitorowanie natężenia problemu używania przez młodzież substancji psychoaktywnych, a także ocenianie czynników wpływając</w:t>
      </w:r>
      <w:r>
        <w:rPr>
          <w:rFonts w:ascii="Arial" w:hAnsi="Arial" w:cs="Arial"/>
          <w:sz w:val="18"/>
          <w:szCs w:val="18"/>
        </w:rPr>
        <w:t>ych</w:t>
      </w:r>
      <w:r w:rsidRPr="00484705">
        <w:rPr>
          <w:rFonts w:ascii="Arial" w:hAnsi="Arial" w:cs="Arial"/>
          <w:sz w:val="18"/>
          <w:szCs w:val="18"/>
        </w:rPr>
        <w:t xml:space="preserve"> na ich rozpowszechnienie.</w:t>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Przeprowadzone w maju i czerwcu 2019 r. audytoryjne badanie ankietowe w ramach międzynarodowego projektu:</w:t>
      </w:r>
      <w:r w:rsidRPr="00484705">
        <w:rPr>
          <w:rFonts w:ascii="Arial" w:hAnsi="Arial" w:cs="Arial"/>
          <w:i/>
          <w:sz w:val="18"/>
          <w:szCs w:val="18"/>
        </w:rPr>
        <w:t xml:space="preserve"> Europejskiego Programu Badań Ankietowych w Szkołach na temat Alkoholu i Narkomanii („</w:t>
      </w:r>
      <w:proofErr w:type="spellStart"/>
      <w:r w:rsidRPr="00484705">
        <w:rPr>
          <w:rFonts w:ascii="Arial" w:hAnsi="Arial" w:cs="Arial"/>
          <w:i/>
          <w:sz w:val="18"/>
          <w:szCs w:val="18"/>
        </w:rPr>
        <w:t>European</w:t>
      </w:r>
      <w:proofErr w:type="spellEnd"/>
      <w:r w:rsidRPr="00484705">
        <w:rPr>
          <w:rFonts w:ascii="Arial" w:hAnsi="Arial" w:cs="Arial"/>
          <w:i/>
          <w:sz w:val="18"/>
          <w:szCs w:val="18"/>
        </w:rPr>
        <w:t xml:space="preserve"> </w:t>
      </w:r>
      <w:proofErr w:type="spellStart"/>
      <w:r w:rsidRPr="00484705">
        <w:rPr>
          <w:rFonts w:ascii="Arial" w:hAnsi="Arial" w:cs="Arial"/>
          <w:i/>
          <w:sz w:val="18"/>
          <w:szCs w:val="18"/>
        </w:rPr>
        <w:t>School</w:t>
      </w:r>
      <w:proofErr w:type="spellEnd"/>
      <w:r w:rsidRPr="00484705">
        <w:rPr>
          <w:rFonts w:ascii="Arial" w:hAnsi="Arial" w:cs="Arial"/>
          <w:i/>
          <w:sz w:val="18"/>
          <w:szCs w:val="18"/>
        </w:rPr>
        <w:t xml:space="preserve"> </w:t>
      </w:r>
      <w:proofErr w:type="spellStart"/>
      <w:r w:rsidRPr="00484705">
        <w:rPr>
          <w:rFonts w:ascii="Arial" w:hAnsi="Arial" w:cs="Arial"/>
          <w:i/>
          <w:sz w:val="18"/>
          <w:szCs w:val="18"/>
        </w:rPr>
        <w:t>Survey</w:t>
      </w:r>
      <w:proofErr w:type="spellEnd"/>
      <w:r w:rsidRPr="00484705">
        <w:rPr>
          <w:rFonts w:ascii="Arial" w:hAnsi="Arial" w:cs="Arial"/>
          <w:i/>
          <w:sz w:val="18"/>
          <w:szCs w:val="18"/>
        </w:rPr>
        <w:t xml:space="preserve"> Project on </w:t>
      </w:r>
      <w:proofErr w:type="spellStart"/>
      <w:r w:rsidRPr="00484705">
        <w:rPr>
          <w:rFonts w:ascii="Arial" w:hAnsi="Arial" w:cs="Arial"/>
          <w:i/>
          <w:sz w:val="18"/>
          <w:szCs w:val="18"/>
        </w:rPr>
        <w:t>Alcohol</w:t>
      </w:r>
      <w:proofErr w:type="spellEnd"/>
      <w:r w:rsidRPr="00484705">
        <w:rPr>
          <w:rFonts w:ascii="Arial" w:hAnsi="Arial" w:cs="Arial"/>
          <w:i/>
          <w:sz w:val="18"/>
          <w:szCs w:val="18"/>
        </w:rPr>
        <w:t xml:space="preserve"> and </w:t>
      </w:r>
      <w:proofErr w:type="spellStart"/>
      <w:r w:rsidRPr="00484705">
        <w:rPr>
          <w:rFonts w:ascii="Arial" w:hAnsi="Arial" w:cs="Arial"/>
          <w:i/>
          <w:sz w:val="18"/>
          <w:szCs w:val="18"/>
        </w:rPr>
        <w:t>Drugs</w:t>
      </w:r>
      <w:proofErr w:type="spellEnd"/>
      <w:r w:rsidRPr="00484705">
        <w:rPr>
          <w:rFonts w:ascii="Arial" w:hAnsi="Arial" w:cs="Arial"/>
          <w:i/>
          <w:sz w:val="18"/>
          <w:szCs w:val="18"/>
        </w:rPr>
        <w:t xml:space="preserve">” ESPAD) </w:t>
      </w:r>
      <w:r w:rsidRPr="00484705">
        <w:rPr>
          <w:rFonts w:ascii="Arial" w:hAnsi="Arial" w:cs="Arial"/>
          <w:sz w:val="18"/>
          <w:szCs w:val="18"/>
        </w:rPr>
        <w:t xml:space="preserve">na losowej próbie reprezentatywnej uczniów trzecich klas szkół gimnazjalnych (wiek: 15-16 lat) oraz drugich klas szkół </w:t>
      </w:r>
      <w:proofErr w:type="spellStart"/>
      <w:r w:rsidRPr="00484705">
        <w:rPr>
          <w:rFonts w:ascii="Arial" w:hAnsi="Arial" w:cs="Arial"/>
          <w:sz w:val="18"/>
          <w:szCs w:val="18"/>
        </w:rPr>
        <w:t>ponadgimnazjalnych</w:t>
      </w:r>
      <w:proofErr w:type="spellEnd"/>
      <w:r w:rsidRPr="00484705">
        <w:rPr>
          <w:rFonts w:ascii="Arial" w:hAnsi="Arial" w:cs="Arial"/>
          <w:sz w:val="18"/>
          <w:szCs w:val="18"/>
        </w:rPr>
        <w:t xml:space="preserve"> (wiek: 17-18 lat) naszego kraju, określiły aktualny zarys problemu. Badanie zostało zrealizowane przez Krajowe Biuro ds. Przeciwdziałania Narkomanii oraz Państwową Agencję Rozwiązywania problemów Alkoholowych przy współpracy Instytutu Psychiatrii i Neurologii.</w:t>
      </w:r>
    </w:p>
    <w:p w:rsidR="00514DA8"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Ważona próba ogólnopolska liczyła 2814 uczniów trzecich klas szkół gimnazjalnych oraz 3089 uczniów drugich klas szkół </w:t>
      </w:r>
      <w:proofErr w:type="spellStart"/>
      <w:r w:rsidRPr="00484705">
        <w:rPr>
          <w:rFonts w:ascii="Arial" w:hAnsi="Arial" w:cs="Arial"/>
          <w:sz w:val="18"/>
          <w:szCs w:val="18"/>
        </w:rPr>
        <w:t>ponadgimnazjalnych</w:t>
      </w:r>
      <w:proofErr w:type="spellEnd"/>
      <w:r w:rsidRPr="00484705">
        <w:rPr>
          <w:rFonts w:ascii="Arial" w:hAnsi="Arial" w:cs="Arial"/>
          <w:sz w:val="18"/>
          <w:szCs w:val="18"/>
        </w:rPr>
        <w:t>. Skala problemu sięgania po napoje alkoholowe wśród ankietowanych jest znaczna. Przynajmniej raz w ciągu całego swojego życia piło 84% uczniów z młodszej grupy i 96% uczniów z starszej grupy. Do</w:t>
      </w:r>
      <w:r w:rsidR="001456CC">
        <w:rPr>
          <w:rFonts w:ascii="Arial" w:hAnsi="Arial" w:cs="Arial"/>
          <w:sz w:val="18"/>
          <w:szCs w:val="18"/>
        </w:rPr>
        <w:t> </w:t>
      </w:r>
      <w:r w:rsidRPr="00484705">
        <w:rPr>
          <w:rFonts w:ascii="Arial" w:hAnsi="Arial" w:cs="Arial"/>
          <w:sz w:val="18"/>
          <w:szCs w:val="18"/>
        </w:rPr>
        <w:t xml:space="preserve">picia w czasie ostatnich 30 dni przed badaniem </w:t>
      </w:r>
      <w:r>
        <w:rPr>
          <w:rFonts w:ascii="Arial" w:hAnsi="Arial" w:cs="Arial"/>
          <w:sz w:val="18"/>
          <w:szCs w:val="18"/>
        </w:rPr>
        <w:t>przyznało</w:t>
      </w:r>
      <w:r w:rsidRPr="00484705">
        <w:rPr>
          <w:rFonts w:ascii="Arial" w:hAnsi="Arial" w:cs="Arial"/>
          <w:sz w:val="18"/>
          <w:szCs w:val="18"/>
        </w:rPr>
        <w:t xml:space="preserve"> się około 47% piętnastolatków i szesnastolatków oraz 76% siedemnastolatków i osiemnastolatków. Jednak porównanie wyników badania z 2019 r. z wynikami wcześniejszych badań wskazuje na trend spadkowy rozpowszechnienia picia wśród gimnazjalistów zapoczątkowany w</w:t>
      </w:r>
      <w:r>
        <w:rPr>
          <w:rFonts w:ascii="Arial" w:hAnsi="Arial" w:cs="Arial"/>
          <w:sz w:val="18"/>
          <w:szCs w:val="18"/>
        </w:rPr>
        <w:t> </w:t>
      </w:r>
      <w:r w:rsidRPr="00484705">
        <w:rPr>
          <w:rFonts w:ascii="Arial" w:hAnsi="Arial" w:cs="Arial"/>
          <w:sz w:val="18"/>
          <w:szCs w:val="18"/>
        </w:rPr>
        <w:t>2007 r.</w:t>
      </w:r>
    </w:p>
    <w:p w:rsidR="004B2C60" w:rsidRPr="00484705" w:rsidRDefault="004B2C60"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Kolejne dane wskazują, że najbardziej popularnym napojem alkoholowym wśród całej młodzieży jest piwo, a najmniej – wino oraz systematycznie podnosi się wskaźnik picia wśród dziewcząt. Wysoki odsetek badanych przyznaje się do przekraczania progu nietrzeźwości w stopniu doświadczającym zaburzeń równowagi, mowy i pamięci. Niepokojący kierunek przyjmuje, bardziej niż w 2015 roku, liberalne podejście rodziców do picia alkoholu przez ich dzieci.</w:t>
      </w:r>
    </w:p>
    <w:p w:rsidR="00514DA8" w:rsidRPr="00484705" w:rsidRDefault="00514DA8" w:rsidP="00514DA8">
      <w:pPr>
        <w:spacing w:line="360" w:lineRule="auto"/>
        <w:jc w:val="both"/>
      </w:pPr>
      <w:r w:rsidRPr="00484705">
        <w:rPr>
          <w:rFonts w:ascii="Arial" w:hAnsi="Arial" w:cs="Arial"/>
          <w:sz w:val="18"/>
          <w:szCs w:val="18"/>
        </w:rPr>
        <w:t>Wyraźne natomiast tendencje spadkowe wykazują dane związane z powolnym, ale konsekwentnym nurtem zmniejszania się uczniów określających swój dostęp do napojów alkoholowych jako bardzo łatwy. Wzrasta również wiedza i świadomość młodzieży w zakresie ryzyka szkód zdrowotnych i społecznych związanych z piciem alkoholu. W</w:t>
      </w:r>
      <w:r w:rsidR="001456CC">
        <w:rPr>
          <w:rFonts w:ascii="Arial" w:hAnsi="Arial" w:cs="Arial"/>
          <w:sz w:val="18"/>
          <w:szCs w:val="18"/>
        </w:rPr>
        <w:t> </w:t>
      </w:r>
      <w:r w:rsidRPr="00484705">
        <w:rPr>
          <w:rFonts w:ascii="Arial" w:hAnsi="Arial" w:cs="Arial"/>
          <w:sz w:val="18"/>
          <w:szCs w:val="18"/>
        </w:rPr>
        <w:t xml:space="preserve">2019 r. </w:t>
      </w:r>
      <w:r w:rsidRPr="009E1958">
        <w:rPr>
          <w:rFonts w:ascii="Arial" w:hAnsi="Arial" w:cs="Arial"/>
          <w:sz w:val="18"/>
          <w:szCs w:val="18"/>
        </w:rPr>
        <w:t>zaobserwowano wzrost odsetek uczniów przypisujących</w:t>
      </w:r>
      <w:r w:rsidRPr="00484705">
        <w:rPr>
          <w:rFonts w:ascii="Arial" w:hAnsi="Arial" w:cs="Arial"/>
          <w:sz w:val="18"/>
          <w:szCs w:val="18"/>
        </w:rPr>
        <w:t xml:space="preserve"> każdemu ze wzorów picia alkoholu duże ryzyko. Wnioski badania ESPAD sugerują pewne sukcesy w ograniczaniu dostępności alkoholu dla nieletnich. Jednak główną konkluzją jest konieczność ograniczania dostępności alkoholu, jako jedną z najbardziej obiecujących strategii</w:t>
      </w:r>
      <w:r w:rsidR="00987754">
        <w:rPr>
          <w:rFonts w:ascii="Arial" w:hAnsi="Arial" w:cs="Arial"/>
          <w:sz w:val="18"/>
          <w:szCs w:val="18"/>
        </w:rPr>
        <w:t xml:space="preserve"> </w:t>
      </w:r>
      <w:r w:rsidRPr="00484705">
        <w:rPr>
          <w:rFonts w:ascii="Arial" w:hAnsi="Arial" w:cs="Arial"/>
          <w:sz w:val="18"/>
          <w:szCs w:val="18"/>
        </w:rPr>
        <w:lastRenderedPageBreak/>
        <w:t xml:space="preserve">redukowania problemów alkoholowych oraz zwiększenie działań profilaktycznych adresowanych </w:t>
      </w:r>
      <w:r w:rsidR="0018043F">
        <w:rPr>
          <w:rFonts w:ascii="Arial" w:hAnsi="Arial" w:cs="Arial"/>
          <w:sz w:val="18"/>
          <w:szCs w:val="18"/>
        </w:rPr>
        <w:t xml:space="preserve">zwłaszcza dla dziewcząt </w:t>
      </w:r>
      <w:r w:rsidRPr="00484705">
        <w:rPr>
          <w:rFonts w:ascii="Arial" w:hAnsi="Arial" w:cs="Arial"/>
          <w:sz w:val="18"/>
          <w:szCs w:val="18"/>
        </w:rPr>
        <w:t>i edukacja rodziców w kwestii ryzyka związanego z piciem alkoholu przez dzieci i młodzież.</w:t>
      </w:r>
      <w:r w:rsidRPr="00484705">
        <w:rPr>
          <w:rStyle w:val="Odwoanieprzypisudolnego"/>
          <w:rFonts w:ascii="Arial" w:hAnsi="Arial" w:cs="Arial"/>
          <w:sz w:val="18"/>
          <w:szCs w:val="18"/>
        </w:rPr>
        <w:footnoteReference w:id="10"/>
      </w:r>
    </w:p>
    <w:p w:rsidR="00514DA8" w:rsidRPr="00484705" w:rsidRDefault="00514DA8" w:rsidP="00514DA8">
      <w:pPr>
        <w:spacing w:line="360" w:lineRule="auto"/>
        <w:jc w:val="both"/>
        <w:rPr>
          <w:rFonts w:ascii="Arial" w:hAnsi="Arial" w:cs="Arial"/>
          <w:sz w:val="18"/>
          <w:szCs w:val="18"/>
        </w:rPr>
      </w:pP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Urząd Miasta w Tychach w 2019 roku</w:t>
      </w:r>
      <w:r w:rsidR="0018043F">
        <w:rPr>
          <w:rFonts w:ascii="Arial" w:hAnsi="Arial" w:cs="Arial"/>
          <w:sz w:val="18"/>
          <w:szCs w:val="18"/>
        </w:rPr>
        <w:t>,</w:t>
      </w:r>
      <w:r w:rsidRPr="00484705">
        <w:rPr>
          <w:rFonts w:ascii="Arial" w:hAnsi="Arial" w:cs="Arial"/>
          <w:sz w:val="18"/>
          <w:szCs w:val="18"/>
        </w:rPr>
        <w:t xml:space="preserve"> realizując politykę zawartą w Miejskich Programach Profilaktyki i</w:t>
      </w:r>
      <w:r w:rsidR="0018043F">
        <w:rPr>
          <w:rFonts w:ascii="Arial" w:hAnsi="Arial" w:cs="Arial"/>
          <w:sz w:val="18"/>
          <w:szCs w:val="18"/>
        </w:rPr>
        <w:t> </w:t>
      </w:r>
      <w:r w:rsidRPr="00484705">
        <w:rPr>
          <w:rFonts w:ascii="Arial" w:hAnsi="Arial" w:cs="Arial"/>
          <w:sz w:val="18"/>
          <w:szCs w:val="18"/>
        </w:rPr>
        <w:t>Rozwiązywania Problemów Alkoholowych zlecił przeprowadzenie badania ilościowego pn.: „Picie alkoholu i używanie narkotyków przez młodzież szkolną na terenie Tychów” w formie ankiety audytoryjnej przez zespół ankieterów doświadczonych w pracy z młodzieżą w tym samym czasie w tych samych grupach wiekowych co badania ogólnopolskie. Tyska próba badawcza wyniosła 1333 uczniów, z których 708 uczniów w wieku 15-16 lat oraz 625 uczniów w wieku 17-18 lat.</w:t>
      </w:r>
      <w:r w:rsidRPr="00484705">
        <w:rPr>
          <w:rStyle w:val="Odwoanieprzypisudolnego"/>
          <w:rFonts w:ascii="Arial" w:hAnsi="Arial" w:cs="Arial"/>
          <w:sz w:val="18"/>
          <w:szCs w:val="18"/>
        </w:rPr>
        <w:footnoteReference w:id="11"/>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W następstwie weryfikacji obu raportów dane z badania przeprowadzonego wśród młodocianych </w:t>
      </w:r>
      <w:proofErr w:type="spellStart"/>
      <w:r w:rsidRPr="00484705">
        <w:rPr>
          <w:rFonts w:ascii="Arial" w:hAnsi="Arial" w:cs="Arial"/>
          <w:sz w:val="18"/>
          <w:szCs w:val="18"/>
        </w:rPr>
        <w:t>tyszan</w:t>
      </w:r>
      <w:proofErr w:type="spellEnd"/>
      <w:r w:rsidRPr="00484705">
        <w:rPr>
          <w:rFonts w:ascii="Arial" w:hAnsi="Arial" w:cs="Arial"/>
          <w:sz w:val="18"/>
          <w:szCs w:val="18"/>
        </w:rPr>
        <w:t xml:space="preserve"> są porównywalne do danych europejskich.</w:t>
      </w:r>
    </w:p>
    <w:p w:rsidR="00514DA8" w:rsidRPr="00484705" w:rsidRDefault="00514DA8" w:rsidP="00514DA8">
      <w:pPr>
        <w:spacing w:line="360" w:lineRule="auto"/>
        <w:jc w:val="both"/>
        <w:rPr>
          <w:rFonts w:ascii="Arial" w:hAnsi="Arial" w:cs="Arial"/>
          <w:sz w:val="18"/>
          <w:szCs w:val="18"/>
        </w:rPr>
      </w:pP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W Tychach zdecydowana większość ankietowanych uczniów ma już za sobą inicjację alkoholową. Doświadczenia związane z piciem napojów alkoholowych w podziale na płeć i rodzaj napoju alkoholowego wskazują, że zarówno dziewczęta i chłopcy sięgali przede wszystkim po piwo, wódka była drugim pod względem popularności napojem alkoholowym w grupie chłopców (po piwie), a trzecim w populacji dziewcząt (po piwie i winie).</w:t>
      </w: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 xml:space="preserve">Najmniej popularne dla obu płci były </w:t>
      </w:r>
      <w:proofErr w:type="spellStart"/>
      <w:r w:rsidRPr="00484705">
        <w:rPr>
          <w:rFonts w:ascii="Arial" w:hAnsi="Arial" w:cs="Arial"/>
          <w:sz w:val="18"/>
          <w:szCs w:val="18"/>
        </w:rPr>
        <w:t>alkopopy</w:t>
      </w:r>
      <w:proofErr w:type="spellEnd"/>
      <w:r w:rsidRPr="00484705">
        <w:rPr>
          <w:rFonts w:ascii="Arial" w:hAnsi="Arial" w:cs="Arial"/>
          <w:sz w:val="18"/>
          <w:szCs w:val="18"/>
        </w:rPr>
        <w:t xml:space="preserve"> (kolorowe, tanie drinki w małych buteleczkach, gotowe do spożycia). </w:t>
      </w:r>
    </w:p>
    <w:p w:rsidR="00514DA8"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Do picia alkoholu w przedziale wiekowym 15-16 lat przyznało się 78 % badanych (tendencja wzrostowa w porównaniu do roku 2015 – gdzie odnotowano 73,4%) oraz 94% w przedziale wiekowym 17-18 lat (wartość niezmienna do roku 2015). Jednakże analizując grupę młodszą (15-16 lat) pod względem płci zauważyć można istotny spadek od roku 2007 (89%) do roku 2015 (72%) i 2019 (76%).</w:t>
      </w: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W okresie ostatnich 30 dni przed badaniem alkohol spożyło 45,9% uczniów młodszych (w roku 2015 – 46,8) oraz 80,9% uczniów starszych (w roku 2015 – 85%). W obu przypadkach dominowały dziewczęta.</w:t>
      </w:r>
    </w:p>
    <w:p w:rsidR="009F4F2B" w:rsidRPr="00484705" w:rsidRDefault="009F4F2B" w:rsidP="00514DA8">
      <w:pPr>
        <w:autoSpaceDE w:val="0"/>
        <w:autoSpaceDN w:val="0"/>
        <w:adjustRightInd w:val="0"/>
        <w:spacing w:line="360" w:lineRule="auto"/>
        <w:jc w:val="both"/>
        <w:rPr>
          <w:rFonts w:ascii="Arial" w:hAnsi="Arial" w:cs="Arial"/>
          <w:sz w:val="18"/>
          <w:szCs w:val="18"/>
        </w:rPr>
      </w:pPr>
    </w:p>
    <w:p w:rsidR="00514DA8" w:rsidRPr="00484705" w:rsidRDefault="00514DA8" w:rsidP="00514DA8">
      <w:pPr>
        <w:pBdr>
          <w:top w:val="single" w:sz="2" w:space="1" w:color="auto"/>
        </w:pBdr>
        <w:spacing w:line="360" w:lineRule="auto"/>
        <w:jc w:val="both"/>
        <w:rPr>
          <w:rFonts w:ascii="Arial" w:hAnsi="Arial" w:cs="Arial"/>
          <w:sz w:val="18"/>
          <w:szCs w:val="18"/>
        </w:rPr>
      </w:pPr>
      <w:r w:rsidRPr="00484705">
        <w:rPr>
          <w:rFonts w:ascii="Arial" w:hAnsi="Arial" w:cs="Arial"/>
          <w:sz w:val="18"/>
          <w:szCs w:val="18"/>
        </w:rPr>
        <w:t xml:space="preserve">Wykres </w:t>
      </w:r>
      <w:r w:rsidRPr="004E279F">
        <w:rPr>
          <w:rFonts w:ascii="Arial" w:hAnsi="Arial" w:cs="Arial"/>
          <w:sz w:val="18"/>
          <w:szCs w:val="18"/>
        </w:rPr>
        <w:t xml:space="preserve">nr </w:t>
      </w:r>
      <w:r w:rsidR="004E279F" w:rsidRPr="004E279F">
        <w:rPr>
          <w:rFonts w:ascii="Arial" w:hAnsi="Arial" w:cs="Arial"/>
          <w:sz w:val="18"/>
          <w:szCs w:val="18"/>
        </w:rPr>
        <w:t>7</w:t>
      </w:r>
      <w:r w:rsidRPr="004E279F">
        <w:rPr>
          <w:rFonts w:ascii="Arial" w:hAnsi="Arial" w:cs="Arial"/>
          <w:sz w:val="18"/>
          <w:szCs w:val="18"/>
        </w:rPr>
        <w:t>.:</w:t>
      </w:r>
      <w:r w:rsidRPr="00484705">
        <w:rPr>
          <w:rFonts w:ascii="Arial" w:hAnsi="Arial" w:cs="Arial"/>
          <w:sz w:val="18"/>
          <w:szCs w:val="18"/>
        </w:rPr>
        <w:t xml:space="preserve"> Wyniki badań –  tyska młodzież w wieku 15-16 lat.</w:t>
      </w:r>
    </w:p>
    <w:p w:rsidR="00514DA8" w:rsidRPr="00484705" w:rsidRDefault="00514DA8" w:rsidP="00514DA8">
      <w:pPr>
        <w:spacing w:line="360" w:lineRule="auto"/>
        <w:jc w:val="center"/>
        <w:rPr>
          <w:rFonts w:ascii="Arial" w:hAnsi="Arial" w:cs="Arial"/>
          <w:sz w:val="18"/>
          <w:szCs w:val="18"/>
        </w:rPr>
      </w:pPr>
      <w:r w:rsidRPr="00484705">
        <w:rPr>
          <w:rFonts w:ascii="Arial" w:hAnsi="Arial" w:cs="Arial"/>
          <w:noProof/>
          <w:sz w:val="18"/>
          <w:szCs w:val="18"/>
        </w:rPr>
        <w:drawing>
          <wp:inline distT="0" distB="0" distL="0" distR="0">
            <wp:extent cx="5943664" cy="2906278"/>
            <wp:effectExtent l="19050" t="0" r="0" b="0"/>
            <wp:docPr id="21"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4DA8" w:rsidRPr="00484705" w:rsidRDefault="00514DA8" w:rsidP="00514DA8">
      <w:pPr>
        <w:spacing w:line="360" w:lineRule="auto"/>
        <w:jc w:val="center"/>
        <w:rPr>
          <w:rFonts w:ascii="Arial" w:hAnsi="Arial" w:cs="Arial"/>
          <w:sz w:val="18"/>
          <w:szCs w:val="18"/>
        </w:rPr>
      </w:pPr>
    </w:p>
    <w:p w:rsidR="00514DA8" w:rsidRPr="00484705" w:rsidRDefault="00514DA8" w:rsidP="00514DA8">
      <w:pPr>
        <w:pBdr>
          <w:top w:val="single" w:sz="4" w:space="1" w:color="auto"/>
        </w:pBdr>
        <w:tabs>
          <w:tab w:val="left" w:pos="7022"/>
        </w:tabs>
        <w:spacing w:line="360" w:lineRule="auto"/>
        <w:rPr>
          <w:rFonts w:ascii="Arial" w:hAnsi="Arial" w:cs="Arial"/>
          <w:sz w:val="18"/>
          <w:szCs w:val="18"/>
        </w:rPr>
      </w:pPr>
      <w:r w:rsidRPr="00484705">
        <w:rPr>
          <w:rFonts w:ascii="Arial" w:hAnsi="Arial" w:cs="Arial"/>
          <w:sz w:val="18"/>
          <w:szCs w:val="18"/>
        </w:rPr>
        <w:lastRenderedPageBreak/>
        <w:t xml:space="preserve">Wykres </w:t>
      </w:r>
      <w:r w:rsidRPr="004E279F">
        <w:rPr>
          <w:rFonts w:ascii="Arial" w:hAnsi="Arial" w:cs="Arial"/>
          <w:sz w:val="18"/>
          <w:szCs w:val="18"/>
        </w:rPr>
        <w:t xml:space="preserve">nr </w:t>
      </w:r>
      <w:r w:rsidR="004E279F" w:rsidRPr="004E279F">
        <w:rPr>
          <w:rFonts w:ascii="Arial" w:hAnsi="Arial" w:cs="Arial"/>
          <w:sz w:val="18"/>
          <w:szCs w:val="18"/>
        </w:rPr>
        <w:t>8</w:t>
      </w:r>
      <w:r w:rsidRPr="004E279F">
        <w:rPr>
          <w:rFonts w:ascii="Arial" w:hAnsi="Arial" w:cs="Arial"/>
          <w:sz w:val="18"/>
          <w:szCs w:val="18"/>
        </w:rPr>
        <w:t>.:</w:t>
      </w:r>
      <w:r w:rsidRPr="00484705">
        <w:rPr>
          <w:rFonts w:ascii="Arial" w:hAnsi="Arial" w:cs="Arial"/>
          <w:sz w:val="18"/>
          <w:szCs w:val="18"/>
        </w:rPr>
        <w:t> Wyniki badań  – tyska młodzież w wieku 17-18 lat.</w:t>
      </w:r>
      <w:r w:rsidRPr="00484705">
        <w:rPr>
          <w:rFonts w:ascii="Arial" w:hAnsi="Arial" w:cs="Arial"/>
          <w:sz w:val="18"/>
          <w:szCs w:val="18"/>
        </w:rPr>
        <w:tab/>
      </w:r>
      <w:r w:rsidRPr="00484705">
        <w:rPr>
          <w:rFonts w:ascii="Arial" w:hAnsi="Arial" w:cs="Arial"/>
          <w:noProof/>
          <w:sz w:val="18"/>
          <w:szCs w:val="18"/>
        </w:rPr>
        <w:drawing>
          <wp:inline distT="0" distB="0" distL="0" distR="0">
            <wp:extent cx="5897094" cy="3323229"/>
            <wp:effectExtent l="19050" t="0" r="8406" b="0"/>
            <wp:docPr id="33"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14DA8" w:rsidRPr="00484705" w:rsidRDefault="00514DA8" w:rsidP="00514DA8">
      <w:pPr>
        <w:pBdr>
          <w:top w:val="single" w:sz="4" w:space="1" w:color="auto"/>
        </w:pBd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 xml:space="preserve">Ponad połowa badanych dziewcząt ze starszego rocznika (53,1%) wskazała, że pierwsze doświadczenia z piciem wódki miały miejsce w wieku 16 lat i więcej. W grupie chłopców taką deklarację sformułowało 49,3% badanych. Warto podkreślić, że znaczący odsetek młodzieży z obydwu grup wiekowych zadeklarował, że pierwsze spożycie wódki miało miejsce w wieku 13 lat lub mniej (w tym: 11% wśród uczennic z trzecich klas gimnazjum, 13,5% wśród uczniów gimnazjalnych; 14,2% wśród uczennic ze szkół </w:t>
      </w:r>
      <w:proofErr w:type="spellStart"/>
      <w:r w:rsidRPr="00484705">
        <w:rPr>
          <w:rFonts w:ascii="Arial" w:hAnsi="Arial" w:cs="Arial"/>
          <w:sz w:val="18"/>
          <w:szCs w:val="18"/>
        </w:rPr>
        <w:t>ponadgimnazjalnych</w:t>
      </w:r>
      <w:proofErr w:type="spellEnd"/>
      <w:r w:rsidRPr="00484705">
        <w:rPr>
          <w:rFonts w:ascii="Arial" w:hAnsi="Arial" w:cs="Arial"/>
          <w:sz w:val="18"/>
          <w:szCs w:val="18"/>
        </w:rPr>
        <w:t xml:space="preserve"> i 15,9% wśród uczniów z tych szkół). </w:t>
      </w:r>
    </w:p>
    <w:p w:rsidR="00514DA8" w:rsidRPr="00484705" w:rsidRDefault="00514DA8" w:rsidP="00514DA8">
      <w:pPr>
        <w:pBdr>
          <w:top w:val="single" w:sz="4" w:space="1" w:color="auto"/>
        </w:pBdr>
        <w:autoSpaceDE w:val="0"/>
        <w:autoSpaceDN w:val="0"/>
        <w:adjustRightInd w:val="0"/>
        <w:spacing w:line="360" w:lineRule="auto"/>
        <w:jc w:val="both"/>
        <w:rPr>
          <w:rFonts w:ascii="Arial" w:hAnsi="Arial" w:cs="Arial"/>
          <w:sz w:val="18"/>
          <w:szCs w:val="18"/>
        </w:rPr>
      </w:pPr>
    </w:p>
    <w:p w:rsidR="00514DA8" w:rsidRPr="00484705" w:rsidRDefault="00514DA8" w:rsidP="009F4F2B">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 xml:space="preserve">W tym </w:t>
      </w:r>
      <w:r>
        <w:rPr>
          <w:rFonts w:ascii="Arial" w:hAnsi="Arial" w:cs="Arial"/>
          <w:sz w:val="18"/>
          <w:szCs w:val="18"/>
        </w:rPr>
        <w:t>kontekście należy podkreślić, że</w:t>
      </w:r>
      <w:r w:rsidRPr="00484705">
        <w:rPr>
          <w:rFonts w:ascii="Arial" w:hAnsi="Arial" w:cs="Arial"/>
          <w:sz w:val="18"/>
          <w:szCs w:val="18"/>
        </w:rPr>
        <w:t xml:space="preserve"> wszelkie działania profilaktyczne, których celem jest opóźnienie wieku inicjacji alkoholowej młodzieży mają </w:t>
      </w:r>
      <w:r w:rsidRPr="00F37DBA">
        <w:rPr>
          <w:rFonts w:ascii="Arial" w:hAnsi="Arial" w:cs="Arial"/>
          <w:sz w:val="18"/>
          <w:szCs w:val="18"/>
        </w:rPr>
        <w:t xml:space="preserve">sens tylko wtedy, gdy zostaną podjęte jeszcze w szkole podstawowej, nie później niż w czwartej lub piątej klasie (w roku 2021 miasto Tychy zleciło realizację rekomendowanego programu profilaktyczno-wychowawczego EPSILON dla uczniów klas I </w:t>
      </w:r>
      <w:proofErr w:type="spellStart"/>
      <w:r w:rsidRPr="00F37DBA">
        <w:rPr>
          <w:rFonts w:ascii="Arial" w:hAnsi="Arial" w:cs="Arial"/>
          <w:sz w:val="18"/>
          <w:szCs w:val="18"/>
        </w:rPr>
        <w:t>i</w:t>
      </w:r>
      <w:proofErr w:type="spellEnd"/>
      <w:r w:rsidRPr="00F37DBA">
        <w:rPr>
          <w:rFonts w:ascii="Arial" w:hAnsi="Arial" w:cs="Arial"/>
          <w:sz w:val="18"/>
          <w:szCs w:val="18"/>
        </w:rPr>
        <w:t xml:space="preserve"> II szkoły podstawowej).  Rozpoczynanie</w:t>
      </w:r>
      <w:r w:rsidRPr="00484705">
        <w:rPr>
          <w:rFonts w:ascii="Arial" w:hAnsi="Arial" w:cs="Arial"/>
          <w:sz w:val="18"/>
          <w:szCs w:val="18"/>
        </w:rPr>
        <w:t xml:space="preserve"> tego typu działań w szóstej lub siódmej klasie szkoły podstawowej nie ma w przypadku około 1/3 </w:t>
      </w:r>
      <w:r>
        <w:rPr>
          <w:rFonts w:ascii="Arial" w:hAnsi="Arial" w:cs="Arial"/>
          <w:sz w:val="18"/>
          <w:szCs w:val="18"/>
        </w:rPr>
        <w:t xml:space="preserve">uczniów szkół ponadpodstawowych </w:t>
      </w:r>
      <w:r w:rsidRPr="00484705">
        <w:rPr>
          <w:rFonts w:ascii="Arial" w:hAnsi="Arial" w:cs="Arial"/>
          <w:sz w:val="18"/>
          <w:szCs w:val="18"/>
        </w:rPr>
        <w:t xml:space="preserve">(wcześniej gimnazjalistów) charakteru uprzedzającego. </w:t>
      </w:r>
    </w:p>
    <w:p w:rsidR="00514DA8" w:rsidRPr="00484705" w:rsidRDefault="00514DA8" w:rsidP="009F4F2B">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Na przestrzeni 2007 i 2019 roku odnotowano w badaniach zmiany (spadek) w ocenie dostępności piwa (z 78% do 69%) i wina dla gimnazjalistów (z 65% do 56%), nie odnotowano zmian w zakresie dostępności piwa wśród starszych kolegów, wzrosła natomiast w ocenie uczniów starszych dostępność wina (z 79% do 86%). Warto zauważyć, że wśród badanych uczniów gimnazjów ocena dostępności wódki jest taka sama jak 4 lata temu. Niepokojący jest natomiast wzrost ocen dostępności wódki w starszym badanym roczniku (z 68% do 84%).</w:t>
      </w:r>
    </w:p>
    <w:p w:rsidR="00514DA8" w:rsidRPr="00484705" w:rsidRDefault="00514DA8" w:rsidP="009F4F2B">
      <w:pPr>
        <w:autoSpaceDE w:val="0"/>
        <w:autoSpaceDN w:val="0"/>
        <w:adjustRightInd w:val="0"/>
        <w:spacing w:line="360" w:lineRule="auto"/>
        <w:jc w:val="both"/>
        <w:rPr>
          <w:rFonts w:ascii="Arial" w:hAnsi="Arial" w:cs="Arial"/>
          <w:sz w:val="18"/>
          <w:szCs w:val="18"/>
        </w:rPr>
      </w:pPr>
    </w:p>
    <w:p w:rsidR="00186DCA" w:rsidRDefault="00CE31ED" w:rsidP="009F4F2B">
      <w:pPr>
        <w:autoSpaceDE w:val="0"/>
        <w:autoSpaceDN w:val="0"/>
        <w:adjustRightInd w:val="0"/>
        <w:spacing w:line="360" w:lineRule="auto"/>
        <w:jc w:val="both"/>
        <w:rPr>
          <w:rFonts w:ascii="Arial" w:hAnsi="Arial" w:cs="Arial"/>
          <w:sz w:val="18"/>
          <w:szCs w:val="18"/>
        </w:rPr>
      </w:pPr>
      <w:r w:rsidRPr="009F7D46">
        <w:rPr>
          <w:rFonts w:ascii="Arial" w:hAnsi="Arial" w:cs="Arial"/>
          <w:sz w:val="18"/>
          <w:szCs w:val="18"/>
        </w:rPr>
        <w:t>Dodatkowo w raporcie dotyczącym dostępności napojów alkoholowych w mieście Tychy wskazano</w:t>
      </w:r>
      <w:r w:rsidR="00C628E5" w:rsidRPr="009F7D46">
        <w:rPr>
          <w:rFonts w:ascii="Arial" w:hAnsi="Arial" w:cs="Arial"/>
          <w:sz w:val="18"/>
          <w:szCs w:val="18"/>
        </w:rPr>
        <w:t xml:space="preserve"> </w:t>
      </w:r>
      <w:r w:rsidRPr="009F7D46">
        <w:rPr>
          <w:rFonts w:ascii="Arial" w:hAnsi="Arial" w:cs="Arial"/>
          <w:sz w:val="18"/>
          <w:szCs w:val="18"/>
        </w:rPr>
        <w:t>na wzrostowy charakter wskaźników w liczbie nietrzeźwych osób poniżej 18 roku życia zatrzymanych w policyjnych izbach dziecka lub odwiezionych do domów rodzinnych</w:t>
      </w:r>
      <w:r w:rsidR="00C628E5" w:rsidRPr="009F7D46">
        <w:rPr>
          <w:rFonts w:ascii="Arial" w:hAnsi="Arial" w:cs="Arial"/>
          <w:sz w:val="18"/>
          <w:szCs w:val="18"/>
        </w:rPr>
        <w:t xml:space="preserve"> (tendencja do roku 2019). Spadek wskaźników w roku 2020 można wiązać </w:t>
      </w:r>
      <w:r w:rsidR="00C628E5" w:rsidRPr="00186DCA">
        <w:rPr>
          <w:rFonts w:ascii="Arial" w:hAnsi="Arial" w:cs="Arial"/>
          <w:sz w:val="18"/>
          <w:szCs w:val="18"/>
        </w:rPr>
        <w:t>z</w:t>
      </w:r>
      <w:r w:rsidR="0077528A" w:rsidRPr="00186DCA">
        <w:rPr>
          <w:rFonts w:ascii="Arial" w:hAnsi="Arial" w:cs="Arial"/>
          <w:sz w:val="18"/>
          <w:szCs w:val="18"/>
        </w:rPr>
        <w:t> </w:t>
      </w:r>
      <w:r w:rsidR="00C628E5" w:rsidRPr="00186DCA">
        <w:rPr>
          <w:rFonts w:ascii="Arial" w:hAnsi="Arial" w:cs="Arial"/>
          <w:sz w:val="18"/>
          <w:szCs w:val="18"/>
        </w:rPr>
        <w:t>konsekwencjami pandemii COVID -19</w:t>
      </w:r>
      <w:r w:rsidR="00186DCA" w:rsidRPr="00186DCA">
        <w:rPr>
          <w:rFonts w:ascii="Arial" w:hAnsi="Arial" w:cs="Arial"/>
          <w:sz w:val="18"/>
          <w:szCs w:val="18"/>
        </w:rPr>
        <w:t>.</w:t>
      </w:r>
      <w:r w:rsidRPr="00186DCA">
        <w:rPr>
          <w:rStyle w:val="Odwoanieprzypisudolnego"/>
          <w:rFonts w:ascii="Arial" w:hAnsi="Arial" w:cs="Arial"/>
          <w:sz w:val="18"/>
          <w:szCs w:val="18"/>
        </w:rPr>
        <w:footnoteReference w:id="12"/>
      </w:r>
    </w:p>
    <w:p w:rsidR="00514DA8" w:rsidRPr="00484705" w:rsidRDefault="00514DA8" w:rsidP="00186DCA">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lastRenderedPageBreak/>
        <w:t>Zjawisko używania alkoholu przez osoby małoletnie jest wielopłaszczyznową nieprawidłowością, której trzeba przeciwdziałać. Picie alkoholu w młodym wieku negatywnie wpływa m.in. na rozwijający się mózg – osłabia pamięć, zaburza koncentrację oraz upośledza funkcjonowanie społeczne. Dodatkowo, spożywanie alkoholu w młodym wieku, zwiększa ryzyko uczestniczenia w wypadkach komunikacyjnych, stosowania lub doświadczania przemocy czy popełnienia przestępstwa. Picie alkoholu może też sprzyjać przypadkowym kontaktom seksualnym i dalszym konsekwencjom, do których należą m.in. zarażenie się chorobami przenoszonymi drogą płciową lub zajściem w ciąże. Młodzi ludzie eksperymentujący z alkoholem zazwyczaj nie wiedzą także, jak alkohol na nich działa, stąd też łatwiej u</w:t>
      </w:r>
      <w:r w:rsidR="001456CC">
        <w:rPr>
          <w:rFonts w:ascii="Arial" w:hAnsi="Arial" w:cs="Arial"/>
          <w:sz w:val="18"/>
          <w:szCs w:val="18"/>
        </w:rPr>
        <w:t> </w:t>
      </w:r>
      <w:r w:rsidRPr="00484705">
        <w:rPr>
          <w:rFonts w:ascii="Arial" w:hAnsi="Arial" w:cs="Arial"/>
          <w:sz w:val="18"/>
          <w:szCs w:val="18"/>
        </w:rPr>
        <w:t>nich o przedawkowanie, które może być groźne dla zdrowia, a nawet życia.</w:t>
      </w:r>
      <w:r w:rsidRPr="00484705">
        <w:rPr>
          <w:rStyle w:val="Odwoanieprzypisudolnego"/>
          <w:rFonts w:ascii="Arial" w:hAnsi="Arial" w:cs="Arial"/>
          <w:sz w:val="18"/>
          <w:szCs w:val="18"/>
        </w:rPr>
        <w:footnoteReference w:id="13"/>
      </w:r>
    </w:p>
    <w:p w:rsidR="00514DA8"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Podejmowanie szerokich i kompleksowych działań stanowić powinien niezbędny element w realizacji programów na dalsze lata. Istotnym celem programów profilaktycznych realizowanych w szkołach jest zahamowanie procesu obniżania się wieku inicjacji alkoholowej.</w:t>
      </w:r>
      <w:r w:rsidRPr="00484705">
        <w:rPr>
          <w:rStyle w:val="Odwoanieprzypisudolnego"/>
          <w:rFonts w:ascii="Arial" w:hAnsi="Arial" w:cs="Arial"/>
          <w:sz w:val="18"/>
          <w:szCs w:val="18"/>
        </w:rPr>
        <w:footnoteReference w:id="14"/>
      </w:r>
      <w:r w:rsidRPr="00484705">
        <w:rPr>
          <w:rFonts w:ascii="Arial" w:hAnsi="Arial" w:cs="Arial"/>
          <w:sz w:val="18"/>
          <w:szCs w:val="18"/>
        </w:rPr>
        <w:t xml:space="preserve"> Autorzy raportów podkreślają, że przy projektowaniu działań edukacyjnych w zakresie szkodliwości stosowania używek i substancji psychoaktywnych należy wziąć pod uwagę tzw. czynniki chroniące. Największy wpływ na zachowanie nastolatków ma najbliższa grupa rówieśnicza, w której zachodzi proces kształtowania się postaw, również wobec używek i substancji psychoaktywnych. Poza edukacją i informacją należy również rozpowszechnić prawidłowe postawy rodzicielskie i doskonalenie kompetencji wychowawczo-rodzicielskich oraz ukształtować odpowiedzialność sprzedawców napojów alkoholowych wobec nieletnich.</w:t>
      </w:r>
    </w:p>
    <w:p w:rsidR="00514DA8" w:rsidRDefault="00514DA8" w:rsidP="00514DA8">
      <w:pPr>
        <w:autoSpaceDE w:val="0"/>
        <w:autoSpaceDN w:val="0"/>
        <w:adjustRightInd w:val="0"/>
        <w:spacing w:line="360" w:lineRule="auto"/>
        <w:jc w:val="both"/>
        <w:rPr>
          <w:rFonts w:ascii="Arial" w:hAnsi="Arial" w:cs="Arial"/>
          <w:sz w:val="18"/>
          <w:szCs w:val="18"/>
        </w:rPr>
      </w:pPr>
    </w:p>
    <w:p w:rsidR="00514DA8" w:rsidRDefault="00514DA8" w:rsidP="00514DA8">
      <w:pPr>
        <w:autoSpaceDE w:val="0"/>
        <w:autoSpaceDN w:val="0"/>
        <w:adjustRightInd w:val="0"/>
        <w:spacing w:line="360" w:lineRule="auto"/>
        <w:jc w:val="both"/>
        <w:rPr>
          <w:rFonts w:ascii="Arial" w:hAnsi="Arial" w:cs="Arial"/>
          <w:sz w:val="18"/>
          <w:szCs w:val="18"/>
        </w:rPr>
      </w:pPr>
      <w:r>
        <w:rPr>
          <w:rFonts w:ascii="Arial" w:hAnsi="Arial" w:cs="Arial"/>
          <w:sz w:val="18"/>
          <w:szCs w:val="18"/>
        </w:rPr>
        <w:t xml:space="preserve">Odpowiedzialność za spożywanie alkoholu przez małoletnich spoczywa na każdej osobie, która może i powinna reagować na zachowania niewłaściwe. Kwestia ta dotyczy nie tylko reakcji na postawy w bezpośrednim otoczeniu, jak np. obywatelska postawa wobec próby zakupu alkoholu przez nieletnich ale również w przestrzeni wirtualnej. W bieżącym roku, tj. 2021 zwłaszcza w okresie letnim pojawiły się niepokojące informacje o planowanych wydarzeniach polegających na organizowaniu „zawodów” w piciu alkoholu transmitowanych </w:t>
      </w:r>
      <w:proofErr w:type="spellStart"/>
      <w:r>
        <w:rPr>
          <w:rFonts w:ascii="Arial" w:hAnsi="Arial" w:cs="Arial"/>
          <w:sz w:val="18"/>
          <w:szCs w:val="18"/>
        </w:rPr>
        <w:t>online</w:t>
      </w:r>
      <w:proofErr w:type="spellEnd"/>
      <w:r>
        <w:rPr>
          <w:rFonts w:ascii="Arial" w:hAnsi="Arial" w:cs="Arial"/>
          <w:sz w:val="18"/>
          <w:szCs w:val="18"/>
        </w:rPr>
        <w:t xml:space="preserve"> (</w:t>
      </w:r>
      <w:proofErr w:type="spellStart"/>
      <w:r>
        <w:rPr>
          <w:rFonts w:ascii="Arial" w:hAnsi="Arial" w:cs="Arial"/>
          <w:sz w:val="18"/>
          <w:szCs w:val="18"/>
        </w:rPr>
        <w:t>AlkoMaster</w:t>
      </w:r>
      <w:proofErr w:type="spellEnd"/>
      <w:r>
        <w:rPr>
          <w:rFonts w:ascii="Arial" w:hAnsi="Arial" w:cs="Arial"/>
          <w:sz w:val="18"/>
          <w:szCs w:val="18"/>
        </w:rPr>
        <w:t xml:space="preserve"> </w:t>
      </w:r>
      <w:r>
        <w:rPr>
          <w:rStyle w:val="Odwoanieprzypisudolnego"/>
          <w:rFonts w:ascii="Arial" w:hAnsi="Arial" w:cs="Arial"/>
          <w:sz w:val="18"/>
          <w:szCs w:val="18"/>
        </w:rPr>
        <w:footnoteReference w:id="15"/>
      </w:r>
      <w:r>
        <w:rPr>
          <w:rFonts w:ascii="Arial" w:hAnsi="Arial" w:cs="Arial"/>
          <w:sz w:val="18"/>
          <w:szCs w:val="18"/>
        </w:rPr>
        <w:t>) oraz o powołaniu profesjonalnej federacji zajmującej się całym cyklem takich wydarzeń w przyszłości. W wydanym komunikacie Państwowa Agencja Rozwiązywania Problemów Alkoholowych oświadczyła, że podejmie wszelkie kroki, by uniemożliwić promocję i organizację tego typu przedsięwzięć. W opinii PARPA niedopuszczalnym są tego typu wydarzenia, podczas których m.in. ignoruje się wiedzę na temat szkodliwości związanej z piciem alkoholu, buduje się przekaz oparty na skojarzeniu picia alkoholu jedynie z zabawą i świetnym samopoczuciem, a samo picie alkoholu staje się jednocześnie medialnym widowiskiem i formą pojedynkowania się ze sobą.</w:t>
      </w:r>
      <w:r>
        <w:rPr>
          <w:rStyle w:val="Odwoanieprzypisudolnego"/>
          <w:rFonts w:ascii="Arial" w:hAnsi="Arial" w:cs="Arial"/>
          <w:sz w:val="18"/>
          <w:szCs w:val="18"/>
        </w:rPr>
        <w:footnoteReference w:id="16"/>
      </w:r>
    </w:p>
    <w:p w:rsidR="00514DA8" w:rsidRPr="00484705" w:rsidRDefault="00514DA8" w:rsidP="00514DA8">
      <w:pPr>
        <w:autoSpaceDE w:val="0"/>
        <w:autoSpaceDN w:val="0"/>
        <w:adjustRightInd w:val="0"/>
        <w:spacing w:line="360" w:lineRule="auto"/>
        <w:jc w:val="both"/>
        <w:rPr>
          <w:rFonts w:ascii="Arial" w:hAnsi="Arial" w:cs="Arial"/>
          <w:sz w:val="18"/>
          <w:szCs w:val="18"/>
        </w:rPr>
      </w:pPr>
    </w:p>
    <w:p w:rsidR="00642008" w:rsidRPr="00642008" w:rsidRDefault="00514DA8" w:rsidP="00FA78CD">
      <w:pPr>
        <w:autoSpaceDE w:val="0"/>
        <w:autoSpaceDN w:val="0"/>
        <w:adjustRightInd w:val="0"/>
        <w:spacing w:line="360" w:lineRule="auto"/>
        <w:jc w:val="both"/>
        <w:rPr>
          <w:rFonts w:ascii="Arial" w:hAnsi="Arial" w:cs="Arial"/>
          <w:sz w:val="18"/>
          <w:szCs w:val="18"/>
        </w:rPr>
      </w:pPr>
      <w:r w:rsidRPr="007461B2">
        <w:rPr>
          <w:rFonts w:ascii="Arial" w:hAnsi="Arial" w:cs="Arial"/>
          <w:sz w:val="18"/>
          <w:szCs w:val="18"/>
        </w:rPr>
        <w:t xml:space="preserve">Państwowa Agencja Rozwiązywania Problemów Alkoholowych od wielu lat zaleca wdrażanie programów rekomendowanych jako działania profilaktycznego. </w:t>
      </w:r>
      <w:r w:rsidR="008402F4" w:rsidRPr="007461B2">
        <w:rPr>
          <w:rFonts w:ascii="Arial" w:hAnsi="Arial" w:cs="Arial"/>
          <w:sz w:val="18"/>
          <w:szCs w:val="18"/>
        </w:rPr>
        <w:t>W roku 2021, w szkołach podstawowych, zrealizowano rekomendowany program profilaktyczno-wychowawczy</w:t>
      </w:r>
      <w:r w:rsidR="008402F4">
        <w:rPr>
          <w:rFonts w:ascii="Arial" w:hAnsi="Arial" w:cs="Arial"/>
          <w:sz w:val="18"/>
          <w:szCs w:val="18"/>
        </w:rPr>
        <w:t xml:space="preserve"> EPSILON dla uczniów klas I-III. </w:t>
      </w:r>
      <w:r w:rsidR="00642008" w:rsidRPr="00642008">
        <w:rPr>
          <w:rFonts w:ascii="Arial" w:hAnsi="Arial" w:cs="Arial"/>
          <w:sz w:val="18"/>
          <w:szCs w:val="18"/>
        </w:rPr>
        <w:t>Programem objęto 624 uczestników z 10 placówek oświatowych, w tym 589 uczniów i 35 nauczycieli. Program EPSILON to element profilaktyki uniwersalnej podczas, którego w trakcie dwóch dni warsztatów dla każdej grupy uczestników przekazywana wiedza ukierunkowana była na rozwijanie umiejętności osobistych i społecznych dzieci oraz poprawę ich psychospołecznego funkcjonowania.</w:t>
      </w:r>
    </w:p>
    <w:p w:rsidR="00642008" w:rsidRPr="00642008" w:rsidRDefault="00642008" w:rsidP="00FA78CD">
      <w:pPr>
        <w:autoSpaceDE w:val="0"/>
        <w:autoSpaceDN w:val="0"/>
        <w:adjustRightInd w:val="0"/>
        <w:spacing w:line="360" w:lineRule="auto"/>
        <w:jc w:val="both"/>
        <w:rPr>
          <w:rFonts w:ascii="Arial" w:hAnsi="Arial" w:cs="Arial"/>
          <w:sz w:val="18"/>
          <w:szCs w:val="18"/>
        </w:rPr>
      </w:pPr>
      <w:r w:rsidRPr="00642008">
        <w:rPr>
          <w:rFonts w:ascii="Arial" w:hAnsi="Arial" w:cs="Arial"/>
          <w:sz w:val="18"/>
          <w:szCs w:val="18"/>
        </w:rPr>
        <w:t>Celem ogólnym programu było zapewnienie trwałego zwiększenia poczucia dobrostanu oraz redukcja zagrożenia patologiami i wykluczeniem społecznym poprzez podniesienie umiejętności życiowych, które pozwolą im w sposób efektywny konfrontować się z wydarzeniami życiowymi.</w:t>
      </w:r>
    </w:p>
    <w:p w:rsidR="00642008" w:rsidRPr="00642008" w:rsidRDefault="00642008" w:rsidP="00FA78CD">
      <w:pPr>
        <w:autoSpaceDE w:val="0"/>
        <w:autoSpaceDN w:val="0"/>
        <w:adjustRightInd w:val="0"/>
        <w:spacing w:line="360" w:lineRule="auto"/>
        <w:jc w:val="both"/>
        <w:rPr>
          <w:rFonts w:ascii="Arial" w:hAnsi="Arial" w:cs="Arial"/>
          <w:sz w:val="18"/>
          <w:szCs w:val="18"/>
        </w:rPr>
      </w:pPr>
      <w:r w:rsidRPr="00642008">
        <w:rPr>
          <w:rFonts w:ascii="Arial" w:hAnsi="Arial" w:cs="Arial"/>
          <w:sz w:val="18"/>
          <w:szCs w:val="18"/>
        </w:rPr>
        <w:lastRenderedPageBreak/>
        <w:t>Podczas warsztatów, prowadzonych w formie: dramy edukacyjnej, dyskusji sterowanej, treningu umiejętności, wprowadzenia "rytuałów klasowych", wprowadzenia i realizacji umowy klasowej dotyczącej wzorów zachowania w</w:t>
      </w:r>
      <w:r w:rsidR="00D90DBC">
        <w:rPr>
          <w:rFonts w:ascii="Arial" w:hAnsi="Arial" w:cs="Arial"/>
          <w:sz w:val="18"/>
          <w:szCs w:val="18"/>
        </w:rPr>
        <w:t> </w:t>
      </w:r>
      <w:r w:rsidRPr="00642008">
        <w:rPr>
          <w:rFonts w:ascii="Arial" w:hAnsi="Arial" w:cs="Arial"/>
          <w:sz w:val="18"/>
          <w:szCs w:val="18"/>
        </w:rPr>
        <w:t>sytuacjach konfliktowych, przekazywano dzieciom klas I-III szkoły podstawowej, wiedzę między innymi z zakresu konstruktywnych wzorców komunikacyjnych, umiejętności rozwiązywania konfliktów i radzenia sobie w sytuacjach trudnych, zachowań o charakterze pomocy rówieśniczej, poczucia własnej wartości, umiejętności nazywania emocji i</w:t>
      </w:r>
      <w:r w:rsidR="00D90DBC">
        <w:rPr>
          <w:rFonts w:ascii="Arial" w:hAnsi="Arial" w:cs="Arial"/>
          <w:sz w:val="18"/>
          <w:szCs w:val="18"/>
        </w:rPr>
        <w:t> </w:t>
      </w:r>
      <w:r w:rsidRPr="00642008">
        <w:rPr>
          <w:rFonts w:ascii="Arial" w:hAnsi="Arial" w:cs="Arial"/>
          <w:sz w:val="18"/>
          <w:szCs w:val="18"/>
        </w:rPr>
        <w:t xml:space="preserve">radzenia sobie z trudnymi emocjami oraz zwiększenia poczucia więzi ze szkołą i wychowawcą. </w:t>
      </w:r>
    </w:p>
    <w:p w:rsidR="009F4F2B" w:rsidRDefault="009F4F2B" w:rsidP="00514DA8">
      <w:pPr>
        <w:autoSpaceDE w:val="0"/>
        <w:autoSpaceDN w:val="0"/>
        <w:adjustRightInd w:val="0"/>
        <w:spacing w:line="360" w:lineRule="auto"/>
        <w:jc w:val="both"/>
        <w:rPr>
          <w:rFonts w:ascii="Arial" w:hAnsi="Arial" w:cs="Arial"/>
          <w:sz w:val="18"/>
          <w:szCs w:val="18"/>
        </w:rPr>
      </w:pP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F72A7">
        <w:rPr>
          <w:rFonts w:ascii="Arial" w:hAnsi="Arial" w:cs="Arial"/>
          <w:sz w:val="18"/>
          <w:szCs w:val="18"/>
        </w:rPr>
        <w:t>W roku 2020 PARPA zleciła wykonanie trzech różnych ekspertyz na temat potrzeb i zaleceń dotyczących działań w zakresie profilaktyki używania substancji psychoaktywnych oraz innych problemów dzieci i młodzieży w czasie epidemii COVID-19</w:t>
      </w:r>
      <w:r w:rsidR="0089027D" w:rsidRPr="00A675D7">
        <w:rPr>
          <w:rFonts w:ascii="Arial" w:hAnsi="Arial" w:cs="Arial"/>
          <w:sz w:val="18"/>
          <w:szCs w:val="18"/>
        </w:rPr>
        <w:t>. Ich wyniki mogą służyć w przygotowaniu i realizacji działań profilaktycznych zarówno na poziomie placówek edukacyjnych, jak i samorządów:</w:t>
      </w:r>
    </w:p>
    <w:p w:rsidR="00514DA8" w:rsidRPr="00484705" w:rsidRDefault="00514DA8" w:rsidP="003A3FF6">
      <w:pPr>
        <w:pStyle w:val="Akapitzlist"/>
        <w:numPr>
          <w:ilvl w:val="0"/>
          <w:numId w:val="26"/>
        </w:numPr>
        <w:autoSpaceDE w:val="0"/>
        <w:autoSpaceDN w:val="0"/>
        <w:adjustRightInd w:val="0"/>
        <w:spacing w:line="360" w:lineRule="auto"/>
        <w:ind w:left="284" w:hanging="284"/>
        <w:jc w:val="both"/>
        <w:rPr>
          <w:rFonts w:ascii="Arial" w:hAnsi="Arial" w:cs="Arial"/>
          <w:sz w:val="18"/>
          <w:szCs w:val="18"/>
        </w:rPr>
      </w:pPr>
      <w:r w:rsidRPr="00484705">
        <w:rPr>
          <w:rFonts w:ascii="Arial" w:hAnsi="Arial" w:cs="Arial"/>
          <w:sz w:val="18"/>
          <w:szCs w:val="18"/>
        </w:rPr>
        <w:t>„Profilaktyka na czas pandemii. Potrzeby, priorytety i rekomendacje dotyczące działań w zakresie profilaktyki używania substancji psychoaktywnych oraz innych problemów dzieci i młodzieży w czasie pandemii COVID-19”. Przygotowane opracowanie pod kierunkiem dr Szymona Grzelaka pozwoliła skonkretyzować podstawowe kryteria oceny programów profilaktycznych w czasie epidemii COVID-19.</w:t>
      </w:r>
    </w:p>
    <w:p w:rsidR="00514DA8" w:rsidRPr="00484705" w:rsidRDefault="00514DA8" w:rsidP="003A3FF6">
      <w:pPr>
        <w:pStyle w:val="Akapitzlist"/>
        <w:numPr>
          <w:ilvl w:val="0"/>
          <w:numId w:val="26"/>
        </w:numPr>
        <w:autoSpaceDE w:val="0"/>
        <w:autoSpaceDN w:val="0"/>
        <w:adjustRightInd w:val="0"/>
        <w:spacing w:line="360" w:lineRule="auto"/>
        <w:ind w:left="284" w:hanging="284"/>
        <w:jc w:val="both"/>
        <w:rPr>
          <w:rFonts w:ascii="Arial" w:hAnsi="Arial" w:cs="Arial"/>
          <w:sz w:val="18"/>
          <w:szCs w:val="18"/>
        </w:rPr>
      </w:pPr>
      <w:r w:rsidRPr="00484705">
        <w:rPr>
          <w:rFonts w:ascii="Arial" w:hAnsi="Arial" w:cs="Arial"/>
          <w:sz w:val="18"/>
          <w:szCs w:val="18"/>
        </w:rPr>
        <w:t>Ekspertyza dotycząca wskazań w zakresie prowadzenia działań i programów profilaktycznych adresowanych do dzieci młodzieży dotyczących zachowań ryzykownych w czasie pandemii COVID</w:t>
      </w:r>
      <w:r>
        <w:rPr>
          <w:rFonts w:ascii="Arial" w:hAnsi="Arial" w:cs="Arial"/>
          <w:sz w:val="18"/>
          <w:szCs w:val="18"/>
        </w:rPr>
        <w:t>-</w:t>
      </w:r>
      <w:r w:rsidRPr="00484705">
        <w:rPr>
          <w:rFonts w:ascii="Arial" w:hAnsi="Arial" w:cs="Arial"/>
          <w:sz w:val="18"/>
          <w:szCs w:val="18"/>
        </w:rPr>
        <w:t xml:space="preserve">19, z uwzględnieniem nauczania dzieci w trybie </w:t>
      </w:r>
      <w:proofErr w:type="spellStart"/>
      <w:r w:rsidRPr="00484705">
        <w:rPr>
          <w:rFonts w:ascii="Arial" w:hAnsi="Arial" w:cs="Arial"/>
          <w:sz w:val="18"/>
          <w:szCs w:val="18"/>
        </w:rPr>
        <w:t>on-line</w:t>
      </w:r>
      <w:proofErr w:type="spellEnd"/>
      <w:r w:rsidRPr="00484705">
        <w:rPr>
          <w:rFonts w:ascii="Arial" w:hAnsi="Arial" w:cs="Arial"/>
          <w:sz w:val="18"/>
          <w:szCs w:val="18"/>
        </w:rPr>
        <w:t xml:space="preserve"> opracowana przez dr Wiesława </w:t>
      </w:r>
      <w:proofErr w:type="spellStart"/>
      <w:r w:rsidRPr="00484705">
        <w:rPr>
          <w:rFonts w:ascii="Arial" w:hAnsi="Arial" w:cs="Arial"/>
          <w:sz w:val="18"/>
          <w:szCs w:val="18"/>
        </w:rPr>
        <w:t>Poleszaka</w:t>
      </w:r>
      <w:proofErr w:type="spellEnd"/>
      <w:r w:rsidRPr="00484705">
        <w:rPr>
          <w:rFonts w:ascii="Arial" w:hAnsi="Arial" w:cs="Arial"/>
          <w:sz w:val="18"/>
          <w:szCs w:val="18"/>
        </w:rPr>
        <w:t xml:space="preserve"> zawiera m.in. zalecenia do pracy z nauczycielami i rodzicami.</w:t>
      </w:r>
    </w:p>
    <w:p w:rsidR="009F4F2B" w:rsidRPr="00E80C85" w:rsidRDefault="00514DA8" w:rsidP="00514DA8">
      <w:pPr>
        <w:pStyle w:val="Akapitzlist"/>
        <w:numPr>
          <w:ilvl w:val="0"/>
          <w:numId w:val="26"/>
        </w:numPr>
        <w:autoSpaceDE w:val="0"/>
        <w:autoSpaceDN w:val="0"/>
        <w:adjustRightInd w:val="0"/>
        <w:spacing w:line="360" w:lineRule="auto"/>
        <w:ind w:left="284" w:hanging="284"/>
        <w:jc w:val="both"/>
        <w:rPr>
          <w:rFonts w:ascii="Arial" w:hAnsi="Arial" w:cs="Arial"/>
          <w:sz w:val="18"/>
          <w:szCs w:val="18"/>
        </w:rPr>
      </w:pPr>
      <w:r w:rsidRPr="00484705">
        <w:rPr>
          <w:rFonts w:ascii="Arial" w:hAnsi="Arial" w:cs="Arial"/>
          <w:sz w:val="18"/>
          <w:szCs w:val="18"/>
        </w:rPr>
        <w:t xml:space="preserve">Analiza potrzeb dotycząca metodyki działań profilaktycznych prowadzonych w sposób zapośredniczony w czasie </w:t>
      </w:r>
      <w:proofErr w:type="spellStart"/>
      <w:r w:rsidRPr="00484705">
        <w:rPr>
          <w:rFonts w:ascii="Arial" w:hAnsi="Arial" w:cs="Arial"/>
          <w:sz w:val="18"/>
          <w:szCs w:val="18"/>
        </w:rPr>
        <w:t>lockdownu</w:t>
      </w:r>
      <w:proofErr w:type="spellEnd"/>
      <w:r w:rsidRPr="00484705">
        <w:rPr>
          <w:rFonts w:ascii="Arial" w:hAnsi="Arial" w:cs="Arial"/>
          <w:sz w:val="18"/>
          <w:szCs w:val="18"/>
        </w:rPr>
        <w:t xml:space="preserve"> spowodowanego pandemią COVID-19 – wykonana przez prof. UAM dr hab. Jacka </w:t>
      </w:r>
      <w:proofErr w:type="spellStart"/>
      <w:r w:rsidRPr="00484705">
        <w:rPr>
          <w:rFonts w:ascii="Arial" w:hAnsi="Arial" w:cs="Arial"/>
          <w:sz w:val="18"/>
          <w:szCs w:val="18"/>
        </w:rPr>
        <w:t>Pyżalskiego</w:t>
      </w:r>
      <w:proofErr w:type="spellEnd"/>
      <w:r w:rsidRPr="00484705">
        <w:rPr>
          <w:rFonts w:ascii="Arial" w:hAnsi="Arial" w:cs="Arial"/>
          <w:sz w:val="18"/>
          <w:szCs w:val="18"/>
        </w:rPr>
        <w:t>.</w:t>
      </w:r>
      <w:r w:rsidR="00293E65">
        <w:rPr>
          <w:rStyle w:val="Odwoanieprzypisudolnego"/>
          <w:rFonts w:ascii="Arial" w:hAnsi="Arial" w:cs="Arial"/>
          <w:sz w:val="18"/>
          <w:szCs w:val="18"/>
        </w:rPr>
        <w:footnoteReference w:id="17"/>
      </w:r>
    </w:p>
    <w:p w:rsidR="009F4F2B" w:rsidRPr="00484705" w:rsidRDefault="009F4F2B" w:rsidP="00514DA8">
      <w:pPr>
        <w:autoSpaceDE w:val="0"/>
        <w:autoSpaceDN w:val="0"/>
        <w:adjustRightInd w:val="0"/>
        <w:spacing w:line="360" w:lineRule="auto"/>
        <w:jc w:val="both"/>
        <w:rPr>
          <w:rFonts w:ascii="Arial" w:hAnsi="Arial" w:cs="Arial"/>
          <w:bCs/>
          <w:sz w:val="18"/>
          <w:szCs w:val="18"/>
          <w:bdr w:val="none" w:sz="0" w:space="0" w:color="auto" w:frame="1"/>
        </w:rPr>
      </w:pPr>
    </w:p>
    <w:p w:rsidR="00514DA8" w:rsidRPr="006F3305" w:rsidRDefault="00CE31ED" w:rsidP="003A3FF6">
      <w:pPr>
        <w:numPr>
          <w:ilvl w:val="0"/>
          <w:numId w:val="13"/>
        </w:numPr>
        <w:autoSpaceDE w:val="0"/>
        <w:autoSpaceDN w:val="0"/>
        <w:adjustRightInd w:val="0"/>
        <w:spacing w:before="120" w:after="200" w:line="360" w:lineRule="auto"/>
        <w:contextualSpacing/>
        <w:jc w:val="both"/>
        <w:rPr>
          <w:rFonts w:ascii="Arial" w:eastAsia="Calibri" w:hAnsi="Arial" w:cs="Arial"/>
          <w:b/>
          <w:sz w:val="18"/>
          <w:szCs w:val="18"/>
          <w:lang w:eastAsia="en-US"/>
        </w:rPr>
      </w:pPr>
      <w:r w:rsidRPr="006F3305">
        <w:rPr>
          <w:rFonts w:ascii="Arial" w:eastAsia="Calibri" w:hAnsi="Arial" w:cs="Arial"/>
          <w:b/>
          <w:sz w:val="18"/>
          <w:szCs w:val="18"/>
          <w:lang w:eastAsia="en-US"/>
        </w:rPr>
        <w:t>LOKALNA DOSTĘPNOŚĆ ALKOHOLU</w:t>
      </w:r>
    </w:p>
    <w:p w:rsidR="00514DA8" w:rsidRPr="00484705" w:rsidRDefault="00514DA8" w:rsidP="00514DA8">
      <w:pPr>
        <w:autoSpaceDE w:val="0"/>
        <w:autoSpaceDN w:val="0"/>
        <w:adjustRightInd w:val="0"/>
        <w:spacing w:before="120" w:after="200" w:line="360" w:lineRule="auto"/>
        <w:ind w:left="720"/>
        <w:contextualSpacing/>
        <w:jc w:val="both"/>
        <w:rPr>
          <w:rFonts w:ascii="Arial" w:eastAsia="Calibri" w:hAnsi="Arial" w:cs="Arial"/>
          <w:b/>
          <w:sz w:val="18"/>
          <w:szCs w:val="18"/>
          <w:lang w:eastAsia="en-US"/>
        </w:rPr>
      </w:pPr>
    </w:p>
    <w:p w:rsidR="00514DA8" w:rsidRDefault="00514DA8" w:rsidP="00514DA8">
      <w:pPr>
        <w:spacing w:before="100" w:beforeAutospacing="1" w:after="100" w:afterAutospacing="1" w:line="360" w:lineRule="auto"/>
        <w:jc w:val="both"/>
        <w:rPr>
          <w:rFonts w:ascii="Arial" w:hAnsi="Arial" w:cs="Arial"/>
          <w:sz w:val="18"/>
          <w:szCs w:val="18"/>
        </w:rPr>
      </w:pPr>
      <w:r w:rsidRPr="00484705">
        <w:rPr>
          <w:rFonts w:ascii="Arial" w:hAnsi="Arial" w:cs="Arial"/>
          <w:sz w:val="18"/>
          <w:szCs w:val="18"/>
        </w:rPr>
        <w:t>Lokalną dostępność alkoholu należy przede wszystkim analizować i oceniać ze względu na fakt, że mówimy o substancji psychoaktywnej, której używanie upośledza zdolność racjonalnej oceny co do indywidualnego zagrożenia. Alkohol ze względu na swoją dwoistą naturę nie jest zwyczajnym towarem i nie podlega zasadom wolnego rynku, dodatkowo z jednej strony jest to produkt legalnie dostępny, ale z drugiej to substancja psychoaktywna i szkodliwa. Specyfika ta, powoduje konieczność wdrażania takich regulacji prawnych zawiązanych z alkoholem aby miały charakter ograniczający chociażby w postaci obowiązku posiadania zezwolenia na sprzedaż napojów alkoholowych, zakazu sprzedaży alkoholu nieletnim i nietrzeźwym lub na kredyt, zakazu wnoszenia napojów alkoholowych na teren określonych obiektów, zakazu sprzedaży, podawania i spożywania napojów alkoholowych na terenie konkretnych obiektów itd. W ostatnich latach nowelizacje ustawy o wychowaniu w trzeźwości i przeciwdziałaniu alkoholizmowi wprowadziły wiele zmian i pozwoliły docelowo przekazać większość kompetencji, obowiązków i środków finansowych na rozwiązywanie problemów alkoholowych samorządom gminnym. Działanie takie jest uzasadnione z uwagi na znajomość problemów lokalnych społeczności przez władze samorządowe i radnych oraz specyfikę danego regionu i posiadane zasoby.</w:t>
      </w:r>
      <w:r w:rsidRPr="00484705">
        <w:rPr>
          <w:rStyle w:val="Odwoanieprzypisudolnego"/>
          <w:rFonts w:ascii="Arial" w:hAnsi="Arial" w:cs="Arial"/>
          <w:sz w:val="18"/>
          <w:szCs w:val="18"/>
        </w:rPr>
        <w:footnoteReference w:id="18"/>
      </w:r>
      <w:r w:rsidRPr="00484705">
        <w:rPr>
          <w:rFonts w:ascii="Arial" w:hAnsi="Arial" w:cs="Arial"/>
          <w:sz w:val="18"/>
          <w:szCs w:val="18"/>
        </w:rPr>
        <w:t xml:space="preserve"> </w:t>
      </w:r>
    </w:p>
    <w:p w:rsidR="00514DA8" w:rsidRPr="00484705" w:rsidRDefault="00514DA8" w:rsidP="00514DA8">
      <w:pPr>
        <w:spacing w:before="100" w:beforeAutospacing="1" w:after="100" w:afterAutospacing="1" w:line="360" w:lineRule="auto"/>
        <w:jc w:val="both"/>
        <w:rPr>
          <w:rFonts w:ascii="Arial" w:hAnsi="Arial" w:cs="Arial"/>
          <w:sz w:val="18"/>
          <w:szCs w:val="18"/>
        </w:rPr>
      </w:pPr>
      <w:r w:rsidRPr="00484705">
        <w:rPr>
          <w:rFonts w:ascii="Arial" w:hAnsi="Arial" w:cs="Arial"/>
          <w:sz w:val="18"/>
          <w:szCs w:val="18"/>
        </w:rPr>
        <w:t xml:space="preserve">Wprowadzony od 1 stycznia 2021 r. poprzez nowelizację ustawy o wychowaniu w trzeźwości i przeciwdziałaniu alkoholizmowi (art. 9 ³ ust.4) podatek od małpek (opłata napojów alkoholowych o objętości mniejszej niż 300 ml) jest nowym instrumentem na rynku polskim i dopiero w przyszłości będzie można zweryfikować skuteczność wprowadzonej </w:t>
      </w:r>
      <w:r w:rsidRPr="00484705">
        <w:rPr>
          <w:rFonts w:ascii="Arial" w:hAnsi="Arial" w:cs="Arial"/>
          <w:sz w:val="18"/>
          <w:szCs w:val="18"/>
        </w:rPr>
        <w:lastRenderedPageBreak/>
        <w:t xml:space="preserve">regulacji. Zgodnie z zapisem ust. 4 wyżej cytowanego przepisu: „Gmina przeznacza środki, o których mowa w ust. 3 </w:t>
      </w:r>
      <w:proofErr w:type="spellStart"/>
      <w:r w:rsidRPr="00484705">
        <w:rPr>
          <w:rFonts w:ascii="Arial" w:hAnsi="Arial" w:cs="Arial"/>
          <w:sz w:val="18"/>
          <w:szCs w:val="18"/>
        </w:rPr>
        <w:t>pkt</w:t>
      </w:r>
      <w:proofErr w:type="spellEnd"/>
      <w:r w:rsidRPr="00484705">
        <w:rPr>
          <w:rFonts w:ascii="Arial" w:hAnsi="Arial" w:cs="Arial"/>
          <w:sz w:val="18"/>
          <w:szCs w:val="18"/>
        </w:rPr>
        <w:t xml:space="preserve"> 1, na działania mające na celu realizację lokalnej międzysektorowej polityki przeciwdziałania negatywnym skutkom spożywania alkoholu”. Wydana opinia Państwowej Agencji Rozwiązywania Problemów Alkoholowych dotycząca przeznaczania środków pochodzących z tej opłaty stanowi przesłankę ale </w:t>
      </w:r>
      <w:r>
        <w:rPr>
          <w:rFonts w:ascii="Arial" w:hAnsi="Arial" w:cs="Arial"/>
          <w:sz w:val="18"/>
          <w:szCs w:val="18"/>
        </w:rPr>
        <w:t>też</w:t>
      </w:r>
      <w:r w:rsidRPr="00484705">
        <w:rPr>
          <w:rFonts w:ascii="Arial" w:hAnsi="Arial" w:cs="Arial"/>
          <w:sz w:val="18"/>
          <w:szCs w:val="18"/>
        </w:rPr>
        <w:t xml:space="preserve"> </w:t>
      </w:r>
      <w:r>
        <w:rPr>
          <w:rFonts w:ascii="Arial" w:hAnsi="Arial" w:cs="Arial"/>
          <w:sz w:val="18"/>
          <w:szCs w:val="18"/>
        </w:rPr>
        <w:t xml:space="preserve">wyznacza </w:t>
      </w:r>
      <w:r w:rsidRPr="00484705">
        <w:rPr>
          <w:rFonts w:ascii="Arial" w:hAnsi="Arial" w:cs="Arial"/>
          <w:sz w:val="18"/>
          <w:szCs w:val="18"/>
        </w:rPr>
        <w:t>bezpieczny kierunek w nowej rzeczywistości. Zdaniem PARPA w pierwszej kolejności opłaty powinny być przeznaczane na zadania, o których mowa w art. 4 ¹ ust. 1 ustawy. Dotyczy to zwłaszcza tych sytuacji, w których samorząd gminny uzyskuje dochody z opłat za korzystanie z zezwoleń na sprzedaż napojów alkoholowych w wysokości niewystarczającej na realizację wszystkich zadań wskazanych w ustawie oraz w Narodowym Programie Zdrowia. W dalszej kolejności, opłaty mogą być przeznaczane na zadania nie ujęte do tej pory w gminnych programach profilaktyki i rozwiązywania problemów alkoholowych. Z tym, że zadania te muszą mieć związek z przeciwdziałaniem negatywnym skutkom spożywania alkoholu. Związek ten każdorazowo będą musiały wykazać gminy, które zdecydują się na finansowanie zadań nieujętych w gminnych programie profilaktyki i rozwią</w:t>
      </w:r>
      <w:r>
        <w:rPr>
          <w:rFonts w:ascii="Arial" w:hAnsi="Arial" w:cs="Arial"/>
          <w:sz w:val="18"/>
          <w:szCs w:val="18"/>
        </w:rPr>
        <w:t xml:space="preserve">zywania problemów alkoholowych (PARPA pozytywnie </w:t>
      </w:r>
      <w:r w:rsidRPr="0090672C">
        <w:rPr>
          <w:rFonts w:ascii="Arial" w:hAnsi="Arial" w:cs="Arial"/>
          <w:sz w:val="18"/>
          <w:szCs w:val="18"/>
        </w:rPr>
        <w:t xml:space="preserve">wypowiedziała się w tym kontekście w zakresie przeznaczenia środków </w:t>
      </w:r>
      <w:r>
        <w:rPr>
          <w:rFonts w:ascii="Arial" w:hAnsi="Arial" w:cs="Arial"/>
          <w:sz w:val="18"/>
          <w:szCs w:val="18"/>
        </w:rPr>
        <w:t xml:space="preserve">z tzw. opłaty </w:t>
      </w:r>
      <w:proofErr w:type="spellStart"/>
      <w:r>
        <w:rPr>
          <w:rFonts w:ascii="Arial" w:hAnsi="Arial" w:cs="Arial"/>
          <w:sz w:val="18"/>
          <w:szCs w:val="18"/>
        </w:rPr>
        <w:t>małpkowej</w:t>
      </w:r>
      <w:proofErr w:type="spellEnd"/>
      <w:r>
        <w:rPr>
          <w:rFonts w:ascii="Arial" w:hAnsi="Arial" w:cs="Arial"/>
          <w:sz w:val="18"/>
          <w:szCs w:val="18"/>
        </w:rPr>
        <w:t xml:space="preserve"> </w:t>
      </w:r>
      <w:r w:rsidRPr="0090672C">
        <w:rPr>
          <w:rFonts w:ascii="Arial" w:hAnsi="Arial" w:cs="Arial"/>
          <w:sz w:val="18"/>
          <w:szCs w:val="18"/>
        </w:rPr>
        <w:t>na doprowadzenie i</w:t>
      </w:r>
      <w:r>
        <w:rPr>
          <w:rFonts w:ascii="Arial" w:hAnsi="Arial" w:cs="Arial"/>
          <w:sz w:val="18"/>
          <w:szCs w:val="18"/>
        </w:rPr>
        <w:t> </w:t>
      </w:r>
      <w:r w:rsidRPr="0090672C">
        <w:rPr>
          <w:rFonts w:ascii="Arial" w:hAnsi="Arial" w:cs="Arial"/>
          <w:sz w:val="18"/>
          <w:szCs w:val="18"/>
        </w:rPr>
        <w:t xml:space="preserve">pobyt osób nietrzeźwych w </w:t>
      </w:r>
      <w:r>
        <w:rPr>
          <w:rFonts w:ascii="Arial" w:hAnsi="Arial" w:cs="Arial"/>
          <w:sz w:val="18"/>
          <w:szCs w:val="18"/>
        </w:rPr>
        <w:t>i</w:t>
      </w:r>
      <w:r w:rsidRPr="0090672C">
        <w:rPr>
          <w:rFonts w:ascii="Arial" w:hAnsi="Arial" w:cs="Arial"/>
          <w:sz w:val="18"/>
          <w:szCs w:val="18"/>
        </w:rPr>
        <w:t xml:space="preserve">zbie </w:t>
      </w:r>
      <w:r>
        <w:rPr>
          <w:rFonts w:ascii="Arial" w:hAnsi="Arial" w:cs="Arial"/>
          <w:sz w:val="18"/>
          <w:szCs w:val="18"/>
        </w:rPr>
        <w:t>w</w:t>
      </w:r>
      <w:r w:rsidRPr="0090672C">
        <w:rPr>
          <w:rFonts w:ascii="Arial" w:hAnsi="Arial" w:cs="Arial"/>
          <w:sz w:val="18"/>
          <w:szCs w:val="18"/>
        </w:rPr>
        <w:t xml:space="preserve">ytrzeźwień). </w:t>
      </w:r>
      <w:r w:rsidRPr="0090672C">
        <w:rPr>
          <w:rStyle w:val="Odwoanieprzypisudolnego"/>
          <w:rFonts w:ascii="Arial" w:hAnsi="Arial" w:cs="Arial"/>
          <w:sz w:val="18"/>
          <w:szCs w:val="18"/>
        </w:rPr>
        <w:footnoteReference w:id="19"/>
      </w:r>
    </w:p>
    <w:p w:rsidR="00514DA8" w:rsidRPr="00484705" w:rsidRDefault="00514DA8" w:rsidP="00514DA8">
      <w:pPr>
        <w:spacing w:before="100" w:beforeAutospacing="1" w:after="100" w:afterAutospacing="1" w:line="360" w:lineRule="auto"/>
        <w:jc w:val="both"/>
        <w:rPr>
          <w:rFonts w:ascii="Arial" w:hAnsi="Arial" w:cs="Arial"/>
          <w:sz w:val="18"/>
          <w:szCs w:val="18"/>
        </w:rPr>
      </w:pPr>
      <w:r w:rsidRPr="00484705">
        <w:rPr>
          <w:rFonts w:ascii="Arial" w:hAnsi="Arial" w:cs="Arial"/>
          <w:sz w:val="18"/>
          <w:szCs w:val="18"/>
        </w:rPr>
        <w:t>Samorządy gminne aktami prawa miejscowego regulują: limitowanie zezwoleń na sprzedaż wszystkich napojów alkoholowych, także piwa i tych</w:t>
      </w:r>
      <w:r>
        <w:rPr>
          <w:rFonts w:ascii="Arial" w:hAnsi="Arial" w:cs="Arial"/>
          <w:sz w:val="18"/>
          <w:szCs w:val="18"/>
        </w:rPr>
        <w:t>,</w:t>
      </w:r>
      <w:r w:rsidRPr="00484705">
        <w:rPr>
          <w:rFonts w:ascii="Arial" w:hAnsi="Arial" w:cs="Arial"/>
          <w:sz w:val="18"/>
          <w:szCs w:val="18"/>
        </w:rPr>
        <w:t xml:space="preserve"> które zawierają do 4,5% alkoholu, które we wcześniejszym stanie prawnym nie były uwzględniane; określanie zasad usytuowania miejsc sprzedaży i podawania napojów alkoholowych; wprowadzanie ograniczeń sprzedaży napojów alkoholowych w godzinach nocnych (od 22</w:t>
      </w:r>
      <w:r>
        <w:rPr>
          <w:rFonts w:ascii="Arial" w:hAnsi="Arial" w:cs="Arial"/>
          <w:sz w:val="18"/>
          <w:szCs w:val="18"/>
        </w:rPr>
        <w:t>:00</w:t>
      </w:r>
      <w:r w:rsidRPr="00484705">
        <w:rPr>
          <w:rFonts w:ascii="Arial" w:hAnsi="Arial" w:cs="Arial"/>
          <w:sz w:val="18"/>
          <w:szCs w:val="18"/>
        </w:rPr>
        <w:t xml:space="preserve"> do 6</w:t>
      </w:r>
      <w:r>
        <w:rPr>
          <w:rFonts w:ascii="Arial" w:hAnsi="Arial" w:cs="Arial"/>
          <w:sz w:val="18"/>
          <w:szCs w:val="18"/>
        </w:rPr>
        <w:t>:00</w:t>
      </w:r>
      <w:r w:rsidRPr="00484705">
        <w:rPr>
          <w:rFonts w:ascii="Arial" w:hAnsi="Arial" w:cs="Arial"/>
          <w:sz w:val="18"/>
          <w:szCs w:val="18"/>
        </w:rPr>
        <w:t>) w sklepach oraz wprowadzanie czasowego lub stałego zakazu sprzedaży, podawania, spożywania oraz wnoszenia napojów alkoholowych w innych niewymienionych w ustawie miejscach, obiektach lub na określonych obszarach gminy ze względu na ich charakter.</w:t>
      </w: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 xml:space="preserve">Obecnie w naszym mieście kwestie limitów i dostępności do alkoholu regulują następujące uchwały: </w:t>
      </w:r>
    </w:p>
    <w:p w:rsidR="00514DA8" w:rsidRPr="00484705" w:rsidRDefault="00514DA8" w:rsidP="003A3FF6">
      <w:pPr>
        <w:pStyle w:val="Akapitzlist"/>
        <w:numPr>
          <w:ilvl w:val="0"/>
          <w:numId w:val="27"/>
        </w:numPr>
        <w:autoSpaceDE w:val="0"/>
        <w:autoSpaceDN w:val="0"/>
        <w:adjustRightInd w:val="0"/>
        <w:spacing w:line="360" w:lineRule="auto"/>
        <w:ind w:left="567" w:hanging="567"/>
        <w:jc w:val="both"/>
        <w:rPr>
          <w:rFonts w:ascii="Arial" w:hAnsi="Arial" w:cs="Arial"/>
          <w:sz w:val="18"/>
          <w:szCs w:val="18"/>
        </w:rPr>
      </w:pPr>
      <w:r w:rsidRPr="00484705">
        <w:rPr>
          <w:rFonts w:ascii="Arial" w:hAnsi="Arial" w:cs="Arial"/>
          <w:sz w:val="18"/>
          <w:szCs w:val="18"/>
        </w:rPr>
        <w:t>uchwała nr XLIX/802/18 Rady Miasta Tychy z dnia 21 czerwca 2018 r. i uchwała nr L/824/18 Rady Miasta Tychy z dnia 30 sierpnia 2018 r. – regulujące maksymalną liczbę zezwoleń na sprzedaż napojów alkoholowych przeznaczonych do spożycia poza miejscem sprzedaży (np.: w sklepach) oraz maksymalną liczbę zezwoleń na sprzedaż napojów alkoholowych przeznaczonych do spożycia w miejscu sprzedaży (np.: w barach, restauracjach, kawiarniach) oraz ograniczenia nocnej sprzedaży napojów alkoholowych na terenie miasta Tychy w godzinach od 24:00 do 6:00,</w:t>
      </w:r>
    </w:p>
    <w:p w:rsidR="00514DA8" w:rsidRPr="00484705" w:rsidRDefault="00514DA8" w:rsidP="003A3FF6">
      <w:pPr>
        <w:pStyle w:val="Akapitzlist"/>
        <w:numPr>
          <w:ilvl w:val="0"/>
          <w:numId w:val="27"/>
        </w:numPr>
        <w:autoSpaceDE w:val="0"/>
        <w:autoSpaceDN w:val="0"/>
        <w:adjustRightInd w:val="0"/>
        <w:spacing w:line="360" w:lineRule="auto"/>
        <w:ind w:left="567" w:hanging="567"/>
        <w:jc w:val="both"/>
        <w:rPr>
          <w:rFonts w:ascii="Arial" w:hAnsi="Arial" w:cs="Arial"/>
          <w:sz w:val="18"/>
          <w:szCs w:val="18"/>
        </w:rPr>
      </w:pPr>
      <w:r w:rsidRPr="00484705">
        <w:rPr>
          <w:rFonts w:ascii="Arial" w:hAnsi="Arial" w:cs="Arial"/>
          <w:sz w:val="18"/>
          <w:szCs w:val="18"/>
        </w:rPr>
        <w:t xml:space="preserve">uchwała nr L/825/18 Rady Miasta Tychy z dnia 30 sierpnia 2018 r. i uchwała nr XXVI/522/21 Rady Miasta Tychy z dnia 25 marca 2021 r. – ustalające zasady usytuowania na terenie miasta Tychy miejsc sprzedaży i podawania napojów alkoholowych. </w:t>
      </w:r>
    </w:p>
    <w:p w:rsidR="00514DA8" w:rsidRPr="00484705" w:rsidRDefault="00514DA8" w:rsidP="00514DA8">
      <w:pPr>
        <w:pStyle w:val="Akapitzlist"/>
        <w:autoSpaceDE w:val="0"/>
        <w:autoSpaceDN w:val="0"/>
        <w:adjustRightInd w:val="0"/>
        <w:spacing w:line="360" w:lineRule="auto"/>
        <w:ind w:left="0"/>
        <w:jc w:val="both"/>
        <w:rPr>
          <w:rFonts w:ascii="Arial" w:hAnsi="Arial" w:cs="Arial"/>
          <w:sz w:val="18"/>
          <w:szCs w:val="18"/>
        </w:rPr>
      </w:pPr>
    </w:p>
    <w:p w:rsidR="00514DA8" w:rsidRPr="00484705" w:rsidRDefault="00514DA8" w:rsidP="00514DA8">
      <w:pPr>
        <w:pStyle w:val="Akapitzlist"/>
        <w:autoSpaceDE w:val="0"/>
        <w:autoSpaceDN w:val="0"/>
        <w:adjustRightInd w:val="0"/>
        <w:spacing w:line="360" w:lineRule="auto"/>
        <w:ind w:left="0"/>
        <w:jc w:val="both"/>
        <w:rPr>
          <w:rFonts w:ascii="Arial" w:hAnsi="Arial" w:cs="Arial"/>
          <w:sz w:val="18"/>
          <w:szCs w:val="18"/>
        </w:rPr>
      </w:pPr>
      <w:r w:rsidRPr="00484705">
        <w:rPr>
          <w:rFonts w:ascii="Arial" w:hAnsi="Arial" w:cs="Arial"/>
          <w:sz w:val="18"/>
          <w:szCs w:val="18"/>
        </w:rPr>
        <w:t>W Tychach obowiązują następujące limity zezwoleń na sprzedaż napojów alkoholowych przeznaczonych:</w:t>
      </w:r>
    </w:p>
    <w:p w:rsidR="00514DA8" w:rsidRPr="00484705" w:rsidRDefault="00514DA8" w:rsidP="003A3FF6">
      <w:pPr>
        <w:pStyle w:val="Akapitzlist"/>
        <w:numPr>
          <w:ilvl w:val="0"/>
          <w:numId w:val="28"/>
        </w:numPr>
        <w:tabs>
          <w:tab w:val="left" w:pos="567"/>
        </w:tabs>
        <w:autoSpaceDE w:val="0"/>
        <w:autoSpaceDN w:val="0"/>
        <w:adjustRightInd w:val="0"/>
        <w:spacing w:after="0" w:line="360" w:lineRule="auto"/>
        <w:ind w:left="567" w:hanging="283"/>
        <w:jc w:val="both"/>
        <w:rPr>
          <w:rFonts w:ascii="Arial" w:hAnsi="Arial" w:cs="Arial"/>
          <w:sz w:val="18"/>
          <w:szCs w:val="18"/>
        </w:rPr>
      </w:pPr>
      <w:r w:rsidRPr="00484705">
        <w:rPr>
          <w:rFonts w:ascii="Arial" w:hAnsi="Arial" w:cs="Arial"/>
          <w:sz w:val="18"/>
          <w:szCs w:val="18"/>
        </w:rPr>
        <w:t>do spożycia poza miejscem sprzedaży (np.: w sklepach) w ilości:</w:t>
      </w:r>
    </w:p>
    <w:p w:rsidR="00514DA8" w:rsidRPr="00484705" w:rsidRDefault="00514DA8" w:rsidP="003A3FF6">
      <w:pPr>
        <w:numPr>
          <w:ilvl w:val="0"/>
          <w:numId w:val="18"/>
        </w:numPr>
        <w:tabs>
          <w:tab w:val="left" w:pos="851"/>
          <w:tab w:val="left" w:pos="1134"/>
        </w:tabs>
        <w:spacing w:line="360" w:lineRule="auto"/>
        <w:ind w:left="567" w:firstLine="0"/>
        <w:contextualSpacing/>
        <w:jc w:val="both"/>
        <w:rPr>
          <w:rFonts w:ascii="Arial" w:eastAsia="Calibri" w:hAnsi="Arial" w:cs="Arial"/>
          <w:sz w:val="18"/>
          <w:szCs w:val="18"/>
          <w:lang w:eastAsia="en-US"/>
        </w:rPr>
      </w:pPr>
      <w:r w:rsidRPr="00484705">
        <w:rPr>
          <w:rFonts w:ascii="Arial" w:eastAsia="Calibri" w:hAnsi="Arial" w:cs="Arial"/>
          <w:sz w:val="18"/>
          <w:szCs w:val="18"/>
          <w:lang w:eastAsia="en-US"/>
        </w:rPr>
        <w:t>250 na sprzedaż napojów alkoholowych zawierających do 4,5% alkoholu oraz piwo;</w:t>
      </w:r>
    </w:p>
    <w:p w:rsidR="00514DA8" w:rsidRPr="00484705" w:rsidRDefault="00514DA8" w:rsidP="003A3FF6">
      <w:pPr>
        <w:numPr>
          <w:ilvl w:val="0"/>
          <w:numId w:val="18"/>
        </w:numPr>
        <w:tabs>
          <w:tab w:val="left" w:pos="851"/>
        </w:tabs>
        <w:spacing w:line="360" w:lineRule="auto"/>
        <w:ind w:left="567" w:firstLine="0"/>
        <w:contextualSpacing/>
        <w:jc w:val="both"/>
        <w:rPr>
          <w:rFonts w:ascii="Arial" w:eastAsia="Calibri" w:hAnsi="Arial" w:cs="Arial"/>
          <w:sz w:val="18"/>
          <w:szCs w:val="18"/>
          <w:lang w:eastAsia="en-US"/>
        </w:rPr>
      </w:pPr>
      <w:r w:rsidRPr="00484705">
        <w:rPr>
          <w:rFonts w:ascii="Arial" w:eastAsia="Calibri" w:hAnsi="Arial" w:cs="Arial"/>
          <w:sz w:val="18"/>
          <w:szCs w:val="18"/>
          <w:lang w:eastAsia="en-US"/>
        </w:rPr>
        <w:t>220 na sprzedaż napojów alkoholowych zawierających powyżej 4,5% do 18% alkoholu (z wyjątkiem piwa);</w:t>
      </w:r>
    </w:p>
    <w:p w:rsidR="00514DA8" w:rsidRPr="00484705" w:rsidRDefault="00514DA8" w:rsidP="003A3FF6">
      <w:pPr>
        <w:numPr>
          <w:ilvl w:val="0"/>
          <w:numId w:val="18"/>
        </w:numPr>
        <w:tabs>
          <w:tab w:val="left" w:pos="851"/>
        </w:tabs>
        <w:spacing w:line="360" w:lineRule="auto"/>
        <w:ind w:left="567" w:firstLine="0"/>
        <w:contextualSpacing/>
        <w:jc w:val="both"/>
        <w:rPr>
          <w:rFonts w:ascii="Arial" w:eastAsia="Calibri" w:hAnsi="Arial" w:cs="Arial"/>
          <w:sz w:val="18"/>
          <w:szCs w:val="18"/>
          <w:lang w:eastAsia="en-US"/>
        </w:rPr>
      </w:pPr>
      <w:r w:rsidRPr="00484705">
        <w:rPr>
          <w:rFonts w:ascii="Arial" w:eastAsia="Calibri" w:hAnsi="Arial" w:cs="Arial"/>
          <w:sz w:val="18"/>
          <w:szCs w:val="18"/>
          <w:lang w:eastAsia="en-US"/>
        </w:rPr>
        <w:t>220 na sprzedaż napojów alkoholowych zawierających powyżej 18% alkohol;</w:t>
      </w:r>
    </w:p>
    <w:p w:rsidR="00514DA8" w:rsidRPr="00484705" w:rsidRDefault="00514DA8" w:rsidP="003A3FF6">
      <w:pPr>
        <w:pStyle w:val="Akapitzlist"/>
        <w:numPr>
          <w:ilvl w:val="0"/>
          <w:numId w:val="28"/>
        </w:numPr>
        <w:tabs>
          <w:tab w:val="left" w:pos="567"/>
        </w:tabs>
        <w:spacing w:after="0" w:line="360" w:lineRule="auto"/>
        <w:jc w:val="both"/>
        <w:rPr>
          <w:rFonts w:ascii="Arial" w:hAnsi="Arial" w:cs="Arial"/>
          <w:sz w:val="18"/>
          <w:szCs w:val="18"/>
        </w:rPr>
      </w:pPr>
      <w:r w:rsidRPr="00484705">
        <w:rPr>
          <w:rFonts w:ascii="Arial" w:hAnsi="Arial" w:cs="Arial"/>
          <w:sz w:val="18"/>
          <w:szCs w:val="18"/>
        </w:rPr>
        <w:t>do spożycia w miejscu sprzedaży (np.: w barach, restauracjach, kawiarniach) w ilości:</w:t>
      </w:r>
    </w:p>
    <w:p w:rsidR="00514DA8" w:rsidRPr="00484705" w:rsidRDefault="00514DA8" w:rsidP="003A3FF6">
      <w:pPr>
        <w:numPr>
          <w:ilvl w:val="0"/>
          <w:numId w:val="19"/>
        </w:numPr>
        <w:spacing w:line="360" w:lineRule="auto"/>
        <w:ind w:left="851" w:hanging="284"/>
        <w:contextualSpacing/>
        <w:jc w:val="both"/>
        <w:rPr>
          <w:rFonts w:ascii="Arial" w:eastAsia="Calibri" w:hAnsi="Arial" w:cs="Arial"/>
          <w:sz w:val="18"/>
          <w:szCs w:val="18"/>
          <w:lang w:eastAsia="en-US"/>
        </w:rPr>
      </w:pPr>
      <w:r w:rsidRPr="00484705">
        <w:rPr>
          <w:rFonts w:ascii="Arial" w:eastAsia="Calibri" w:hAnsi="Arial" w:cs="Arial"/>
          <w:sz w:val="18"/>
          <w:szCs w:val="18"/>
          <w:lang w:eastAsia="en-US"/>
        </w:rPr>
        <w:t>200 na sprzedaż napojów alkoholowych zawierających do 4,5% alkoholu oraz piwo;</w:t>
      </w:r>
    </w:p>
    <w:p w:rsidR="00514DA8" w:rsidRPr="00484705" w:rsidRDefault="00514DA8" w:rsidP="003A3FF6">
      <w:pPr>
        <w:numPr>
          <w:ilvl w:val="0"/>
          <w:numId w:val="19"/>
        </w:numPr>
        <w:spacing w:line="360" w:lineRule="auto"/>
        <w:ind w:left="851" w:hanging="284"/>
        <w:contextualSpacing/>
        <w:jc w:val="both"/>
        <w:rPr>
          <w:rFonts w:ascii="Arial" w:eastAsia="Calibri" w:hAnsi="Arial" w:cs="Arial"/>
          <w:sz w:val="18"/>
          <w:szCs w:val="18"/>
          <w:lang w:eastAsia="en-US"/>
        </w:rPr>
      </w:pPr>
      <w:r w:rsidRPr="00484705">
        <w:rPr>
          <w:rFonts w:ascii="Arial" w:eastAsia="Calibri" w:hAnsi="Arial" w:cs="Arial"/>
          <w:sz w:val="18"/>
          <w:szCs w:val="18"/>
          <w:lang w:eastAsia="en-US"/>
        </w:rPr>
        <w:t>200 na sprzedaż napojów alkoholowych zawierających powyżej 4,5% do 18% alkoholu (z wyjątkiem piwa);</w:t>
      </w:r>
    </w:p>
    <w:p w:rsidR="00514DA8" w:rsidRPr="00484705" w:rsidRDefault="00514DA8" w:rsidP="003A3FF6">
      <w:pPr>
        <w:numPr>
          <w:ilvl w:val="0"/>
          <w:numId w:val="19"/>
        </w:numPr>
        <w:spacing w:line="360" w:lineRule="auto"/>
        <w:ind w:left="851" w:hanging="284"/>
        <w:contextualSpacing/>
        <w:jc w:val="both"/>
        <w:rPr>
          <w:rFonts w:ascii="Arial" w:eastAsia="Calibri" w:hAnsi="Arial" w:cs="Arial"/>
          <w:sz w:val="18"/>
          <w:szCs w:val="18"/>
          <w:lang w:eastAsia="en-US"/>
        </w:rPr>
      </w:pPr>
      <w:r w:rsidRPr="00484705">
        <w:rPr>
          <w:rFonts w:ascii="Arial" w:eastAsia="Calibri" w:hAnsi="Arial" w:cs="Arial"/>
          <w:sz w:val="18"/>
          <w:szCs w:val="18"/>
          <w:lang w:eastAsia="en-US"/>
        </w:rPr>
        <w:t>200 na sprzedaż napojów alkoholowych zawierających powyżej 18% alkoholu.</w:t>
      </w:r>
    </w:p>
    <w:p w:rsidR="00514DA8" w:rsidRPr="00484705" w:rsidRDefault="00514DA8" w:rsidP="00514DA8">
      <w:pPr>
        <w:spacing w:line="360" w:lineRule="auto"/>
        <w:ind w:left="720"/>
        <w:contextualSpacing/>
        <w:jc w:val="both"/>
        <w:rPr>
          <w:rFonts w:ascii="Arial" w:eastAsia="Calibri" w:hAnsi="Arial" w:cs="Arial"/>
          <w:sz w:val="18"/>
          <w:szCs w:val="18"/>
          <w:lang w:eastAsia="en-US"/>
        </w:rPr>
      </w:pPr>
    </w:p>
    <w:p w:rsidR="00514DA8" w:rsidRPr="00484705" w:rsidRDefault="00514DA8" w:rsidP="00514DA8">
      <w:pPr>
        <w:pBdr>
          <w:top w:val="single" w:sz="4" w:space="1" w:color="auto"/>
        </w:pBdr>
        <w:spacing w:after="200" w:line="360" w:lineRule="auto"/>
        <w:contextualSpacing/>
        <w:jc w:val="both"/>
        <w:rPr>
          <w:rFonts w:ascii="Arial" w:hAnsi="Arial" w:cs="Arial"/>
          <w:bCs/>
          <w:sz w:val="18"/>
          <w:szCs w:val="18"/>
        </w:rPr>
      </w:pPr>
      <w:r w:rsidRPr="00484705">
        <w:rPr>
          <w:rFonts w:ascii="Arial" w:hAnsi="Arial" w:cs="Arial"/>
          <w:bCs/>
          <w:sz w:val="18"/>
          <w:szCs w:val="18"/>
        </w:rPr>
        <w:lastRenderedPageBreak/>
        <w:t>Tabela nr 5.: Liczba zezwoleń na sprzedaż napojów alkoholowych w Tychach wraz z ich wykorzystaniem na dzień 30.06.2021 r.</w:t>
      </w:r>
    </w:p>
    <w:tbl>
      <w:tblPr>
        <w:tblW w:w="9709"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FFFFFF" w:themeColor="background1"/>
          <w:insideV w:val="single" w:sz="4" w:space="0" w:color="548DD4" w:themeColor="text2" w:themeTint="99"/>
        </w:tblBorders>
        <w:tblLayout w:type="fixed"/>
        <w:tblCellMar>
          <w:left w:w="70" w:type="dxa"/>
          <w:right w:w="70" w:type="dxa"/>
        </w:tblCellMar>
        <w:tblLook w:val="04A0"/>
      </w:tblPr>
      <w:tblGrid>
        <w:gridCol w:w="1985"/>
        <w:gridCol w:w="956"/>
        <w:gridCol w:w="1843"/>
        <w:gridCol w:w="992"/>
        <w:gridCol w:w="160"/>
        <w:gridCol w:w="974"/>
        <w:gridCol w:w="1807"/>
        <w:gridCol w:w="992"/>
      </w:tblGrid>
      <w:tr w:rsidR="00514DA8" w:rsidRPr="00484705" w:rsidTr="00820CCD">
        <w:trPr>
          <w:trHeight w:val="285"/>
          <w:jc w:val="center"/>
        </w:trPr>
        <w:tc>
          <w:tcPr>
            <w:tcW w:w="9709"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C6D9F1" w:themeFill="text2" w:themeFillTint="33"/>
            <w:noWrap/>
            <w:vAlign w:val="bottom"/>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Liczba zezwoleń na sprzedaż napojów alkoholowych</w:t>
            </w:r>
          </w:p>
        </w:tc>
      </w:tr>
      <w:tr w:rsidR="00514DA8" w:rsidRPr="00484705" w:rsidTr="00820CCD">
        <w:trPr>
          <w:trHeight w:val="285"/>
          <w:jc w:val="center"/>
        </w:trPr>
        <w:tc>
          <w:tcPr>
            <w:tcW w:w="1985" w:type="dxa"/>
            <w:vMerge w:val="restart"/>
            <w:tcBorders>
              <w:top w:val="nil"/>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Rodzaj zezwolenia</w:t>
            </w:r>
          </w:p>
        </w:tc>
        <w:tc>
          <w:tcPr>
            <w:tcW w:w="3791"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noWrap/>
            <w:vAlign w:val="center"/>
          </w:tcPr>
          <w:p w:rsidR="00514DA8" w:rsidRPr="00484705" w:rsidRDefault="00514DA8" w:rsidP="00820CCD">
            <w:pPr>
              <w:jc w:val="center"/>
              <w:rPr>
                <w:rFonts w:ascii="Arial" w:hAnsi="Arial" w:cs="Arial"/>
                <w:sz w:val="16"/>
                <w:szCs w:val="16"/>
              </w:rPr>
            </w:pPr>
            <w:r w:rsidRPr="00484705">
              <w:rPr>
                <w:rFonts w:ascii="Arial" w:hAnsi="Arial" w:cs="Arial"/>
                <w:sz w:val="16"/>
                <w:szCs w:val="16"/>
              </w:rPr>
              <w:t>1) poza miejscem sprzedaży</w:t>
            </w:r>
          </w:p>
          <w:p w:rsidR="00514DA8" w:rsidRPr="00484705" w:rsidRDefault="00514DA8" w:rsidP="00820CCD">
            <w:pPr>
              <w:jc w:val="center"/>
              <w:rPr>
                <w:rFonts w:ascii="Arial" w:hAnsi="Arial" w:cs="Arial"/>
                <w:sz w:val="16"/>
                <w:szCs w:val="16"/>
              </w:rPr>
            </w:pPr>
            <w:r w:rsidRPr="00484705">
              <w:rPr>
                <w:rFonts w:ascii="Arial" w:hAnsi="Arial" w:cs="Arial"/>
                <w:sz w:val="16"/>
                <w:szCs w:val="16"/>
              </w:rPr>
              <w:t>(tzw. detal)</w:t>
            </w:r>
          </w:p>
        </w:tc>
        <w:tc>
          <w:tcPr>
            <w:tcW w:w="16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C6D9F1" w:themeFill="text2" w:themeFillTint="33"/>
            <w:vAlign w:val="center"/>
          </w:tcPr>
          <w:p w:rsidR="00514DA8" w:rsidRPr="00484705" w:rsidRDefault="00514DA8" w:rsidP="00820CCD">
            <w:pPr>
              <w:spacing w:before="120" w:after="120"/>
              <w:jc w:val="center"/>
              <w:rPr>
                <w:rFonts w:ascii="Arial" w:hAnsi="Arial" w:cs="Arial"/>
                <w:sz w:val="16"/>
                <w:szCs w:val="16"/>
              </w:rPr>
            </w:pPr>
          </w:p>
        </w:tc>
        <w:tc>
          <w:tcPr>
            <w:tcW w:w="3773" w:type="dxa"/>
            <w:gridSpan w:val="3"/>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vAlign w:val="center"/>
          </w:tcPr>
          <w:p w:rsidR="00514DA8" w:rsidRPr="00484705" w:rsidRDefault="00514DA8" w:rsidP="00820CCD">
            <w:pPr>
              <w:jc w:val="center"/>
              <w:rPr>
                <w:rFonts w:ascii="Arial" w:hAnsi="Arial" w:cs="Arial"/>
                <w:sz w:val="16"/>
                <w:szCs w:val="16"/>
              </w:rPr>
            </w:pPr>
            <w:r w:rsidRPr="00484705">
              <w:rPr>
                <w:rFonts w:ascii="Arial" w:hAnsi="Arial" w:cs="Arial"/>
                <w:sz w:val="16"/>
                <w:szCs w:val="16"/>
              </w:rPr>
              <w:t>2) w miejscu sprzedaży</w:t>
            </w:r>
          </w:p>
          <w:p w:rsidR="00514DA8" w:rsidRPr="00484705" w:rsidRDefault="00514DA8" w:rsidP="00820CCD">
            <w:pPr>
              <w:jc w:val="center"/>
              <w:rPr>
                <w:rFonts w:ascii="Arial" w:hAnsi="Arial" w:cs="Arial"/>
                <w:sz w:val="16"/>
                <w:szCs w:val="16"/>
              </w:rPr>
            </w:pPr>
            <w:r w:rsidRPr="00484705">
              <w:rPr>
                <w:rFonts w:ascii="Arial" w:hAnsi="Arial" w:cs="Arial"/>
                <w:sz w:val="16"/>
                <w:szCs w:val="16"/>
              </w:rPr>
              <w:t>(tzw. gastronomia)</w:t>
            </w:r>
          </w:p>
        </w:tc>
      </w:tr>
      <w:tr w:rsidR="00514DA8" w:rsidRPr="00484705" w:rsidTr="00820CCD">
        <w:trPr>
          <w:trHeight w:val="976"/>
          <w:jc w:val="center"/>
        </w:trPr>
        <w:tc>
          <w:tcPr>
            <w:tcW w:w="1985" w:type="dxa"/>
            <w:vMerge/>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514DA8" w:rsidRPr="00484705" w:rsidRDefault="00514DA8" w:rsidP="00820CCD">
            <w:pPr>
              <w:spacing w:before="120" w:after="120"/>
              <w:jc w:val="center"/>
              <w:rPr>
                <w:rFonts w:ascii="Arial" w:hAnsi="Arial" w:cs="Arial"/>
                <w:sz w:val="16"/>
                <w:szCs w:val="16"/>
              </w:rPr>
            </w:pPr>
          </w:p>
        </w:tc>
        <w:tc>
          <w:tcPr>
            <w:tcW w:w="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do 4,5% alkoholu oraz piwo</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 xml:space="preserve">powyżej 4,5% do 18% alkoholu </w:t>
            </w:r>
            <w:r w:rsidRPr="00484705">
              <w:rPr>
                <w:rFonts w:ascii="Arial" w:hAnsi="Arial" w:cs="Arial"/>
                <w:sz w:val="16"/>
                <w:szCs w:val="16"/>
              </w:rPr>
              <w:br/>
              <w:t>(z wyjątkiem piwa)</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powyżej 18% alkoholu</w:t>
            </w:r>
          </w:p>
        </w:tc>
        <w:tc>
          <w:tcPr>
            <w:tcW w:w="160" w:type="dxa"/>
            <w:vMerge/>
            <w:tcBorders>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rsidR="00514DA8" w:rsidRPr="00484705" w:rsidRDefault="00514DA8" w:rsidP="00820CCD">
            <w:pPr>
              <w:spacing w:before="120" w:after="120"/>
              <w:jc w:val="center"/>
              <w:rPr>
                <w:rFonts w:ascii="Arial" w:hAnsi="Arial" w:cs="Arial"/>
                <w:sz w:val="16"/>
                <w:szCs w:val="16"/>
              </w:rPr>
            </w:pP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jc w:val="center"/>
              <w:rPr>
                <w:rFonts w:ascii="Arial" w:hAnsi="Arial" w:cs="Arial"/>
                <w:sz w:val="16"/>
                <w:szCs w:val="16"/>
              </w:rPr>
            </w:pPr>
            <w:r w:rsidRPr="00484705">
              <w:rPr>
                <w:rFonts w:ascii="Arial" w:hAnsi="Arial" w:cs="Arial"/>
                <w:sz w:val="16"/>
                <w:szCs w:val="16"/>
              </w:rPr>
              <w:t>do 4,5% alkoholu oraz piwo</w:t>
            </w:r>
          </w:p>
        </w:tc>
        <w:tc>
          <w:tcPr>
            <w:tcW w:w="18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jc w:val="center"/>
              <w:rPr>
                <w:rFonts w:ascii="Arial" w:hAnsi="Arial" w:cs="Arial"/>
                <w:sz w:val="16"/>
                <w:szCs w:val="16"/>
              </w:rPr>
            </w:pPr>
            <w:r w:rsidRPr="00484705">
              <w:rPr>
                <w:rFonts w:ascii="Arial" w:hAnsi="Arial" w:cs="Arial"/>
                <w:sz w:val="16"/>
                <w:szCs w:val="16"/>
              </w:rPr>
              <w:t xml:space="preserve">powyżej 4,5% do 18% alkoholu </w:t>
            </w:r>
            <w:r w:rsidRPr="00484705">
              <w:rPr>
                <w:rFonts w:ascii="Arial" w:hAnsi="Arial" w:cs="Arial"/>
                <w:sz w:val="16"/>
                <w:szCs w:val="16"/>
              </w:rPr>
              <w:br/>
              <w:t>(z wyjątkiem piwa)</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vAlign w:val="center"/>
          </w:tcPr>
          <w:p w:rsidR="00514DA8" w:rsidRPr="00484705" w:rsidRDefault="00514DA8" w:rsidP="00820CCD">
            <w:pPr>
              <w:jc w:val="center"/>
              <w:rPr>
                <w:rFonts w:ascii="Arial" w:hAnsi="Arial" w:cs="Arial"/>
                <w:sz w:val="16"/>
                <w:szCs w:val="16"/>
              </w:rPr>
            </w:pPr>
            <w:r w:rsidRPr="00484705">
              <w:rPr>
                <w:rFonts w:ascii="Arial" w:hAnsi="Arial" w:cs="Arial"/>
                <w:sz w:val="16"/>
                <w:szCs w:val="16"/>
              </w:rPr>
              <w:t>powyżej 18% alkoholu</w:t>
            </w:r>
          </w:p>
        </w:tc>
      </w:tr>
      <w:tr w:rsidR="00514DA8" w:rsidRPr="00484705" w:rsidTr="00820CCD">
        <w:trPr>
          <w:trHeight w:val="285"/>
          <w:jc w:val="center"/>
        </w:trPr>
        <w:tc>
          <w:tcPr>
            <w:tcW w:w="1985" w:type="dxa"/>
            <w:vMerge/>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bottom"/>
          </w:tcPr>
          <w:p w:rsidR="00514DA8" w:rsidRPr="00484705" w:rsidRDefault="00514DA8" w:rsidP="00820CCD">
            <w:pPr>
              <w:spacing w:before="120" w:after="120"/>
              <w:jc w:val="center"/>
              <w:rPr>
                <w:rFonts w:ascii="Arial" w:hAnsi="Arial" w:cs="Arial"/>
                <w:sz w:val="16"/>
                <w:szCs w:val="16"/>
              </w:rPr>
            </w:pPr>
          </w:p>
        </w:tc>
        <w:tc>
          <w:tcPr>
            <w:tcW w:w="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Zezwolenie kategoria „A”</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Zezwolenie kategoria „B”</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Zezwolenie kategoria „C”</w:t>
            </w:r>
          </w:p>
        </w:tc>
        <w:tc>
          <w:tcPr>
            <w:tcW w:w="160" w:type="dxa"/>
            <w:vMerge/>
            <w:tcBorders>
              <w:left w:val="single" w:sz="4" w:space="0" w:color="FFFFFF" w:themeColor="background1"/>
              <w:right w:val="single" w:sz="4" w:space="0" w:color="FFFFFF" w:themeColor="background1"/>
            </w:tcBorders>
            <w:shd w:val="clear" w:color="auto" w:fill="C6D9F1" w:themeFill="text2" w:themeFillTint="33"/>
            <w:vAlign w:val="center"/>
          </w:tcPr>
          <w:p w:rsidR="00514DA8" w:rsidRPr="00484705" w:rsidRDefault="00514DA8" w:rsidP="00820CCD">
            <w:pPr>
              <w:spacing w:before="120" w:after="120"/>
              <w:jc w:val="center"/>
              <w:rPr>
                <w:rFonts w:ascii="Arial" w:hAnsi="Arial" w:cs="Arial"/>
                <w:sz w:val="16"/>
                <w:szCs w:val="16"/>
              </w:rPr>
            </w:pP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Zezwolenie kategoria „A”</w:t>
            </w:r>
          </w:p>
        </w:tc>
        <w:tc>
          <w:tcPr>
            <w:tcW w:w="18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Zezwolenie kategoria „B”</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vAlign w:val="center"/>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Zezwolenie kategoria „C”</w:t>
            </w:r>
          </w:p>
        </w:tc>
      </w:tr>
      <w:tr w:rsidR="00514DA8" w:rsidRPr="00484705" w:rsidTr="00820CCD">
        <w:trPr>
          <w:trHeight w:val="285"/>
          <w:jc w:val="center"/>
        </w:trPr>
        <w:tc>
          <w:tcPr>
            <w:tcW w:w="1985"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514DA8" w:rsidRPr="00484705" w:rsidRDefault="00514DA8" w:rsidP="00820CCD">
            <w:pPr>
              <w:spacing w:before="120" w:after="120"/>
              <w:rPr>
                <w:rFonts w:ascii="Arial" w:hAnsi="Arial" w:cs="Arial"/>
                <w:sz w:val="16"/>
                <w:szCs w:val="16"/>
              </w:rPr>
            </w:pPr>
            <w:r w:rsidRPr="00484705">
              <w:rPr>
                <w:rFonts w:ascii="Arial" w:hAnsi="Arial" w:cs="Arial"/>
                <w:sz w:val="16"/>
                <w:szCs w:val="16"/>
              </w:rPr>
              <w:t xml:space="preserve">Limity zezwoleń zgodne </w:t>
            </w:r>
            <w:r w:rsidRPr="00484705">
              <w:rPr>
                <w:rFonts w:ascii="Arial" w:hAnsi="Arial" w:cs="Arial"/>
                <w:sz w:val="16"/>
                <w:szCs w:val="16"/>
              </w:rPr>
              <w:br/>
              <w:t>z uchwałą Rady Miasta Tychy</w:t>
            </w:r>
          </w:p>
        </w:tc>
        <w:tc>
          <w:tcPr>
            <w:tcW w:w="956"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250</w:t>
            </w:r>
          </w:p>
        </w:tc>
        <w:tc>
          <w:tcPr>
            <w:tcW w:w="1843"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220</w:t>
            </w:r>
          </w:p>
        </w:tc>
        <w:tc>
          <w:tcPr>
            <w:tcW w:w="992"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220</w:t>
            </w:r>
          </w:p>
        </w:tc>
        <w:tc>
          <w:tcPr>
            <w:tcW w:w="160" w:type="dxa"/>
            <w:vMerge/>
            <w:tcBorders>
              <w:left w:val="single" w:sz="4" w:space="0" w:color="FFFFFF" w:themeColor="background1"/>
              <w:right w:val="single" w:sz="4" w:space="0" w:color="FFFFFF" w:themeColor="background1"/>
            </w:tcBorders>
            <w:shd w:val="clear" w:color="auto" w:fill="C6D9F1" w:themeFill="text2" w:themeFillTint="33"/>
            <w:vAlign w:val="center"/>
          </w:tcPr>
          <w:p w:rsidR="00514DA8" w:rsidRPr="00484705" w:rsidRDefault="00514DA8" w:rsidP="00820CCD">
            <w:pPr>
              <w:spacing w:before="120" w:after="120"/>
              <w:jc w:val="center"/>
              <w:rPr>
                <w:rFonts w:ascii="Arial" w:hAnsi="Arial" w:cs="Arial"/>
                <w:sz w:val="16"/>
                <w:szCs w:val="16"/>
              </w:rPr>
            </w:pPr>
          </w:p>
        </w:tc>
        <w:tc>
          <w:tcPr>
            <w:tcW w:w="974"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200</w:t>
            </w:r>
          </w:p>
        </w:tc>
        <w:tc>
          <w:tcPr>
            <w:tcW w:w="180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200</w:t>
            </w:r>
          </w:p>
        </w:tc>
        <w:tc>
          <w:tcPr>
            <w:tcW w:w="992"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200</w:t>
            </w:r>
          </w:p>
        </w:tc>
      </w:tr>
      <w:tr w:rsidR="00514DA8" w:rsidRPr="00484705" w:rsidTr="00820CCD">
        <w:trPr>
          <w:trHeight w:val="285"/>
          <w:jc w:val="center"/>
        </w:trPr>
        <w:tc>
          <w:tcPr>
            <w:tcW w:w="1985"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shd w:val="clear" w:color="auto" w:fill="DBE5F1" w:themeFill="accent1" w:themeFillTint="33"/>
            <w:noWrap/>
            <w:vAlign w:val="center"/>
          </w:tcPr>
          <w:p w:rsidR="00514DA8" w:rsidRPr="00484705" w:rsidRDefault="00514DA8" w:rsidP="00820CCD">
            <w:pPr>
              <w:spacing w:before="120" w:after="120"/>
              <w:rPr>
                <w:rFonts w:ascii="Arial" w:hAnsi="Arial" w:cs="Arial"/>
                <w:sz w:val="16"/>
                <w:szCs w:val="16"/>
              </w:rPr>
            </w:pPr>
            <w:r w:rsidRPr="00484705">
              <w:rPr>
                <w:rFonts w:ascii="Arial" w:hAnsi="Arial" w:cs="Arial"/>
                <w:sz w:val="16"/>
                <w:szCs w:val="16"/>
              </w:rPr>
              <w:t xml:space="preserve">                                                                                                       Wykorzystane limity zezwoleń (stan na dzień 30 czerwca 2021 r.)</w:t>
            </w:r>
          </w:p>
        </w:tc>
        <w:tc>
          <w:tcPr>
            <w:tcW w:w="95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216</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205</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199</w:t>
            </w:r>
          </w:p>
        </w:tc>
        <w:tc>
          <w:tcPr>
            <w:tcW w:w="160" w:type="dxa"/>
            <w:vMerge/>
            <w:tcBorders>
              <w:left w:val="single" w:sz="4" w:space="0" w:color="FFFFFF" w:themeColor="background1"/>
              <w:bottom w:val="single" w:sz="4" w:space="0" w:color="BFBFBF" w:themeColor="background1" w:themeShade="BF"/>
              <w:right w:val="single" w:sz="4" w:space="0" w:color="FFFFFF" w:themeColor="background1"/>
            </w:tcBorders>
            <w:shd w:val="clear" w:color="auto" w:fill="C6D9F1" w:themeFill="text2" w:themeFillTint="33"/>
            <w:vAlign w:val="center"/>
          </w:tcPr>
          <w:p w:rsidR="00514DA8" w:rsidRPr="00484705" w:rsidRDefault="00514DA8" w:rsidP="00820CCD">
            <w:pPr>
              <w:spacing w:before="120" w:after="120"/>
              <w:jc w:val="center"/>
              <w:rPr>
                <w:rFonts w:ascii="Arial" w:hAnsi="Arial" w:cs="Arial"/>
                <w:sz w:val="16"/>
                <w:szCs w:val="16"/>
              </w:rPr>
            </w:pPr>
          </w:p>
        </w:tc>
        <w:tc>
          <w:tcPr>
            <w:tcW w:w="974"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139</w:t>
            </w:r>
          </w:p>
        </w:tc>
        <w:tc>
          <w:tcPr>
            <w:tcW w:w="1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95</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14DA8" w:rsidRPr="00484705" w:rsidRDefault="00514DA8" w:rsidP="00820CCD">
            <w:pPr>
              <w:spacing w:before="120" w:after="120"/>
              <w:jc w:val="center"/>
              <w:rPr>
                <w:rFonts w:ascii="Arial" w:hAnsi="Arial" w:cs="Arial"/>
                <w:sz w:val="18"/>
                <w:szCs w:val="18"/>
              </w:rPr>
            </w:pPr>
            <w:r w:rsidRPr="00484705">
              <w:rPr>
                <w:rFonts w:ascii="Arial" w:hAnsi="Arial" w:cs="Arial"/>
                <w:sz w:val="18"/>
                <w:szCs w:val="18"/>
              </w:rPr>
              <w:t>88</w:t>
            </w:r>
          </w:p>
        </w:tc>
      </w:tr>
    </w:tbl>
    <w:p w:rsidR="00514DA8" w:rsidRPr="00484705" w:rsidRDefault="00514DA8" w:rsidP="00514DA8">
      <w:pPr>
        <w:autoSpaceDE w:val="0"/>
        <w:autoSpaceDN w:val="0"/>
        <w:adjustRightInd w:val="0"/>
        <w:rPr>
          <w:rFonts w:ascii="Arial" w:hAnsi="Arial" w:cs="Arial"/>
          <w:b/>
          <w:bCs/>
          <w:sz w:val="18"/>
          <w:szCs w:val="18"/>
        </w:rPr>
      </w:pPr>
    </w:p>
    <w:p w:rsidR="00514DA8" w:rsidRPr="00484705" w:rsidRDefault="00514DA8" w:rsidP="00514DA8">
      <w:pPr>
        <w:autoSpaceDE w:val="0"/>
        <w:autoSpaceDN w:val="0"/>
        <w:adjustRightInd w:val="0"/>
        <w:spacing w:line="360" w:lineRule="auto"/>
        <w:jc w:val="both"/>
        <w:rPr>
          <w:rFonts w:ascii="Arial" w:eastAsia="Calibri" w:hAnsi="Arial" w:cs="Arial"/>
          <w:sz w:val="18"/>
          <w:szCs w:val="18"/>
          <w:lang w:eastAsia="en-US"/>
        </w:rPr>
      </w:pPr>
      <w:r w:rsidRPr="00484705">
        <w:rPr>
          <w:rFonts w:ascii="Arial" w:hAnsi="Arial" w:cs="Arial"/>
          <w:bCs/>
          <w:sz w:val="18"/>
          <w:szCs w:val="18"/>
        </w:rPr>
        <w:t xml:space="preserve">Obowiązujące limity zezwoleń oraz ich wykorzystanie stały się m.in. przedmiotem kontroli </w:t>
      </w:r>
      <w:r w:rsidRPr="00484705">
        <w:rPr>
          <w:rFonts w:ascii="Arial" w:eastAsia="Calibri" w:hAnsi="Arial" w:cs="Arial"/>
          <w:sz w:val="18"/>
          <w:szCs w:val="18"/>
          <w:lang w:eastAsia="en-US"/>
        </w:rPr>
        <w:t>Najwyższej Izby Kontrolnej w  2020 roku. W wystąpieniu pokontrolnym pn. „Ograniczenie spożycia napojów alkoholowych” stwierdzono, że koniecznym jest uwzględnienie w MPPIRPA konkluzji określających potrzeby w zakresie ograniczenia dostępności alkoholu w mieście, które to mogą stanowić jednocześnie wskazówkę dla Rady Miasta przy ustalaniu maksymalnej liczby zezwoleń na sprzedaż napojów alkoholowych, zasad usytuowania miejsc sprzedaży i podawania tych napojów na terenie Tychów. Dodatkowo z raportu tego wynika, że maksymalne limity zezwoleń na sprzedaż napojów alkoholowych przeznaczonych do spożycia zarówno w miejscu sprzedaży i poza nim, nie są w pełni wykorzystywane.</w:t>
      </w:r>
      <w:r w:rsidRPr="00484705">
        <w:rPr>
          <w:rStyle w:val="Odwoanieprzypisudolnego"/>
          <w:rFonts w:ascii="Arial" w:eastAsia="Calibri" w:hAnsi="Arial" w:cs="Arial"/>
          <w:sz w:val="18"/>
          <w:szCs w:val="18"/>
          <w:lang w:eastAsia="en-US"/>
        </w:rPr>
        <w:footnoteReference w:id="20"/>
      </w:r>
    </w:p>
    <w:p w:rsidR="00514DA8" w:rsidRPr="00484705" w:rsidRDefault="00514DA8" w:rsidP="00514DA8">
      <w:pPr>
        <w:spacing w:after="200" w:line="360" w:lineRule="auto"/>
        <w:contextualSpacing/>
        <w:jc w:val="both"/>
        <w:rPr>
          <w:rFonts w:ascii="Arial" w:eastAsia="Calibri" w:hAnsi="Arial" w:cs="Arial"/>
          <w:sz w:val="18"/>
          <w:szCs w:val="18"/>
          <w:lang w:eastAsia="en-US"/>
        </w:rPr>
      </w:pPr>
    </w:p>
    <w:p w:rsidR="00514DA8" w:rsidRPr="00484705" w:rsidRDefault="00514DA8" w:rsidP="00514DA8">
      <w:pPr>
        <w:spacing w:after="200" w:line="360" w:lineRule="auto"/>
        <w:contextualSpacing/>
        <w:jc w:val="both"/>
        <w:rPr>
          <w:rFonts w:ascii="Arial" w:eastAsia="Calibri" w:hAnsi="Arial" w:cs="Arial"/>
          <w:sz w:val="18"/>
          <w:szCs w:val="18"/>
          <w:lang w:eastAsia="en-US"/>
        </w:rPr>
      </w:pPr>
      <w:r w:rsidRPr="00484705">
        <w:rPr>
          <w:rFonts w:ascii="Arial" w:eastAsia="Calibri" w:hAnsi="Arial" w:cs="Arial"/>
          <w:sz w:val="18"/>
          <w:szCs w:val="18"/>
          <w:lang w:eastAsia="en-US"/>
        </w:rPr>
        <w:t xml:space="preserve">Kierując się powyższym zaleceniem Urząd Miasta Tychy zlecił przeprowadzenie diagnozy dostępności napojów alkoholowych w mieście Tychy, której przedmiotem powinno być </w:t>
      </w:r>
      <w:r>
        <w:rPr>
          <w:rFonts w:ascii="Arial" w:eastAsia="Calibri" w:hAnsi="Arial" w:cs="Arial"/>
          <w:sz w:val="18"/>
          <w:szCs w:val="18"/>
          <w:lang w:eastAsia="en-US"/>
        </w:rPr>
        <w:t>uzyskanie</w:t>
      </w:r>
      <w:r w:rsidRPr="00484705">
        <w:rPr>
          <w:rFonts w:ascii="Arial" w:eastAsia="Calibri" w:hAnsi="Arial" w:cs="Arial"/>
          <w:sz w:val="18"/>
          <w:szCs w:val="18"/>
          <w:lang w:eastAsia="en-US"/>
        </w:rPr>
        <w:t xml:space="preserve"> możliwie pełnego rozeznania co do kształtu i rozmiarów zjawiska w skali lokalnej, jego wewnętrzne zróżnicowania oraz trendy w jego rozwoju. Podstawowym celem przygotowania opracowania </w:t>
      </w:r>
      <w:r>
        <w:rPr>
          <w:rFonts w:ascii="Arial" w:eastAsia="Calibri" w:hAnsi="Arial" w:cs="Arial"/>
          <w:sz w:val="18"/>
          <w:szCs w:val="18"/>
          <w:lang w:eastAsia="en-US"/>
        </w:rPr>
        <w:t>było</w:t>
      </w:r>
      <w:r w:rsidRPr="00484705">
        <w:rPr>
          <w:rFonts w:ascii="Arial" w:eastAsia="Calibri" w:hAnsi="Arial" w:cs="Arial"/>
          <w:sz w:val="18"/>
          <w:szCs w:val="18"/>
          <w:lang w:eastAsia="en-US"/>
        </w:rPr>
        <w:t xml:space="preserve"> dostarczenie wiarygodnych informacji przydatnych do zaplanowania lokalnej polityki w obszarze dostępności napojów alkoholowych w mieście Tychy.</w:t>
      </w:r>
      <w:r w:rsidRPr="00484705">
        <w:rPr>
          <w:rStyle w:val="Odwoanieprzypisudolnego"/>
          <w:rFonts w:ascii="Arial" w:eastAsia="Calibri" w:hAnsi="Arial" w:cs="Arial"/>
          <w:sz w:val="18"/>
          <w:szCs w:val="18"/>
          <w:lang w:eastAsia="en-US"/>
        </w:rPr>
        <w:footnoteReference w:id="21"/>
      </w:r>
      <w:r w:rsidRPr="00484705">
        <w:rPr>
          <w:rFonts w:ascii="Arial" w:eastAsia="Calibri" w:hAnsi="Arial" w:cs="Arial"/>
          <w:sz w:val="18"/>
          <w:szCs w:val="18"/>
          <w:lang w:eastAsia="en-US"/>
        </w:rPr>
        <w:t xml:space="preserve"> </w:t>
      </w:r>
    </w:p>
    <w:p w:rsidR="00514DA8" w:rsidRPr="00484705" w:rsidRDefault="00514DA8" w:rsidP="00514DA8">
      <w:pPr>
        <w:spacing w:after="200" w:line="360" w:lineRule="auto"/>
        <w:contextualSpacing/>
        <w:jc w:val="both"/>
        <w:rPr>
          <w:rFonts w:ascii="Arial" w:eastAsia="Calibri" w:hAnsi="Arial" w:cs="Arial"/>
          <w:sz w:val="18"/>
          <w:szCs w:val="18"/>
          <w:lang w:eastAsia="en-US"/>
        </w:rPr>
      </w:pPr>
      <w:r w:rsidRPr="00484705">
        <w:rPr>
          <w:rFonts w:ascii="Arial" w:eastAsia="Calibri" w:hAnsi="Arial" w:cs="Arial"/>
          <w:sz w:val="18"/>
          <w:szCs w:val="18"/>
          <w:lang w:eastAsia="en-US"/>
        </w:rPr>
        <w:t>Zakres raportu objął</w:t>
      </w:r>
      <w:r w:rsidR="000113B3">
        <w:rPr>
          <w:rFonts w:ascii="Arial" w:eastAsia="Calibri" w:hAnsi="Arial" w:cs="Arial"/>
          <w:sz w:val="18"/>
          <w:szCs w:val="18"/>
          <w:lang w:eastAsia="en-US"/>
        </w:rPr>
        <w:t xml:space="preserve"> dane wielu instytucji </w:t>
      </w:r>
      <w:r w:rsidRPr="00484705">
        <w:rPr>
          <w:rFonts w:ascii="Arial" w:eastAsia="Calibri" w:hAnsi="Arial" w:cs="Arial"/>
          <w:sz w:val="18"/>
          <w:szCs w:val="18"/>
          <w:lang w:eastAsia="en-US"/>
        </w:rPr>
        <w:t xml:space="preserve">tyskich, śląskich i ogólnopolskich </w:t>
      </w:r>
      <w:r w:rsidR="00993C6A">
        <w:rPr>
          <w:rFonts w:ascii="Arial" w:eastAsia="Calibri" w:hAnsi="Arial" w:cs="Arial"/>
          <w:sz w:val="18"/>
          <w:szCs w:val="18"/>
          <w:lang w:eastAsia="en-US"/>
        </w:rPr>
        <w:t xml:space="preserve">reagujących na problemy alkoholowe </w:t>
      </w:r>
      <w:r w:rsidRPr="00484705">
        <w:rPr>
          <w:rFonts w:ascii="Arial" w:eastAsia="Calibri" w:hAnsi="Arial" w:cs="Arial"/>
          <w:sz w:val="18"/>
          <w:szCs w:val="18"/>
          <w:lang w:eastAsia="en-US"/>
        </w:rPr>
        <w:t>z</w:t>
      </w:r>
      <w:r w:rsidR="000113B3">
        <w:rPr>
          <w:rFonts w:ascii="Arial" w:eastAsia="Calibri" w:hAnsi="Arial" w:cs="Arial"/>
          <w:sz w:val="18"/>
          <w:szCs w:val="18"/>
          <w:lang w:eastAsia="en-US"/>
        </w:rPr>
        <w:t> </w:t>
      </w:r>
      <w:r w:rsidRPr="00484705">
        <w:rPr>
          <w:rFonts w:ascii="Arial" w:eastAsia="Calibri" w:hAnsi="Arial" w:cs="Arial"/>
          <w:sz w:val="18"/>
          <w:szCs w:val="18"/>
          <w:lang w:eastAsia="en-US"/>
        </w:rPr>
        <w:t xml:space="preserve">ostatnich 10 lat. Analiza trendów w mieście Tychy zastała zestawiona na tle </w:t>
      </w:r>
      <w:r w:rsidR="00993C6A">
        <w:rPr>
          <w:rFonts w:ascii="Arial" w:eastAsia="Calibri" w:hAnsi="Arial" w:cs="Arial"/>
          <w:sz w:val="18"/>
          <w:szCs w:val="18"/>
          <w:lang w:eastAsia="en-US"/>
        </w:rPr>
        <w:t>nurtów</w:t>
      </w:r>
      <w:r w:rsidR="00993C6A" w:rsidRPr="00484705">
        <w:rPr>
          <w:rFonts w:ascii="Arial" w:eastAsia="Calibri" w:hAnsi="Arial" w:cs="Arial"/>
          <w:sz w:val="18"/>
          <w:szCs w:val="18"/>
          <w:lang w:eastAsia="en-US"/>
        </w:rPr>
        <w:t xml:space="preserve"> </w:t>
      </w:r>
      <w:r w:rsidRPr="00484705">
        <w:rPr>
          <w:rFonts w:ascii="Arial" w:eastAsia="Calibri" w:hAnsi="Arial" w:cs="Arial"/>
          <w:sz w:val="18"/>
          <w:szCs w:val="18"/>
          <w:lang w:eastAsia="en-US"/>
        </w:rPr>
        <w:t>w województwie śląskim oraz trendów ogólnopolskich.</w:t>
      </w:r>
    </w:p>
    <w:p w:rsidR="00993C6A" w:rsidRPr="00484A4D" w:rsidRDefault="00993C6A" w:rsidP="00484A4D">
      <w:pPr>
        <w:spacing w:after="200" w:line="360" w:lineRule="auto"/>
        <w:contextualSpacing/>
        <w:jc w:val="both"/>
        <w:rPr>
          <w:rFonts w:ascii="Arial" w:eastAsia="Calibri" w:hAnsi="Arial" w:cs="Arial"/>
          <w:sz w:val="18"/>
          <w:szCs w:val="18"/>
          <w:lang w:eastAsia="en-US"/>
        </w:rPr>
      </w:pPr>
      <w:r w:rsidRPr="00484A4D">
        <w:rPr>
          <w:rFonts w:ascii="Arial" w:eastAsia="Calibri" w:hAnsi="Arial" w:cs="Arial"/>
          <w:sz w:val="18"/>
          <w:szCs w:val="18"/>
          <w:lang w:eastAsia="en-US"/>
        </w:rPr>
        <w:t>Na potrzeby raportu zebrano i poddano analizie dane statystyczne następujących instytucji: Instytut Psychiatrii i Neurologii, PARPA (w tym sprawozdanie PARPA G1), GUS, pomoc społeczna i policja.</w:t>
      </w:r>
      <w:r w:rsidR="00DD0D96">
        <w:rPr>
          <w:rFonts w:ascii="Arial" w:eastAsia="Calibri" w:hAnsi="Arial" w:cs="Arial"/>
          <w:sz w:val="18"/>
          <w:szCs w:val="18"/>
          <w:lang w:eastAsia="en-US"/>
        </w:rPr>
        <w:t xml:space="preserve"> </w:t>
      </w:r>
      <w:r w:rsidR="00A31A7E">
        <w:rPr>
          <w:rFonts w:ascii="Arial" w:eastAsia="Calibri" w:hAnsi="Arial" w:cs="Arial"/>
          <w:sz w:val="18"/>
          <w:szCs w:val="18"/>
          <w:lang w:eastAsia="en-US"/>
        </w:rPr>
        <w:t>Zgromadzenie</w:t>
      </w:r>
      <w:r w:rsidR="00A31A7E" w:rsidRPr="00484A4D">
        <w:rPr>
          <w:rFonts w:ascii="Arial" w:eastAsia="Calibri" w:hAnsi="Arial" w:cs="Arial"/>
          <w:sz w:val="18"/>
          <w:szCs w:val="18"/>
          <w:lang w:eastAsia="en-US"/>
        </w:rPr>
        <w:t xml:space="preserve"> </w:t>
      </w:r>
      <w:r w:rsidRPr="00484A4D">
        <w:rPr>
          <w:rFonts w:ascii="Arial" w:eastAsia="Calibri" w:hAnsi="Arial" w:cs="Arial"/>
          <w:sz w:val="18"/>
          <w:szCs w:val="18"/>
          <w:lang w:eastAsia="en-US"/>
        </w:rPr>
        <w:t>danych statystycznych w instytucjach zmierzało do uchwycenia takich wskaźników jak: liczba pozwoleń na sprzedaż alkoholu w rozbiciu na typy napojów alkoholowych, liczba punktów sprzedaży alkoholu, topografia punktów sprzedaży napojów alkoholowych, wielkość sprzedaży napojów alkoholowych, liczba leczonych z powodu problemu alkoholu (ICD 10: F.10), liczba osób i rodzin objętych pomocą społeczną z powodu problemu alkoholu oraz liczba wypadków drogowych związanych z alkoholem.</w:t>
      </w:r>
    </w:p>
    <w:p w:rsidR="00993C6A" w:rsidRDefault="00993C6A" w:rsidP="00D144F6">
      <w:pPr>
        <w:spacing w:after="200" w:line="360" w:lineRule="auto"/>
        <w:contextualSpacing/>
        <w:jc w:val="both"/>
        <w:rPr>
          <w:rFonts w:ascii="Arial" w:eastAsia="Calibri" w:hAnsi="Arial" w:cs="Arial"/>
          <w:sz w:val="18"/>
          <w:szCs w:val="18"/>
          <w:lang w:eastAsia="en-US"/>
        </w:rPr>
      </w:pPr>
    </w:p>
    <w:p w:rsidR="00650501" w:rsidRDefault="00650501" w:rsidP="00D144F6">
      <w:pPr>
        <w:spacing w:after="200" w:line="360" w:lineRule="auto"/>
        <w:contextualSpacing/>
        <w:jc w:val="both"/>
        <w:rPr>
          <w:rFonts w:ascii="Arial" w:eastAsia="Calibri" w:hAnsi="Arial" w:cs="Arial"/>
          <w:sz w:val="18"/>
          <w:szCs w:val="18"/>
          <w:lang w:eastAsia="en-US"/>
        </w:rPr>
      </w:pPr>
    </w:p>
    <w:p w:rsidR="00514DA8" w:rsidRPr="00484705" w:rsidRDefault="00DD0D96" w:rsidP="00D144F6">
      <w:pPr>
        <w:spacing w:after="200" w:line="360" w:lineRule="auto"/>
        <w:contextualSpacing/>
        <w:jc w:val="both"/>
        <w:rPr>
          <w:rFonts w:ascii="Calibri" w:hAnsi="Calibri"/>
          <w:sz w:val="22"/>
        </w:rPr>
      </w:pPr>
      <w:r>
        <w:rPr>
          <w:rFonts w:ascii="Arial" w:eastAsia="Calibri" w:hAnsi="Arial" w:cs="Arial"/>
          <w:sz w:val="18"/>
          <w:szCs w:val="18"/>
          <w:lang w:eastAsia="en-US"/>
        </w:rPr>
        <w:lastRenderedPageBreak/>
        <w:t>W p</w:t>
      </w:r>
      <w:r w:rsidR="00514DA8" w:rsidRPr="00484705">
        <w:rPr>
          <w:rFonts w:ascii="Arial" w:eastAsia="Calibri" w:hAnsi="Arial" w:cs="Arial"/>
          <w:sz w:val="18"/>
          <w:szCs w:val="18"/>
          <w:lang w:eastAsia="en-US"/>
        </w:rPr>
        <w:t>rzedstawiony</w:t>
      </w:r>
      <w:r w:rsidR="00C76399">
        <w:rPr>
          <w:rFonts w:ascii="Arial" w:eastAsia="Calibri" w:hAnsi="Arial" w:cs="Arial"/>
          <w:sz w:val="18"/>
          <w:szCs w:val="18"/>
          <w:lang w:eastAsia="en-US"/>
        </w:rPr>
        <w:t>m</w:t>
      </w:r>
      <w:r w:rsidR="00514DA8" w:rsidRPr="00484705">
        <w:rPr>
          <w:rFonts w:ascii="Arial" w:eastAsia="Calibri" w:hAnsi="Arial" w:cs="Arial"/>
          <w:sz w:val="18"/>
          <w:szCs w:val="18"/>
          <w:lang w:eastAsia="en-US"/>
        </w:rPr>
        <w:t xml:space="preserve"> w </w:t>
      </w:r>
      <w:r w:rsidR="00D144F6">
        <w:rPr>
          <w:rFonts w:ascii="Arial" w:eastAsia="Calibri" w:hAnsi="Arial" w:cs="Arial"/>
          <w:sz w:val="18"/>
          <w:szCs w:val="18"/>
          <w:lang w:eastAsia="en-US"/>
        </w:rPr>
        <w:t>grudniu</w:t>
      </w:r>
      <w:r w:rsidR="00514DA8" w:rsidRPr="00484705">
        <w:rPr>
          <w:rFonts w:ascii="Arial" w:eastAsia="Calibri" w:hAnsi="Arial" w:cs="Arial"/>
          <w:sz w:val="18"/>
          <w:szCs w:val="18"/>
          <w:lang w:eastAsia="en-US"/>
        </w:rPr>
        <w:t xml:space="preserve"> 2021 </w:t>
      </w:r>
      <w:r w:rsidR="00707E41">
        <w:rPr>
          <w:rFonts w:ascii="Arial" w:eastAsia="Calibri" w:hAnsi="Arial" w:cs="Arial"/>
          <w:sz w:val="18"/>
          <w:szCs w:val="18"/>
          <w:lang w:eastAsia="en-US"/>
        </w:rPr>
        <w:t xml:space="preserve">r. </w:t>
      </w:r>
      <w:r w:rsidR="00514DA8" w:rsidRPr="00484705">
        <w:rPr>
          <w:rFonts w:ascii="Arial" w:eastAsia="Calibri" w:hAnsi="Arial" w:cs="Arial"/>
          <w:sz w:val="18"/>
          <w:szCs w:val="18"/>
          <w:lang w:eastAsia="en-US"/>
        </w:rPr>
        <w:t>rapor</w:t>
      </w:r>
      <w:r>
        <w:rPr>
          <w:rFonts w:ascii="Arial" w:eastAsia="Calibri" w:hAnsi="Arial" w:cs="Arial"/>
          <w:sz w:val="18"/>
          <w:szCs w:val="18"/>
          <w:lang w:eastAsia="en-US"/>
        </w:rPr>
        <w:t xml:space="preserve">cie </w:t>
      </w:r>
      <w:r w:rsidR="00514DA8" w:rsidRPr="00484705">
        <w:rPr>
          <w:rFonts w:ascii="Arial" w:eastAsia="Calibri" w:hAnsi="Arial" w:cs="Arial"/>
          <w:sz w:val="18"/>
          <w:szCs w:val="18"/>
          <w:lang w:eastAsia="en-US"/>
        </w:rPr>
        <w:t>sformułowan</w:t>
      </w:r>
      <w:r>
        <w:rPr>
          <w:rFonts w:ascii="Arial" w:eastAsia="Calibri" w:hAnsi="Arial" w:cs="Arial"/>
          <w:sz w:val="18"/>
          <w:szCs w:val="18"/>
          <w:lang w:eastAsia="en-US"/>
        </w:rPr>
        <w:t>e zostały następujące wnioski:</w:t>
      </w:r>
      <w:r w:rsidR="00514DA8" w:rsidRPr="00484705">
        <w:rPr>
          <w:rFonts w:ascii="Arial" w:eastAsia="Calibri" w:hAnsi="Arial" w:cs="Arial"/>
          <w:sz w:val="18"/>
          <w:szCs w:val="18"/>
          <w:lang w:eastAsia="en-US"/>
        </w:rPr>
        <w:t xml:space="preserve"> </w:t>
      </w:r>
    </w:p>
    <w:p w:rsidR="00514DA8" w:rsidRPr="00CD1B88" w:rsidRDefault="00514DA8" w:rsidP="003A3FF6">
      <w:pPr>
        <w:pStyle w:val="Akapitzlist"/>
        <w:widowControl w:val="0"/>
        <w:numPr>
          <w:ilvl w:val="0"/>
          <w:numId w:val="29"/>
        </w:numPr>
        <w:spacing w:after="0" w:line="360" w:lineRule="auto"/>
        <w:ind w:left="284" w:hanging="284"/>
        <w:jc w:val="both"/>
        <w:rPr>
          <w:rFonts w:ascii="Arial" w:hAnsi="Arial" w:cs="Arial"/>
          <w:sz w:val="18"/>
          <w:szCs w:val="18"/>
        </w:rPr>
      </w:pPr>
      <w:r w:rsidRPr="00484705">
        <w:rPr>
          <w:rFonts w:ascii="Arial" w:hAnsi="Arial" w:cs="Arial"/>
          <w:sz w:val="18"/>
          <w:szCs w:val="18"/>
        </w:rPr>
        <w:t>l</w:t>
      </w:r>
      <w:r w:rsidRPr="00CD1B88">
        <w:rPr>
          <w:rFonts w:ascii="Arial" w:hAnsi="Arial" w:cs="Arial"/>
          <w:sz w:val="18"/>
          <w:szCs w:val="18"/>
        </w:rPr>
        <w:t>imity liczby zezwoleń na sprzedaż napojów alkoholowych nie odbiegają znacząco od średnich dla województwa i całego kraju,</w:t>
      </w:r>
    </w:p>
    <w:p w:rsidR="00514DA8" w:rsidRPr="00CD1B88" w:rsidRDefault="00514DA8" w:rsidP="003A3FF6">
      <w:pPr>
        <w:pStyle w:val="Akapitzlist"/>
        <w:widowControl w:val="0"/>
        <w:numPr>
          <w:ilvl w:val="0"/>
          <w:numId w:val="29"/>
        </w:numPr>
        <w:spacing w:after="0" w:line="360" w:lineRule="auto"/>
        <w:ind w:left="284" w:hanging="284"/>
        <w:jc w:val="both"/>
        <w:rPr>
          <w:rFonts w:ascii="Arial" w:hAnsi="Arial" w:cs="Arial"/>
          <w:sz w:val="18"/>
          <w:szCs w:val="18"/>
        </w:rPr>
      </w:pPr>
      <w:r w:rsidRPr="00CD1B88">
        <w:rPr>
          <w:rFonts w:ascii="Arial" w:hAnsi="Arial" w:cs="Arial"/>
          <w:sz w:val="18"/>
          <w:szCs w:val="18"/>
        </w:rPr>
        <w:t>pod względem liczby zezwoleń na sprzedaż napojów alkoholowych do konsumpcji poza miejscem sprzedaży na 10 tys. mieszkańców Tychy lokują się poniżej średnich dla województwa śląskiego i całego kraju. Wprawdzie analogiczny współczynnik zezwoleń na sprzedaż napojów alkoholowych do konsumpcji w miejscu sprzedaży w Tychach jest nieco wyższy od wojewódzkiego i ogólnopolskiego, ale analiza trendu za ostatnie lata przekonuje, że przewaga ta maleje,</w:t>
      </w:r>
    </w:p>
    <w:p w:rsidR="00514DA8" w:rsidRPr="00CD1B88" w:rsidRDefault="00514DA8" w:rsidP="003A3FF6">
      <w:pPr>
        <w:pStyle w:val="Akapitzlist"/>
        <w:widowControl w:val="0"/>
        <w:numPr>
          <w:ilvl w:val="0"/>
          <w:numId w:val="29"/>
        </w:numPr>
        <w:spacing w:after="120" w:line="360" w:lineRule="auto"/>
        <w:ind w:left="284" w:hanging="284"/>
        <w:jc w:val="both"/>
        <w:rPr>
          <w:rFonts w:ascii="Arial" w:hAnsi="Arial" w:cs="Arial"/>
          <w:sz w:val="18"/>
          <w:szCs w:val="18"/>
        </w:rPr>
      </w:pPr>
      <w:r w:rsidRPr="00CD1B88">
        <w:rPr>
          <w:rFonts w:ascii="Arial" w:hAnsi="Arial" w:cs="Arial"/>
          <w:sz w:val="18"/>
          <w:szCs w:val="18"/>
        </w:rPr>
        <w:t xml:space="preserve">dostępność napojów alkoholowych mierzona liczbą mieszkańców przypadających na jeden punkt sprzedaży jest niższa niż średnio w województwie oraz na poziomie kraju. Ponadto wykazuje pozytywne tendencje za sprawą trendu spadkowego liczby punktów sprzedaży napojów alkoholowych, </w:t>
      </w:r>
    </w:p>
    <w:p w:rsidR="00514DA8" w:rsidRPr="00CD1B88" w:rsidRDefault="00514DA8" w:rsidP="003A3FF6">
      <w:pPr>
        <w:pStyle w:val="Akapitzlist"/>
        <w:widowControl w:val="0"/>
        <w:numPr>
          <w:ilvl w:val="0"/>
          <w:numId w:val="29"/>
        </w:numPr>
        <w:spacing w:after="120" w:line="360" w:lineRule="auto"/>
        <w:ind w:left="284" w:hanging="284"/>
        <w:jc w:val="both"/>
        <w:rPr>
          <w:rFonts w:ascii="Arial" w:hAnsi="Arial" w:cs="Arial"/>
          <w:sz w:val="18"/>
          <w:szCs w:val="18"/>
        </w:rPr>
      </w:pPr>
      <w:r w:rsidRPr="00CD1B88">
        <w:rPr>
          <w:rFonts w:ascii="Arial" w:hAnsi="Arial" w:cs="Arial"/>
          <w:sz w:val="18"/>
          <w:szCs w:val="18"/>
        </w:rPr>
        <w:t>zasięg kontroli punktów sprzedaży napojów alkoholowych w ostatnich latach ulega zwiększeniu</w:t>
      </w:r>
      <w:r w:rsidR="00707E41" w:rsidRPr="00CD1B88">
        <w:rPr>
          <w:rFonts w:ascii="Arial" w:hAnsi="Arial" w:cs="Arial"/>
          <w:sz w:val="18"/>
          <w:szCs w:val="18"/>
        </w:rPr>
        <w:t xml:space="preserve"> - tendencję tę należy </w:t>
      </w:r>
      <w:r w:rsidR="00FA29BF" w:rsidRPr="00CD1B88">
        <w:rPr>
          <w:rFonts w:ascii="Arial" w:hAnsi="Arial" w:cs="Arial"/>
          <w:sz w:val="18"/>
          <w:szCs w:val="18"/>
        </w:rPr>
        <w:t>kontynuować</w:t>
      </w:r>
      <w:r w:rsidR="00707E41" w:rsidRPr="00CD1B88">
        <w:rPr>
          <w:rFonts w:ascii="Arial" w:hAnsi="Arial" w:cs="Arial"/>
          <w:sz w:val="18"/>
          <w:szCs w:val="18"/>
        </w:rPr>
        <w:t>,</w:t>
      </w:r>
    </w:p>
    <w:p w:rsidR="00514DA8" w:rsidRPr="00CD1B88" w:rsidRDefault="00514DA8" w:rsidP="003A3FF6">
      <w:pPr>
        <w:pStyle w:val="Akapitzlist"/>
        <w:widowControl w:val="0"/>
        <w:numPr>
          <w:ilvl w:val="0"/>
          <w:numId w:val="29"/>
        </w:numPr>
        <w:spacing w:after="120" w:line="360" w:lineRule="auto"/>
        <w:ind w:left="284" w:hanging="284"/>
        <w:jc w:val="both"/>
        <w:rPr>
          <w:rFonts w:ascii="Arial" w:hAnsi="Arial" w:cs="Arial"/>
          <w:sz w:val="18"/>
          <w:szCs w:val="18"/>
        </w:rPr>
      </w:pPr>
      <w:r w:rsidRPr="00CD1B88">
        <w:rPr>
          <w:rFonts w:ascii="Arial" w:hAnsi="Arial" w:cs="Arial"/>
          <w:sz w:val="18"/>
          <w:szCs w:val="18"/>
        </w:rPr>
        <w:t xml:space="preserve">analiza trendów wartości sprzedaży napojów alkoholowych w Tychach na tle województwa śląskiego i całego kraju </w:t>
      </w:r>
      <w:r w:rsidR="00DA4D88" w:rsidRPr="00CD1B88">
        <w:rPr>
          <w:rFonts w:ascii="Arial" w:hAnsi="Arial" w:cs="Arial"/>
          <w:sz w:val="18"/>
          <w:szCs w:val="18"/>
        </w:rPr>
        <w:t>zwłaszcza w zakresie napojów wysokoprocentowych (powyżej 18% alkoholu)</w:t>
      </w:r>
      <w:r w:rsidR="00C255E5" w:rsidRPr="00CD1B88">
        <w:rPr>
          <w:rFonts w:ascii="Arial" w:hAnsi="Arial" w:cs="Arial"/>
          <w:sz w:val="18"/>
          <w:szCs w:val="18"/>
        </w:rPr>
        <w:t xml:space="preserve"> wskazywała </w:t>
      </w:r>
      <w:r w:rsidRPr="00CD1B88">
        <w:rPr>
          <w:rFonts w:ascii="Arial" w:hAnsi="Arial" w:cs="Arial"/>
          <w:sz w:val="18"/>
          <w:szCs w:val="18"/>
        </w:rPr>
        <w:t>korzystniejsze trendy w</w:t>
      </w:r>
      <w:r w:rsidR="00DA4D88" w:rsidRPr="00CD1B88">
        <w:rPr>
          <w:rFonts w:ascii="Arial" w:hAnsi="Arial" w:cs="Arial"/>
          <w:sz w:val="18"/>
          <w:szCs w:val="18"/>
        </w:rPr>
        <w:t> </w:t>
      </w:r>
      <w:r w:rsidRPr="00CD1B88">
        <w:rPr>
          <w:rFonts w:ascii="Arial" w:hAnsi="Arial" w:cs="Arial"/>
          <w:sz w:val="18"/>
          <w:szCs w:val="18"/>
        </w:rPr>
        <w:t xml:space="preserve">zakresie </w:t>
      </w:r>
      <w:r w:rsidR="003120D3" w:rsidRPr="00CD1B88">
        <w:rPr>
          <w:rFonts w:ascii="Arial" w:hAnsi="Arial" w:cs="Arial"/>
          <w:sz w:val="18"/>
          <w:szCs w:val="18"/>
        </w:rPr>
        <w:t xml:space="preserve">konsumpcji alkoholu w mieście do </w:t>
      </w:r>
      <w:r w:rsidR="00DA4D88" w:rsidRPr="00CD1B88">
        <w:rPr>
          <w:rFonts w:ascii="Arial" w:hAnsi="Arial" w:cs="Arial"/>
          <w:sz w:val="18"/>
          <w:szCs w:val="18"/>
        </w:rPr>
        <w:t xml:space="preserve">roku </w:t>
      </w:r>
      <w:r w:rsidR="003120D3" w:rsidRPr="00CD1B88">
        <w:rPr>
          <w:rFonts w:ascii="Arial" w:hAnsi="Arial" w:cs="Arial"/>
          <w:sz w:val="18"/>
          <w:szCs w:val="18"/>
        </w:rPr>
        <w:t>2019. W 2020 r. war</w:t>
      </w:r>
      <w:r w:rsidR="0002599E" w:rsidRPr="00CD1B88">
        <w:rPr>
          <w:rFonts w:ascii="Arial" w:hAnsi="Arial" w:cs="Arial"/>
          <w:sz w:val="18"/>
          <w:szCs w:val="18"/>
        </w:rPr>
        <w:t>tość sprzedaży na jednego miesz</w:t>
      </w:r>
      <w:r w:rsidR="003120D3" w:rsidRPr="00CD1B88">
        <w:rPr>
          <w:rFonts w:ascii="Arial" w:hAnsi="Arial" w:cs="Arial"/>
          <w:sz w:val="18"/>
          <w:szCs w:val="18"/>
        </w:rPr>
        <w:t>k</w:t>
      </w:r>
      <w:r w:rsidR="0002599E" w:rsidRPr="00CD1B88">
        <w:rPr>
          <w:rFonts w:ascii="Arial" w:hAnsi="Arial" w:cs="Arial"/>
          <w:sz w:val="18"/>
          <w:szCs w:val="18"/>
        </w:rPr>
        <w:t>a</w:t>
      </w:r>
      <w:r w:rsidR="003120D3" w:rsidRPr="00CD1B88">
        <w:rPr>
          <w:rFonts w:ascii="Arial" w:hAnsi="Arial" w:cs="Arial"/>
          <w:sz w:val="18"/>
          <w:szCs w:val="18"/>
        </w:rPr>
        <w:t>ńca Tychów znacznie wzrosła, wyprzedzając pod względem konsumpcji alkoholu do 18% zarówno średnią z poziomu województwa, jak i całej Polski</w:t>
      </w:r>
      <w:r w:rsidR="004B2C60" w:rsidRPr="00CD1B88">
        <w:rPr>
          <w:rFonts w:ascii="Arial" w:hAnsi="Arial" w:cs="Arial"/>
          <w:sz w:val="18"/>
          <w:szCs w:val="18"/>
        </w:rPr>
        <w:t>,</w:t>
      </w:r>
    </w:p>
    <w:p w:rsidR="00DA4D88" w:rsidRPr="00CD1B88" w:rsidRDefault="00514DA8" w:rsidP="003A3FF6">
      <w:pPr>
        <w:pStyle w:val="Akapitzlist"/>
        <w:widowControl w:val="0"/>
        <w:numPr>
          <w:ilvl w:val="0"/>
          <w:numId w:val="29"/>
        </w:numPr>
        <w:spacing w:after="120" w:line="360" w:lineRule="auto"/>
        <w:ind w:left="284" w:hanging="284"/>
        <w:jc w:val="both"/>
        <w:rPr>
          <w:rFonts w:ascii="Arial" w:hAnsi="Arial" w:cs="Arial"/>
          <w:sz w:val="18"/>
          <w:szCs w:val="18"/>
        </w:rPr>
      </w:pPr>
      <w:r w:rsidRPr="00CD1B88">
        <w:rPr>
          <w:rFonts w:ascii="Arial" w:hAnsi="Arial" w:cs="Arial"/>
          <w:sz w:val="18"/>
          <w:szCs w:val="18"/>
        </w:rPr>
        <w:t>trendy wskaźników większości problemów alkoholowych mają charakter spadkowy. Co więcej, współczynniki dla Tychów są zwykle niższe niż dla całego województwa i w skali kraju. Wyjątkiem jest nietrzeźwość nieletnich wykazująca</w:t>
      </w:r>
      <w:r w:rsidR="00877A08" w:rsidRPr="00CD1B88">
        <w:rPr>
          <w:rFonts w:ascii="Arial" w:hAnsi="Arial" w:cs="Arial"/>
          <w:sz w:val="18"/>
          <w:szCs w:val="18"/>
        </w:rPr>
        <w:t xml:space="preserve"> w latach 2016-2019 </w:t>
      </w:r>
      <w:r w:rsidRPr="00CD1B88">
        <w:rPr>
          <w:rFonts w:ascii="Arial" w:hAnsi="Arial" w:cs="Arial"/>
          <w:sz w:val="18"/>
          <w:szCs w:val="18"/>
        </w:rPr>
        <w:t xml:space="preserve"> trend wzrostowy </w:t>
      </w:r>
      <w:r w:rsidR="00FA29BF" w:rsidRPr="00CD1B88">
        <w:rPr>
          <w:rFonts w:ascii="Arial" w:hAnsi="Arial" w:cs="Arial"/>
          <w:sz w:val="18"/>
          <w:szCs w:val="18"/>
        </w:rPr>
        <w:t xml:space="preserve">i </w:t>
      </w:r>
      <w:r w:rsidRPr="00CD1B88">
        <w:rPr>
          <w:rFonts w:ascii="Arial" w:hAnsi="Arial" w:cs="Arial"/>
          <w:sz w:val="18"/>
          <w:szCs w:val="18"/>
        </w:rPr>
        <w:t xml:space="preserve">współczynnik znacznie wyższy od notowanego w województwie i na poziomie kraju.  </w:t>
      </w:r>
      <w:r w:rsidR="00C15B70">
        <w:rPr>
          <w:rFonts w:ascii="Arial" w:hAnsi="Arial" w:cs="Arial"/>
          <w:sz w:val="18"/>
          <w:szCs w:val="18"/>
        </w:rPr>
        <w:t>W 2020 roku</w:t>
      </w:r>
      <w:r w:rsidR="0087298D" w:rsidRPr="00CD1B88">
        <w:rPr>
          <w:rFonts w:ascii="Arial" w:hAnsi="Arial" w:cs="Arial"/>
          <w:sz w:val="18"/>
          <w:szCs w:val="18"/>
        </w:rPr>
        <w:t xml:space="preserve"> uległ </w:t>
      </w:r>
      <w:r w:rsidR="00877A08" w:rsidRPr="00CD1B88">
        <w:rPr>
          <w:rFonts w:ascii="Arial" w:hAnsi="Arial" w:cs="Arial"/>
          <w:sz w:val="18"/>
          <w:szCs w:val="18"/>
        </w:rPr>
        <w:t xml:space="preserve">on gwałtownemu obniżeniu. </w:t>
      </w:r>
    </w:p>
    <w:p w:rsidR="000C623F" w:rsidRPr="00CD1B88" w:rsidRDefault="00877A08" w:rsidP="003A3FF6">
      <w:pPr>
        <w:pStyle w:val="Akapitzlist"/>
        <w:widowControl w:val="0"/>
        <w:numPr>
          <w:ilvl w:val="0"/>
          <w:numId w:val="29"/>
        </w:numPr>
        <w:spacing w:after="120" w:line="360" w:lineRule="auto"/>
        <w:ind w:left="284" w:hanging="284"/>
        <w:jc w:val="both"/>
        <w:rPr>
          <w:rFonts w:ascii="Arial" w:hAnsi="Arial" w:cs="Arial"/>
          <w:sz w:val="18"/>
          <w:szCs w:val="18"/>
        </w:rPr>
      </w:pPr>
      <w:r w:rsidRPr="00CD1B88">
        <w:rPr>
          <w:rFonts w:ascii="Arial" w:hAnsi="Arial" w:cs="Arial"/>
          <w:sz w:val="18"/>
          <w:szCs w:val="18"/>
        </w:rPr>
        <w:t xml:space="preserve"> </w:t>
      </w:r>
      <w:r w:rsidR="00FA29BF" w:rsidRPr="00CD1B88">
        <w:rPr>
          <w:rFonts w:ascii="Arial" w:hAnsi="Arial" w:cs="Arial"/>
          <w:sz w:val="18"/>
          <w:szCs w:val="18"/>
        </w:rPr>
        <w:t>polityka ograniczania dostępności napojów alkoholowych w Tychach zasługuje na wysoką ocenę i należy ją kontynuować. Dodatkowo warto uważnie monitorować dostępność napojów alkoholowych oraz poziom konsumpcji, nie podejmując na razie zbyt radykalnych działań</w:t>
      </w:r>
      <w:r w:rsidR="000C623F" w:rsidRPr="00CD1B88">
        <w:rPr>
          <w:rFonts w:ascii="Arial" w:hAnsi="Arial" w:cs="Arial"/>
          <w:sz w:val="18"/>
          <w:szCs w:val="18"/>
        </w:rPr>
        <w:t>.</w:t>
      </w:r>
    </w:p>
    <w:p w:rsidR="00AB777C" w:rsidRPr="00877A08" w:rsidRDefault="00AB777C" w:rsidP="00AB777C">
      <w:pPr>
        <w:pStyle w:val="Akapitzlist"/>
        <w:widowControl w:val="0"/>
        <w:spacing w:after="120" w:line="360" w:lineRule="auto"/>
        <w:ind w:left="0"/>
        <w:jc w:val="both"/>
        <w:rPr>
          <w:rFonts w:ascii="Arial" w:hAnsi="Arial" w:cs="Arial"/>
          <w:sz w:val="18"/>
          <w:szCs w:val="18"/>
        </w:rPr>
      </w:pPr>
    </w:p>
    <w:p w:rsidR="000C623F" w:rsidRPr="00FA29BF" w:rsidRDefault="00AC17BD" w:rsidP="000C623F">
      <w:pPr>
        <w:pStyle w:val="Akapitzlist"/>
        <w:widowControl w:val="0"/>
        <w:spacing w:after="120" w:line="360" w:lineRule="auto"/>
        <w:ind w:left="0"/>
        <w:jc w:val="both"/>
        <w:rPr>
          <w:rFonts w:ascii="Arial" w:hAnsi="Arial" w:cs="Arial"/>
          <w:sz w:val="18"/>
          <w:szCs w:val="18"/>
        </w:rPr>
      </w:pPr>
      <w:r w:rsidRPr="00D76B1E">
        <w:rPr>
          <w:rFonts w:ascii="Arial" w:hAnsi="Arial" w:cs="Arial"/>
          <w:sz w:val="18"/>
          <w:szCs w:val="18"/>
        </w:rPr>
        <w:t xml:space="preserve">Dodatkowo w raporcie odniesiono się do kwestii wpływu pandemii na analizowane wskaźniki. Epidemia COVID-19 </w:t>
      </w:r>
      <w:r w:rsidR="00E336A1" w:rsidRPr="00D76B1E">
        <w:rPr>
          <w:rFonts w:ascii="Arial" w:hAnsi="Arial" w:cs="Arial"/>
          <w:sz w:val="18"/>
          <w:szCs w:val="18"/>
        </w:rPr>
        <w:t xml:space="preserve">wpłynęła na </w:t>
      </w:r>
      <w:r w:rsidRPr="00D76B1E">
        <w:rPr>
          <w:rFonts w:ascii="Arial" w:hAnsi="Arial" w:cs="Arial"/>
          <w:sz w:val="18"/>
          <w:szCs w:val="18"/>
        </w:rPr>
        <w:t>przebieg trendów w 2020 r., zwłaszcza dotknęła sektora gastronomicznego. Gwałtowny spadek liczby punktów sprzedaży oferujących konsumpcję napojów alkoholowych na miejscu oraz wzrost liczby mieszkańców przypadających na jeden taki punkt może mieć charakter incydentalny, jeśli epidemię uda się w miarę szybko opanować.</w:t>
      </w:r>
      <w:r w:rsidR="008F0194">
        <w:rPr>
          <w:rFonts w:ascii="Arial" w:hAnsi="Arial" w:cs="Arial"/>
          <w:sz w:val="18"/>
          <w:szCs w:val="18"/>
        </w:rPr>
        <w:t xml:space="preserve"> </w:t>
      </w:r>
      <w:r w:rsidRPr="00D76B1E">
        <w:rPr>
          <w:rFonts w:ascii="Arial" w:hAnsi="Arial" w:cs="Arial"/>
          <w:sz w:val="18"/>
          <w:szCs w:val="18"/>
        </w:rPr>
        <w:t>Obecnie trudno stwierdzić, w jakim stopniu na dane statystyczne z 2020 r</w:t>
      </w:r>
      <w:r w:rsidR="00D76B1E" w:rsidRPr="00D76B1E">
        <w:rPr>
          <w:rFonts w:ascii="Arial" w:hAnsi="Arial" w:cs="Arial"/>
          <w:sz w:val="18"/>
          <w:szCs w:val="18"/>
        </w:rPr>
        <w:t xml:space="preserve">oku </w:t>
      </w:r>
      <w:r w:rsidRPr="00D76B1E">
        <w:rPr>
          <w:rFonts w:ascii="Arial" w:hAnsi="Arial" w:cs="Arial"/>
          <w:sz w:val="18"/>
          <w:szCs w:val="18"/>
        </w:rPr>
        <w:t>zaważyły ograniczenia związane z</w:t>
      </w:r>
      <w:r w:rsidR="00D76B1E" w:rsidRPr="00D76B1E">
        <w:rPr>
          <w:rFonts w:ascii="Arial" w:hAnsi="Arial" w:cs="Arial"/>
          <w:sz w:val="18"/>
          <w:szCs w:val="18"/>
        </w:rPr>
        <w:t> </w:t>
      </w:r>
      <w:r w:rsidRPr="00D76B1E">
        <w:rPr>
          <w:rFonts w:ascii="Arial" w:hAnsi="Arial" w:cs="Arial"/>
          <w:sz w:val="18"/>
          <w:szCs w:val="18"/>
        </w:rPr>
        <w:t>epidemią COVID 19. Biorąc pod uwagę trendy wcześniejszych lat, można przypuszczać że mamy tu do czynienia raczej z incydentalnym zaburzeniem, chociaż o pozytywnych konsekwencjach dla zdrowia publicznego.</w:t>
      </w:r>
    </w:p>
    <w:p w:rsidR="0002599E" w:rsidRDefault="0002599E" w:rsidP="00514DA8">
      <w:pPr>
        <w:spacing w:after="200" w:line="360" w:lineRule="auto"/>
        <w:contextualSpacing/>
        <w:jc w:val="both"/>
        <w:rPr>
          <w:rFonts w:ascii="Arial" w:eastAsia="Calibri" w:hAnsi="Arial" w:cs="Arial"/>
          <w:sz w:val="18"/>
          <w:szCs w:val="18"/>
          <w:lang w:eastAsia="en-US"/>
        </w:rPr>
      </w:pPr>
    </w:p>
    <w:p w:rsidR="00514DA8" w:rsidRPr="00F81225" w:rsidRDefault="00514DA8" w:rsidP="00514DA8">
      <w:pPr>
        <w:spacing w:after="200" w:line="360" w:lineRule="auto"/>
        <w:contextualSpacing/>
        <w:jc w:val="both"/>
        <w:rPr>
          <w:rFonts w:ascii="Arial" w:eastAsia="Calibri" w:hAnsi="Arial" w:cs="Arial"/>
          <w:sz w:val="18"/>
          <w:szCs w:val="18"/>
          <w:lang w:eastAsia="en-US"/>
        </w:rPr>
      </w:pPr>
      <w:r>
        <w:rPr>
          <w:rFonts w:ascii="Arial" w:eastAsia="Calibri" w:hAnsi="Arial" w:cs="Arial"/>
          <w:sz w:val="18"/>
          <w:szCs w:val="18"/>
          <w:lang w:eastAsia="en-US"/>
        </w:rPr>
        <w:t xml:space="preserve">Analizując lokalną dostępność alkoholu należy również zwrócić uwagę na rozmiar zjawiska sprzedaży napojów alkoholowych wobec nieletnich i nietrzeźwych kierowców. </w:t>
      </w:r>
      <w:r>
        <w:rPr>
          <w:rFonts w:ascii="Arial" w:hAnsi="Arial" w:cs="Arial"/>
          <w:sz w:val="18"/>
          <w:szCs w:val="18"/>
        </w:rPr>
        <w:t>Nie bez znaczenia pozostają tutaj wyniki badań przeprowadzonych w Tychach w formie „tajemniczego klienta” dotyczące dostępności alkoholu dla niepełnoletniej młodzieży. W ramach 30 zrealizowanych audytów – prób zakupu alkoholu – „dorosły audytor” przeprowadził łącznie 26 interwencji wobec sprzedawców gotowych sprzedać piwo osobie wyglądającej na niepełnoletnią. Co czwarta interwencja wiązała się z wezwaniem kierownika/menadżera sklepu/marketu. 17 spośród ww. interwencji zakończyło się sukcesem – sprzedawca anulował dokonaną wcześniej sprzedaż piwa (65%).</w:t>
      </w:r>
      <w:r w:rsidRPr="00430A2B">
        <w:rPr>
          <w:rFonts w:ascii="Arial" w:hAnsi="Arial" w:cs="Arial"/>
          <w:sz w:val="18"/>
          <w:szCs w:val="18"/>
        </w:rPr>
        <w:t xml:space="preserve"> </w:t>
      </w:r>
      <w:r>
        <w:rPr>
          <w:rFonts w:ascii="Arial" w:hAnsi="Arial" w:cs="Arial"/>
          <w:sz w:val="18"/>
          <w:szCs w:val="18"/>
        </w:rPr>
        <w:t xml:space="preserve">Najbardziej „nieodpowiedzialni” </w:t>
      </w:r>
      <w:r>
        <w:rPr>
          <w:rFonts w:ascii="Arial" w:hAnsi="Arial" w:cs="Arial"/>
          <w:sz w:val="18"/>
          <w:szCs w:val="18"/>
        </w:rPr>
        <w:lastRenderedPageBreak/>
        <w:t>okazali się sprzedawcy pracujący w małych sklepach osiedlowych. Co druga interwencja podjęta przez „dorosłego audytora” (53%) została przez nich zlekceważona.</w:t>
      </w:r>
      <w:r>
        <w:rPr>
          <w:rStyle w:val="Odwoanieprzypisudolnego"/>
          <w:rFonts w:ascii="Arial" w:hAnsi="Arial" w:cs="Arial"/>
          <w:sz w:val="18"/>
          <w:szCs w:val="18"/>
        </w:rPr>
        <w:footnoteReference w:id="22"/>
      </w:r>
    </w:p>
    <w:p w:rsidR="00514DA8" w:rsidRDefault="00514DA8" w:rsidP="00514DA8">
      <w:pPr>
        <w:autoSpaceDE w:val="0"/>
        <w:autoSpaceDN w:val="0"/>
        <w:adjustRightInd w:val="0"/>
        <w:spacing w:line="360" w:lineRule="auto"/>
        <w:jc w:val="both"/>
        <w:rPr>
          <w:rFonts w:ascii="Arial" w:hAnsi="Arial" w:cs="Arial"/>
          <w:sz w:val="18"/>
          <w:szCs w:val="18"/>
        </w:rPr>
      </w:pPr>
    </w:p>
    <w:p w:rsidR="00514DA8" w:rsidRDefault="00514DA8" w:rsidP="00514DA8">
      <w:pPr>
        <w:autoSpaceDE w:val="0"/>
        <w:autoSpaceDN w:val="0"/>
        <w:adjustRightInd w:val="0"/>
        <w:spacing w:line="360" w:lineRule="auto"/>
        <w:jc w:val="both"/>
        <w:rPr>
          <w:rFonts w:ascii="Arial" w:hAnsi="Arial" w:cs="Arial"/>
          <w:sz w:val="18"/>
          <w:szCs w:val="18"/>
        </w:rPr>
      </w:pPr>
      <w:r w:rsidRPr="00C073A2">
        <w:rPr>
          <w:rFonts w:ascii="Arial" w:hAnsi="Arial" w:cs="Arial"/>
          <w:sz w:val="18"/>
          <w:szCs w:val="18"/>
        </w:rPr>
        <w:t>Podobne spostrzeżenia można zaobserwować w zakresie zachowań sprzedawców alkohol</w:t>
      </w:r>
      <w:r>
        <w:rPr>
          <w:rFonts w:ascii="Arial" w:hAnsi="Arial" w:cs="Arial"/>
          <w:sz w:val="18"/>
          <w:szCs w:val="18"/>
        </w:rPr>
        <w:t>u</w:t>
      </w:r>
      <w:r w:rsidRPr="00C073A2">
        <w:rPr>
          <w:rFonts w:ascii="Arial" w:hAnsi="Arial" w:cs="Arial"/>
          <w:sz w:val="18"/>
          <w:szCs w:val="18"/>
        </w:rPr>
        <w:t xml:space="preserve"> wobec nietrzeźwych kierowców. </w:t>
      </w:r>
      <w:r>
        <w:rPr>
          <w:rFonts w:ascii="Arial" w:hAnsi="Arial" w:cs="Arial"/>
          <w:sz w:val="18"/>
          <w:szCs w:val="18"/>
        </w:rPr>
        <w:t>W każdym z 30 wylosowanych punktów sprzedaży pojawił się „audytor – pijany kierowca” wyglądający na osobę nietrzeźwą (zataczał się, bełkotliwie pytał o godzinę, wyraźnie czuć było od niego alkohol). W ręce trzymał kluczyki do samochodu, które ostentacyjnie kładł na ladzie oraz kupowanym „</w:t>
      </w:r>
      <w:proofErr w:type="spellStart"/>
      <w:r>
        <w:rPr>
          <w:rFonts w:ascii="Arial" w:hAnsi="Arial" w:cs="Arial"/>
          <w:sz w:val="18"/>
          <w:szCs w:val="18"/>
        </w:rPr>
        <w:t>czteropaku</w:t>
      </w:r>
      <w:proofErr w:type="spellEnd"/>
      <w:r>
        <w:rPr>
          <w:rFonts w:ascii="Arial" w:hAnsi="Arial" w:cs="Arial"/>
          <w:sz w:val="18"/>
          <w:szCs w:val="18"/>
        </w:rPr>
        <w:t xml:space="preserve"> piwa”. W badaniu uczestniczył drugi audytor – „trzeźwy kierowca”, którego zadaniem było zwrócenie uwagi sprzedawcy, gdy ten gotów był sprzedać piwo pijanemu klientowi. Istotnym elementem badania było sprawdzenie reakcji sprzedawców na interwencję „trzeźwego kierowcy”, a także monitorowanie zachowań innych świadków zakupu podejmowanego przez osobę nietrzeźwą. W połowie spośród badanych tyskich marketów sprzedawcy bez wahania i jakiejkolwiek refleksji byli gotowi sprzedać alkohol osobie wyglądającej na nietrzeźwą, której zachowanie jednoznacznie świadczyło, że jest kierowcą. Audyty w małych i średnich sklepach osiedlowych zakończyły się sprzedażą alkoholu nietrzeźwemu kierowcy (64%). Pozostała liczba sprzedawców zachowała się odpowiedzialnie i od razu odmówiła sprzedaży alkoholu ww. osobie.</w:t>
      </w:r>
      <w:r>
        <w:rPr>
          <w:rStyle w:val="Odwoanieprzypisudolnego"/>
          <w:rFonts w:ascii="Arial" w:hAnsi="Arial" w:cs="Arial"/>
          <w:sz w:val="18"/>
          <w:szCs w:val="18"/>
        </w:rPr>
        <w:footnoteReference w:id="23"/>
      </w:r>
      <w:r w:rsidR="00650501">
        <w:rPr>
          <w:rFonts w:ascii="Arial" w:hAnsi="Arial" w:cs="Arial"/>
          <w:sz w:val="18"/>
          <w:szCs w:val="18"/>
        </w:rPr>
        <w:t xml:space="preserve"> </w:t>
      </w:r>
      <w:r>
        <w:rPr>
          <w:rFonts w:ascii="Arial" w:hAnsi="Arial" w:cs="Arial"/>
          <w:sz w:val="18"/>
          <w:szCs w:val="18"/>
        </w:rPr>
        <w:t xml:space="preserve">Jak wynika z obu raportów, aby skutecznie ograniczyć niewłaściwe zachowania sprzedawców napojów alkoholowych należy kontynuować podjęte w Tychach systemowe działania edukacyjne, w tym szkolenia terenowe w punktach sprzedaży alkoholu. </w:t>
      </w:r>
    </w:p>
    <w:p w:rsidR="00514DA8"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Na dzień 30 czerwca 2021 r. w Tychach działało łącznie 371 punktów sprzedaży alkoholu, w tym 230 punktów sprzedaży detalicznej i 141 punktów gastronomicznych. Systematycznie od roku 2015 liczba punktów sprzedaży maleje.</w:t>
      </w:r>
    </w:p>
    <w:p w:rsidR="00514DA8" w:rsidRPr="00484705" w:rsidRDefault="00514DA8" w:rsidP="00514DA8">
      <w:pPr>
        <w:pBdr>
          <w:bottom w:val="single" w:sz="6" w:space="1" w:color="auto"/>
        </w:pBdr>
        <w:autoSpaceDE w:val="0"/>
        <w:autoSpaceDN w:val="0"/>
        <w:adjustRightInd w:val="0"/>
        <w:rPr>
          <w:rFonts w:ascii="Arial" w:hAnsi="Arial" w:cs="Arial"/>
          <w:b/>
          <w:bCs/>
          <w:sz w:val="18"/>
          <w:szCs w:val="18"/>
        </w:rPr>
      </w:pP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eastAsia="Calibri" w:hAnsi="Arial" w:cs="Arial"/>
          <w:sz w:val="18"/>
          <w:szCs w:val="18"/>
          <w:lang w:eastAsia="en-US"/>
        </w:rPr>
        <w:t xml:space="preserve">Tabela nr </w:t>
      </w:r>
      <w:r w:rsidRPr="00484705">
        <w:rPr>
          <w:rFonts w:ascii="Arial" w:hAnsi="Arial" w:cs="Arial"/>
          <w:sz w:val="18"/>
          <w:szCs w:val="18"/>
        </w:rPr>
        <w:t>6.: Liczba punktów na sprzedaży napojów alkoholowych w Tychach (źródło DUG).</w:t>
      </w:r>
    </w:p>
    <w:tbl>
      <w:tblPr>
        <w:tblW w:w="9180" w:type="dxa"/>
        <w:jc w:val="center"/>
        <w:tblBorders>
          <w:top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548DD4" w:themeColor="text2" w:themeTint="99"/>
        </w:tblBorders>
        <w:tblLook w:val="04A0"/>
      </w:tblPr>
      <w:tblGrid>
        <w:gridCol w:w="1259"/>
        <w:gridCol w:w="1276"/>
        <w:gridCol w:w="1134"/>
        <w:gridCol w:w="1275"/>
        <w:gridCol w:w="1276"/>
        <w:gridCol w:w="1276"/>
        <w:gridCol w:w="1684"/>
      </w:tblGrid>
      <w:tr w:rsidR="00EC7810" w:rsidRPr="00484705" w:rsidTr="00CA7DF4">
        <w:trPr>
          <w:trHeight w:val="681"/>
          <w:jc w:val="center"/>
        </w:trPr>
        <w:tc>
          <w:tcPr>
            <w:tcW w:w="9180" w:type="dxa"/>
            <w:gridSpan w:val="7"/>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vAlign w:val="center"/>
          </w:tcPr>
          <w:p w:rsidR="00EC7810" w:rsidRPr="00484705" w:rsidRDefault="00EC7810" w:rsidP="00820CCD">
            <w:pPr>
              <w:spacing w:before="120" w:after="120"/>
              <w:jc w:val="center"/>
              <w:rPr>
                <w:rFonts w:ascii="Arial" w:hAnsi="Arial" w:cs="Arial"/>
                <w:b/>
                <w:sz w:val="18"/>
                <w:szCs w:val="18"/>
              </w:rPr>
            </w:pPr>
            <w:r w:rsidRPr="00484705">
              <w:rPr>
                <w:rFonts w:ascii="Arial" w:hAnsi="Arial" w:cs="Arial"/>
                <w:b/>
                <w:sz w:val="18"/>
                <w:szCs w:val="18"/>
              </w:rPr>
              <w:t>Liczba punktów sprzedaży napojów alkoholowych w Tychach</w:t>
            </w:r>
          </w:p>
        </w:tc>
      </w:tr>
      <w:tr w:rsidR="00EC7810" w:rsidRPr="00484705" w:rsidTr="00B27964">
        <w:trPr>
          <w:trHeight w:val="856"/>
          <w:jc w:val="center"/>
        </w:trPr>
        <w:tc>
          <w:tcPr>
            <w:tcW w:w="1259" w:type="dxa"/>
            <w:tcBorders>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CA7DF4" w:rsidRDefault="00CA7DF4" w:rsidP="00820CCD">
            <w:pPr>
              <w:spacing w:before="120" w:after="120"/>
              <w:jc w:val="center"/>
              <w:rPr>
                <w:rFonts w:ascii="Arial" w:hAnsi="Arial" w:cs="Arial"/>
                <w:sz w:val="18"/>
                <w:szCs w:val="18"/>
              </w:rPr>
            </w:pPr>
          </w:p>
          <w:p w:rsidR="00EC7810" w:rsidRDefault="00EC7810" w:rsidP="00820CCD">
            <w:pPr>
              <w:spacing w:before="120" w:after="120"/>
              <w:jc w:val="center"/>
              <w:rPr>
                <w:rFonts w:ascii="Arial" w:hAnsi="Arial" w:cs="Arial"/>
                <w:sz w:val="18"/>
                <w:szCs w:val="18"/>
              </w:rPr>
            </w:pPr>
            <w:r w:rsidRPr="00484705">
              <w:rPr>
                <w:rFonts w:ascii="Arial" w:hAnsi="Arial" w:cs="Arial"/>
                <w:sz w:val="18"/>
                <w:szCs w:val="18"/>
              </w:rPr>
              <w:t>31.12.2015</w:t>
            </w:r>
          </w:p>
          <w:p w:rsidR="00EC7810" w:rsidRPr="00484705" w:rsidRDefault="00EC7810" w:rsidP="00820CCD">
            <w:pPr>
              <w:spacing w:before="120" w:after="120"/>
              <w:jc w:val="center"/>
              <w:rPr>
                <w:rFonts w:ascii="Arial" w:hAnsi="Arial" w:cs="Arial"/>
                <w:sz w:val="18"/>
                <w:szCs w:val="18"/>
              </w:rPr>
            </w:pPr>
          </w:p>
        </w:tc>
        <w:tc>
          <w:tcPr>
            <w:tcW w:w="1276" w:type="dxa"/>
            <w:tcBorders>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EC7810" w:rsidRPr="00484705" w:rsidRDefault="00EC7810" w:rsidP="00820CCD">
            <w:pPr>
              <w:spacing w:before="120" w:after="120"/>
              <w:jc w:val="center"/>
              <w:rPr>
                <w:rFonts w:ascii="Arial" w:hAnsi="Arial" w:cs="Arial"/>
                <w:sz w:val="18"/>
                <w:szCs w:val="18"/>
              </w:rPr>
            </w:pPr>
            <w:r w:rsidRPr="00484705">
              <w:rPr>
                <w:rFonts w:ascii="Arial" w:hAnsi="Arial" w:cs="Arial"/>
                <w:sz w:val="18"/>
                <w:szCs w:val="18"/>
              </w:rPr>
              <w:t>31.12.2016</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EC7810" w:rsidRPr="00484705" w:rsidRDefault="00EC7810" w:rsidP="00820CCD">
            <w:pPr>
              <w:spacing w:before="120" w:after="120"/>
              <w:jc w:val="center"/>
              <w:rPr>
                <w:rFonts w:ascii="Arial" w:hAnsi="Arial" w:cs="Arial"/>
                <w:sz w:val="18"/>
                <w:szCs w:val="18"/>
              </w:rPr>
            </w:pPr>
            <w:r w:rsidRPr="00484705">
              <w:rPr>
                <w:rFonts w:ascii="Arial" w:hAnsi="Arial" w:cs="Arial"/>
                <w:sz w:val="18"/>
                <w:szCs w:val="18"/>
              </w:rPr>
              <w:t>31.12.2017</w:t>
            </w:r>
          </w:p>
        </w:tc>
        <w:tc>
          <w:tcPr>
            <w:tcW w:w="1275" w:type="dxa"/>
            <w:tcBorders>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CA7DF4" w:rsidRDefault="00CA7DF4" w:rsidP="00820CCD">
            <w:pPr>
              <w:spacing w:before="120" w:after="120"/>
              <w:jc w:val="center"/>
              <w:rPr>
                <w:rFonts w:ascii="Arial" w:hAnsi="Arial" w:cs="Arial"/>
                <w:sz w:val="18"/>
                <w:szCs w:val="18"/>
              </w:rPr>
            </w:pPr>
          </w:p>
          <w:p w:rsidR="00EC7810" w:rsidRPr="00484705" w:rsidRDefault="00EC7810" w:rsidP="00820CCD">
            <w:pPr>
              <w:spacing w:before="120" w:after="120"/>
              <w:jc w:val="center"/>
              <w:rPr>
                <w:rFonts w:ascii="Arial" w:hAnsi="Arial" w:cs="Arial"/>
                <w:sz w:val="18"/>
                <w:szCs w:val="18"/>
              </w:rPr>
            </w:pPr>
            <w:r w:rsidRPr="00484705">
              <w:rPr>
                <w:rFonts w:ascii="Arial" w:hAnsi="Arial" w:cs="Arial"/>
                <w:sz w:val="18"/>
                <w:szCs w:val="18"/>
              </w:rPr>
              <w:t>31.12. 2018</w:t>
            </w:r>
          </w:p>
        </w:tc>
        <w:tc>
          <w:tcPr>
            <w:tcW w:w="1276" w:type="dxa"/>
            <w:tcBorders>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tcPr>
          <w:p w:rsidR="00CA7DF4" w:rsidRDefault="00CA7DF4" w:rsidP="00820CCD">
            <w:pPr>
              <w:spacing w:before="120" w:after="120"/>
              <w:jc w:val="center"/>
              <w:rPr>
                <w:rFonts w:ascii="Arial" w:hAnsi="Arial" w:cs="Arial"/>
                <w:sz w:val="18"/>
                <w:szCs w:val="18"/>
              </w:rPr>
            </w:pPr>
          </w:p>
          <w:p w:rsidR="00EC7810" w:rsidRPr="00484705" w:rsidRDefault="00EC7810" w:rsidP="00820CCD">
            <w:pPr>
              <w:spacing w:before="120" w:after="120"/>
              <w:jc w:val="center"/>
              <w:rPr>
                <w:rFonts w:ascii="Arial" w:hAnsi="Arial" w:cs="Arial"/>
                <w:sz w:val="18"/>
                <w:szCs w:val="18"/>
              </w:rPr>
            </w:pPr>
            <w:r w:rsidRPr="00484705">
              <w:rPr>
                <w:rFonts w:ascii="Arial" w:hAnsi="Arial" w:cs="Arial"/>
                <w:sz w:val="18"/>
                <w:szCs w:val="18"/>
              </w:rPr>
              <w:t>31.12.2019</w:t>
            </w:r>
          </w:p>
        </w:tc>
        <w:tc>
          <w:tcPr>
            <w:tcW w:w="1276" w:type="dxa"/>
            <w:tcBorders>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tcPr>
          <w:p w:rsidR="00CA7DF4" w:rsidRDefault="00CA7DF4" w:rsidP="00820CCD">
            <w:pPr>
              <w:spacing w:before="120" w:after="120"/>
              <w:jc w:val="center"/>
              <w:rPr>
                <w:rFonts w:ascii="Arial" w:hAnsi="Arial" w:cs="Arial"/>
                <w:sz w:val="18"/>
                <w:szCs w:val="18"/>
              </w:rPr>
            </w:pPr>
          </w:p>
          <w:p w:rsidR="00EC7810" w:rsidRPr="00484705" w:rsidRDefault="00EC7810" w:rsidP="00820CCD">
            <w:pPr>
              <w:spacing w:before="120" w:after="120"/>
              <w:jc w:val="center"/>
              <w:rPr>
                <w:rFonts w:ascii="Arial" w:hAnsi="Arial" w:cs="Arial"/>
                <w:sz w:val="18"/>
                <w:szCs w:val="18"/>
              </w:rPr>
            </w:pPr>
            <w:r w:rsidRPr="00484705">
              <w:rPr>
                <w:rFonts w:ascii="Arial" w:hAnsi="Arial" w:cs="Arial"/>
                <w:sz w:val="18"/>
                <w:szCs w:val="18"/>
              </w:rPr>
              <w:t>31.12.2020</w:t>
            </w:r>
          </w:p>
        </w:tc>
        <w:tc>
          <w:tcPr>
            <w:tcW w:w="1684" w:type="dxa"/>
            <w:tcBorders>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tcPr>
          <w:p w:rsidR="00CA7DF4" w:rsidRDefault="00CA7DF4" w:rsidP="00820CCD">
            <w:pPr>
              <w:spacing w:before="120" w:after="120"/>
              <w:jc w:val="center"/>
              <w:rPr>
                <w:rFonts w:ascii="Arial" w:hAnsi="Arial" w:cs="Arial"/>
                <w:sz w:val="18"/>
                <w:szCs w:val="18"/>
              </w:rPr>
            </w:pPr>
          </w:p>
          <w:p w:rsidR="00EC7810" w:rsidRPr="00484705" w:rsidRDefault="00EC7810" w:rsidP="00820CCD">
            <w:pPr>
              <w:spacing w:before="120" w:after="120"/>
              <w:jc w:val="center"/>
              <w:rPr>
                <w:rFonts w:ascii="Arial" w:hAnsi="Arial" w:cs="Arial"/>
                <w:sz w:val="18"/>
                <w:szCs w:val="18"/>
              </w:rPr>
            </w:pPr>
            <w:r>
              <w:rPr>
                <w:rFonts w:ascii="Arial" w:hAnsi="Arial" w:cs="Arial"/>
                <w:sz w:val="18"/>
                <w:szCs w:val="18"/>
              </w:rPr>
              <w:t>I półrocze 2021</w:t>
            </w:r>
          </w:p>
        </w:tc>
      </w:tr>
      <w:tr w:rsidR="00EC7810" w:rsidRPr="00484705" w:rsidTr="00CA7DF4">
        <w:trPr>
          <w:jc w:val="center"/>
        </w:trPr>
        <w:tc>
          <w:tcPr>
            <w:tcW w:w="1259"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C7810" w:rsidRPr="00484705" w:rsidRDefault="00EC7810" w:rsidP="00820CCD">
            <w:pPr>
              <w:spacing w:before="120" w:after="120"/>
              <w:jc w:val="center"/>
              <w:rPr>
                <w:rFonts w:ascii="Arial" w:hAnsi="Arial" w:cs="Arial"/>
                <w:b/>
                <w:sz w:val="18"/>
                <w:szCs w:val="18"/>
              </w:rPr>
            </w:pPr>
            <w:r w:rsidRPr="00484705">
              <w:rPr>
                <w:rFonts w:ascii="Arial" w:hAnsi="Arial" w:cs="Arial"/>
                <w:b/>
                <w:sz w:val="18"/>
                <w:szCs w:val="18"/>
              </w:rPr>
              <w:t>421</w:t>
            </w:r>
          </w:p>
        </w:tc>
        <w:tc>
          <w:tcPr>
            <w:tcW w:w="127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C7810" w:rsidRPr="00484705" w:rsidRDefault="00EC7810" w:rsidP="00820CCD">
            <w:pPr>
              <w:spacing w:before="120" w:after="120"/>
              <w:jc w:val="center"/>
              <w:rPr>
                <w:rFonts w:ascii="Arial" w:hAnsi="Arial" w:cs="Arial"/>
                <w:b/>
                <w:sz w:val="18"/>
                <w:szCs w:val="18"/>
              </w:rPr>
            </w:pPr>
            <w:r w:rsidRPr="00484705">
              <w:rPr>
                <w:rFonts w:ascii="Arial" w:hAnsi="Arial" w:cs="Arial"/>
                <w:b/>
                <w:sz w:val="18"/>
                <w:szCs w:val="18"/>
              </w:rPr>
              <w:t>406</w:t>
            </w:r>
          </w:p>
        </w:tc>
        <w:tc>
          <w:tcPr>
            <w:tcW w:w="113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C7810" w:rsidRPr="00484705" w:rsidRDefault="00EC7810" w:rsidP="00820CCD">
            <w:pPr>
              <w:spacing w:before="120" w:after="120"/>
              <w:jc w:val="center"/>
              <w:rPr>
                <w:rFonts w:ascii="Arial" w:hAnsi="Arial" w:cs="Arial"/>
                <w:b/>
                <w:sz w:val="18"/>
                <w:szCs w:val="18"/>
              </w:rPr>
            </w:pPr>
            <w:r w:rsidRPr="00484705">
              <w:rPr>
                <w:rFonts w:ascii="Arial" w:hAnsi="Arial" w:cs="Arial"/>
                <w:b/>
                <w:sz w:val="18"/>
                <w:szCs w:val="18"/>
              </w:rPr>
              <w:t>393</w:t>
            </w:r>
          </w:p>
        </w:tc>
        <w:tc>
          <w:tcPr>
            <w:tcW w:w="1275"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C7810" w:rsidRPr="00484705" w:rsidRDefault="00EC7810" w:rsidP="00820CCD">
            <w:pPr>
              <w:spacing w:before="120" w:after="120"/>
              <w:jc w:val="center"/>
              <w:rPr>
                <w:rFonts w:ascii="Arial" w:hAnsi="Arial" w:cs="Arial"/>
                <w:b/>
                <w:sz w:val="18"/>
                <w:szCs w:val="18"/>
              </w:rPr>
            </w:pPr>
            <w:r w:rsidRPr="00484705">
              <w:rPr>
                <w:rFonts w:ascii="Arial" w:hAnsi="Arial" w:cs="Arial"/>
                <w:b/>
                <w:sz w:val="18"/>
                <w:szCs w:val="18"/>
              </w:rPr>
              <w:t>390</w:t>
            </w:r>
          </w:p>
        </w:tc>
        <w:tc>
          <w:tcPr>
            <w:tcW w:w="1276"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EC7810" w:rsidRPr="00484705" w:rsidRDefault="00EC7810" w:rsidP="00820CCD">
            <w:pPr>
              <w:spacing w:before="120" w:after="120"/>
              <w:jc w:val="center"/>
              <w:rPr>
                <w:rFonts w:ascii="Arial" w:hAnsi="Arial" w:cs="Arial"/>
                <w:b/>
                <w:sz w:val="18"/>
                <w:szCs w:val="18"/>
              </w:rPr>
            </w:pPr>
            <w:r w:rsidRPr="00484705">
              <w:rPr>
                <w:rFonts w:ascii="Arial" w:hAnsi="Arial" w:cs="Arial"/>
                <w:b/>
                <w:sz w:val="18"/>
                <w:szCs w:val="18"/>
              </w:rPr>
              <w:t>364</w:t>
            </w:r>
          </w:p>
        </w:tc>
        <w:tc>
          <w:tcPr>
            <w:tcW w:w="1276"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EC7810" w:rsidRPr="00484705" w:rsidRDefault="00EC7810" w:rsidP="00820CCD">
            <w:pPr>
              <w:spacing w:before="120" w:after="120"/>
              <w:jc w:val="center"/>
              <w:rPr>
                <w:rFonts w:ascii="Arial" w:hAnsi="Arial" w:cs="Arial"/>
                <w:b/>
                <w:sz w:val="18"/>
                <w:szCs w:val="18"/>
              </w:rPr>
            </w:pPr>
            <w:r w:rsidRPr="00484705">
              <w:rPr>
                <w:rFonts w:ascii="Arial" w:hAnsi="Arial" w:cs="Arial"/>
                <w:b/>
                <w:sz w:val="18"/>
                <w:szCs w:val="18"/>
              </w:rPr>
              <w:t>352</w:t>
            </w:r>
          </w:p>
        </w:tc>
        <w:tc>
          <w:tcPr>
            <w:tcW w:w="168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EC7810" w:rsidRPr="00484705" w:rsidRDefault="00EC7810" w:rsidP="00820CCD">
            <w:pPr>
              <w:spacing w:before="120" w:after="120"/>
              <w:jc w:val="center"/>
              <w:rPr>
                <w:rFonts w:ascii="Arial" w:hAnsi="Arial" w:cs="Arial"/>
                <w:b/>
                <w:sz w:val="18"/>
                <w:szCs w:val="18"/>
              </w:rPr>
            </w:pPr>
            <w:r>
              <w:rPr>
                <w:rFonts w:ascii="Arial" w:hAnsi="Arial" w:cs="Arial"/>
                <w:b/>
                <w:sz w:val="18"/>
                <w:szCs w:val="18"/>
              </w:rPr>
              <w:t>371</w:t>
            </w:r>
          </w:p>
        </w:tc>
      </w:tr>
    </w:tbl>
    <w:p w:rsidR="00514DA8" w:rsidRPr="00484705" w:rsidRDefault="00514DA8" w:rsidP="00514DA8">
      <w:pPr>
        <w:spacing w:after="120"/>
        <w:jc w:val="both"/>
        <w:rPr>
          <w:rFonts w:ascii="Arial" w:hAnsi="Arial" w:cs="Arial"/>
          <w:sz w:val="18"/>
          <w:szCs w:val="18"/>
        </w:rPr>
      </w:pPr>
    </w:p>
    <w:p w:rsidR="00514DA8" w:rsidRPr="00484705" w:rsidRDefault="00514DA8" w:rsidP="00514DA8">
      <w:pPr>
        <w:pBdr>
          <w:top w:val="single" w:sz="4" w:space="1" w:color="auto"/>
        </w:pBdr>
        <w:spacing w:after="120" w:line="360" w:lineRule="auto"/>
        <w:jc w:val="both"/>
        <w:rPr>
          <w:rFonts w:ascii="Arial" w:hAnsi="Arial" w:cs="Arial"/>
          <w:sz w:val="18"/>
          <w:szCs w:val="18"/>
        </w:rPr>
      </w:pPr>
      <w:r w:rsidRPr="00854FBB">
        <w:rPr>
          <w:rFonts w:ascii="Arial" w:hAnsi="Arial" w:cs="Arial"/>
          <w:sz w:val="18"/>
          <w:szCs w:val="18"/>
        </w:rPr>
        <w:t xml:space="preserve">Wykres </w:t>
      </w:r>
      <w:r w:rsidR="00CE31ED" w:rsidRPr="00854FBB">
        <w:rPr>
          <w:rFonts w:ascii="Arial" w:hAnsi="Arial" w:cs="Arial"/>
          <w:sz w:val="18"/>
          <w:szCs w:val="18"/>
        </w:rPr>
        <w:t>nr 9</w:t>
      </w:r>
      <w:r w:rsidRPr="00854FBB">
        <w:rPr>
          <w:rFonts w:ascii="Arial" w:hAnsi="Arial" w:cs="Arial"/>
          <w:sz w:val="18"/>
          <w:szCs w:val="18"/>
        </w:rPr>
        <w:t>.:</w:t>
      </w:r>
      <w:r w:rsidRPr="00484705">
        <w:rPr>
          <w:rFonts w:ascii="Arial" w:hAnsi="Arial" w:cs="Arial"/>
          <w:sz w:val="18"/>
          <w:szCs w:val="18"/>
        </w:rPr>
        <w:t xml:space="preserve"> </w:t>
      </w:r>
      <w:bookmarkStart w:id="0" w:name="OLE_LINK1"/>
      <w:r w:rsidRPr="00484705">
        <w:rPr>
          <w:rFonts w:ascii="Arial" w:hAnsi="Arial" w:cs="Arial"/>
          <w:sz w:val="18"/>
          <w:szCs w:val="18"/>
        </w:rPr>
        <w:t>Liczba punktów sprzedaży alkoholu w Tychach</w:t>
      </w:r>
      <w:bookmarkEnd w:id="0"/>
      <w:r w:rsidRPr="00484705">
        <w:rPr>
          <w:rFonts w:ascii="Arial" w:hAnsi="Arial" w:cs="Arial"/>
          <w:sz w:val="18"/>
          <w:szCs w:val="18"/>
        </w:rPr>
        <w:t xml:space="preserve"> w poszczególnych latach (źródło DUG).</w:t>
      </w:r>
    </w:p>
    <w:p w:rsidR="00514DA8" w:rsidRPr="00484705" w:rsidRDefault="00FE2570" w:rsidP="00514DA8">
      <w:pPr>
        <w:spacing w:after="120" w:line="360" w:lineRule="auto"/>
        <w:jc w:val="center"/>
        <w:rPr>
          <w:rFonts w:ascii="Arial" w:hAnsi="Arial" w:cs="Arial"/>
          <w:noProof/>
          <w:sz w:val="18"/>
          <w:szCs w:val="18"/>
        </w:rPr>
      </w:pPr>
      <w:r w:rsidRPr="00FE2570">
        <w:rPr>
          <w:rFonts w:ascii="Arial" w:hAnsi="Arial" w:cs="Arial"/>
          <w:noProof/>
          <w:sz w:val="18"/>
          <w:szCs w:val="18"/>
        </w:rPr>
        <w:drawing>
          <wp:inline distT="0" distB="0" distL="0" distR="0">
            <wp:extent cx="5014640" cy="1490997"/>
            <wp:effectExtent l="0" t="0" r="0" b="0"/>
            <wp:docPr id="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FE2570" w:rsidDel="00FE2570">
        <w:rPr>
          <w:rFonts w:ascii="Arial" w:hAnsi="Arial" w:cs="Arial"/>
          <w:noProof/>
          <w:sz w:val="18"/>
          <w:szCs w:val="18"/>
        </w:rPr>
        <w:t xml:space="preserve"> </w:t>
      </w:r>
      <w:r w:rsidR="00CA7DF4" w:rsidRPr="00CA7DF4" w:rsidDel="00CA7DF4">
        <w:rPr>
          <w:rFonts w:ascii="Arial" w:hAnsi="Arial" w:cs="Arial"/>
          <w:noProof/>
          <w:sz w:val="18"/>
          <w:szCs w:val="18"/>
        </w:rPr>
        <w:t xml:space="preserve"> </w:t>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lastRenderedPageBreak/>
        <w:t xml:space="preserve">W 2021 roku </w:t>
      </w:r>
      <w:r>
        <w:rPr>
          <w:rFonts w:ascii="Arial" w:hAnsi="Arial" w:cs="Arial"/>
          <w:sz w:val="18"/>
          <w:szCs w:val="18"/>
        </w:rPr>
        <w:t xml:space="preserve">w </w:t>
      </w:r>
      <w:r w:rsidRPr="00484705">
        <w:rPr>
          <w:rFonts w:ascii="Arial" w:hAnsi="Arial" w:cs="Arial"/>
          <w:sz w:val="18"/>
          <w:szCs w:val="18"/>
        </w:rPr>
        <w:t xml:space="preserve">Tychach jeden punkt sprzedaży alkoholu przypada na 316 mieszkańców miasta, </w:t>
      </w:r>
      <w:r w:rsidRPr="00EA1E4F">
        <w:rPr>
          <w:rFonts w:ascii="Arial" w:hAnsi="Arial" w:cs="Arial"/>
          <w:sz w:val="18"/>
          <w:szCs w:val="18"/>
        </w:rPr>
        <w:t>gdzie w roku 2020 liczba</w:t>
      </w:r>
      <w:r>
        <w:rPr>
          <w:rFonts w:ascii="Arial" w:hAnsi="Arial" w:cs="Arial"/>
          <w:sz w:val="18"/>
          <w:szCs w:val="18"/>
        </w:rPr>
        <w:t xml:space="preserve"> ta wynosiła 326</w:t>
      </w:r>
      <w:r w:rsidRPr="00484705">
        <w:rPr>
          <w:rFonts w:ascii="Arial" w:hAnsi="Arial" w:cs="Arial"/>
          <w:sz w:val="18"/>
          <w:szCs w:val="18"/>
        </w:rPr>
        <w:t>. Jeżeli chodzi o sprzedaż detaliczną to jeden punkt przypada na 511 mieszkańców (w 2020 roku – 536), natomiast jeden punkt gastronomiczny, w którym są sprzedawane napoje alkoholowe, przypada na 833 mieszkańców (w roku 2020 – 831).</w:t>
      </w:r>
      <w:r w:rsidRPr="00484705">
        <w:rPr>
          <w:rFonts w:ascii="Arial" w:hAnsi="Arial" w:cs="Arial"/>
          <w:sz w:val="18"/>
          <w:szCs w:val="18"/>
          <w:vertAlign w:val="superscript"/>
        </w:rPr>
        <w:footnoteReference w:id="24"/>
      </w:r>
    </w:p>
    <w:p w:rsidR="00514DA8" w:rsidRPr="00484705" w:rsidRDefault="00514DA8" w:rsidP="00514DA8">
      <w:pPr>
        <w:spacing w:line="360" w:lineRule="auto"/>
        <w:ind w:firstLine="567"/>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Wprowadzony w 2018 roku w Tychach przez Radę </w:t>
      </w:r>
      <w:r>
        <w:rPr>
          <w:rFonts w:ascii="Arial" w:hAnsi="Arial" w:cs="Arial"/>
          <w:sz w:val="18"/>
          <w:szCs w:val="18"/>
        </w:rPr>
        <w:t>Miasta</w:t>
      </w:r>
      <w:r w:rsidRPr="00484705">
        <w:rPr>
          <w:rFonts w:ascii="Arial" w:hAnsi="Arial" w:cs="Arial"/>
          <w:sz w:val="18"/>
          <w:szCs w:val="18"/>
        </w:rPr>
        <w:t xml:space="preserve"> zakaz nocnej sprzedaży napojów alkoh</w:t>
      </w:r>
      <w:r>
        <w:rPr>
          <w:rFonts w:ascii="Arial" w:hAnsi="Arial" w:cs="Arial"/>
          <w:sz w:val="18"/>
          <w:szCs w:val="18"/>
        </w:rPr>
        <w:t xml:space="preserve">olowych poza miejscem spożycia </w:t>
      </w:r>
      <w:r w:rsidRPr="00484705">
        <w:rPr>
          <w:rFonts w:ascii="Arial" w:hAnsi="Arial" w:cs="Arial"/>
          <w:sz w:val="18"/>
          <w:szCs w:val="18"/>
        </w:rPr>
        <w:t>w godzinach od 24:00 do 6:00  został pozytywnie oceniony w roku 2020 przez Najwyższą Izbę Kontroli. Jak wynika z raportów Państwowej Agencji Rozwiązywania Problemów Alkoholowych nie wszystkie gminy zdecydowały się na zmianę prawa miejscowego (do roku 2020 zakaz nocnej sprzedaży alkoholu wprowadziły 16</w:t>
      </w:r>
      <w:r>
        <w:rPr>
          <w:rFonts w:ascii="Arial" w:hAnsi="Arial" w:cs="Arial"/>
          <w:sz w:val="18"/>
          <w:szCs w:val="18"/>
        </w:rPr>
        <w:t>2 gminy z 2477 w skali kraju).</w:t>
      </w:r>
      <w:r w:rsidRPr="00484705">
        <w:rPr>
          <w:rFonts w:ascii="Arial" w:hAnsi="Arial" w:cs="Arial"/>
          <w:sz w:val="18"/>
          <w:szCs w:val="18"/>
        </w:rPr>
        <w:t xml:space="preserve"> Od początku wdrożenia wyżej wymienionej regulacji analizowane są skutki jej działania. W</w:t>
      </w:r>
      <w:r>
        <w:rPr>
          <w:rFonts w:ascii="Arial" w:hAnsi="Arial" w:cs="Arial"/>
          <w:sz w:val="18"/>
          <w:szCs w:val="18"/>
        </w:rPr>
        <w:t> o</w:t>
      </w:r>
      <w:r w:rsidRPr="00484705">
        <w:rPr>
          <w:rFonts w:ascii="Arial" w:hAnsi="Arial" w:cs="Arial"/>
          <w:sz w:val="18"/>
          <w:szCs w:val="18"/>
        </w:rPr>
        <w:t xml:space="preserve">kresie </w:t>
      </w:r>
      <w:r>
        <w:rPr>
          <w:rFonts w:ascii="Arial" w:hAnsi="Arial" w:cs="Arial"/>
          <w:sz w:val="18"/>
          <w:szCs w:val="18"/>
        </w:rPr>
        <w:t xml:space="preserve">od </w:t>
      </w:r>
      <w:r w:rsidRPr="00484705">
        <w:rPr>
          <w:rFonts w:ascii="Arial" w:hAnsi="Arial" w:cs="Arial"/>
          <w:sz w:val="18"/>
          <w:szCs w:val="18"/>
        </w:rPr>
        <w:t xml:space="preserve">30 lipca 2017 r. </w:t>
      </w:r>
      <w:r>
        <w:rPr>
          <w:rFonts w:ascii="Arial" w:hAnsi="Arial" w:cs="Arial"/>
          <w:sz w:val="18"/>
          <w:szCs w:val="18"/>
        </w:rPr>
        <w:t>do</w:t>
      </w:r>
      <w:r w:rsidRPr="00484705">
        <w:rPr>
          <w:rFonts w:ascii="Arial" w:hAnsi="Arial" w:cs="Arial"/>
          <w:sz w:val="18"/>
          <w:szCs w:val="18"/>
        </w:rPr>
        <w:t xml:space="preserve"> 30 lipca 2018 r., czyli na rok przed wejściem w życie zakazu nocnej sprzedaży alkoholu, liczba interwencji dotyczących zakłócania porządku publicznego, spoczynku nocnego wynosiła 656, natomiast</w:t>
      </w:r>
      <w:r>
        <w:rPr>
          <w:rFonts w:ascii="Arial" w:hAnsi="Arial" w:cs="Arial"/>
          <w:sz w:val="18"/>
          <w:szCs w:val="18"/>
        </w:rPr>
        <w:t xml:space="preserve"> </w:t>
      </w:r>
      <w:r w:rsidRPr="00484705">
        <w:rPr>
          <w:rFonts w:ascii="Arial" w:hAnsi="Arial" w:cs="Arial"/>
          <w:sz w:val="18"/>
          <w:szCs w:val="18"/>
        </w:rPr>
        <w:t xml:space="preserve">w pierwszym roku trwania zakazu </w:t>
      </w:r>
      <w:r>
        <w:rPr>
          <w:rFonts w:ascii="Arial" w:hAnsi="Arial" w:cs="Arial"/>
          <w:sz w:val="18"/>
          <w:szCs w:val="18"/>
        </w:rPr>
        <w:t>(</w:t>
      </w:r>
      <w:r w:rsidRPr="00484705">
        <w:rPr>
          <w:rFonts w:ascii="Arial" w:hAnsi="Arial" w:cs="Arial"/>
          <w:sz w:val="18"/>
          <w:szCs w:val="18"/>
        </w:rPr>
        <w:t>lipiec 2018 r. – lipiec 2019 r.</w:t>
      </w:r>
      <w:r>
        <w:rPr>
          <w:rFonts w:ascii="Arial" w:hAnsi="Arial" w:cs="Arial"/>
          <w:sz w:val="18"/>
          <w:szCs w:val="18"/>
        </w:rPr>
        <w:t>)</w:t>
      </w:r>
      <w:r w:rsidRPr="00484705">
        <w:rPr>
          <w:rFonts w:ascii="Arial" w:hAnsi="Arial" w:cs="Arial"/>
          <w:sz w:val="18"/>
          <w:szCs w:val="18"/>
        </w:rPr>
        <w:t xml:space="preserve"> – 390 interwencji, w drugim roku trwania zakazu </w:t>
      </w:r>
      <w:r>
        <w:rPr>
          <w:rFonts w:ascii="Arial" w:hAnsi="Arial" w:cs="Arial"/>
          <w:sz w:val="18"/>
          <w:szCs w:val="18"/>
        </w:rPr>
        <w:t>(</w:t>
      </w:r>
      <w:r w:rsidRPr="00484705">
        <w:rPr>
          <w:rFonts w:ascii="Arial" w:hAnsi="Arial" w:cs="Arial"/>
          <w:sz w:val="18"/>
          <w:szCs w:val="18"/>
        </w:rPr>
        <w:t>lipiec 2019 r. – lipiec 2020 r.</w:t>
      </w:r>
      <w:r>
        <w:rPr>
          <w:rFonts w:ascii="Arial" w:hAnsi="Arial" w:cs="Arial"/>
          <w:sz w:val="18"/>
          <w:szCs w:val="18"/>
        </w:rPr>
        <w:t>)</w:t>
      </w:r>
      <w:r w:rsidRPr="00484705">
        <w:rPr>
          <w:rFonts w:ascii="Arial" w:hAnsi="Arial" w:cs="Arial"/>
          <w:sz w:val="18"/>
          <w:szCs w:val="18"/>
        </w:rPr>
        <w:t xml:space="preserve"> było ich 459, a w trzecim (2020/2021) spadło do wartości – 201. Komenda Miejska Policji w Tychach poinformowała </w:t>
      </w:r>
      <w:r>
        <w:rPr>
          <w:rFonts w:ascii="Arial" w:hAnsi="Arial" w:cs="Arial"/>
          <w:sz w:val="18"/>
          <w:szCs w:val="18"/>
        </w:rPr>
        <w:t xml:space="preserve">również o wzroście poczucia bezpieczeństwa </w:t>
      </w:r>
      <w:r w:rsidRPr="00484705">
        <w:rPr>
          <w:rFonts w:ascii="Arial" w:hAnsi="Arial" w:cs="Arial"/>
          <w:sz w:val="18"/>
          <w:szCs w:val="18"/>
        </w:rPr>
        <w:t>mieszkańców spowodowan</w:t>
      </w:r>
      <w:r>
        <w:rPr>
          <w:rFonts w:ascii="Arial" w:hAnsi="Arial" w:cs="Arial"/>
          <w:sz w:val="18"/>
          <w:szCs w:val="18"/>
        </w:rPr>
        <w:t>ego</w:t>
      </w:r>
      <w:r w:rsidRPr="00484705">
        <w:rPr>
          <w:rFonts w:ascii="Arial" w:hAnsi="Arial" w:cs="Arial"/>
          <w:sz w:val="18"/>
          <w:szCs w:val="18"/>
        </w:rPr>
        <w:t xml:space="preserve"> mniejszą liczbą interwencji w pobliżu miejsc sprzedaży napojów alkoholowych oraz w stosunku do osób nietrzeźwych znajdujących się w przestrzeni publicznej, mniejszą ilością zakłóceń porządku i ciszy nocnej.</w:t>
      </w:r>
      <w:r w:rsidRPr="00484705">
        <w:rPr>
          <w:rStyle w:val="Odwoanieprzypisudolnego"/>
          <w:rFonts w:ascii="Arial" w:hAnsi="Arial" w:cs="Arial"/>
          <w:sz w:val="18"/>
          <w:szCs w:val="18"/>
        </w:rPr>
        <w:footnoteReference w:id="25"/>
      </w:r>
      <w:r w:rsidRPr="00484705">
        <w:rPr>
          <w:rFonts w:ascii="Arial" w:hAnsi="Arial" w:cs="Arial"/>
          <w:sz w:val="18"/>
          <w:szCs w:val="18"/>
        </w:rPr>
        <w:t xml:space="preserve"> </w:t>
      </w:r>
    </w:p>
    <w:p w:rsidR="00514DA8" w:rsidRPr="00C04516" w:rsidRDefault="00514DA8" w:rsidP="00514DA8">
      <w:pPr>
        <w:spacing w:before="100" w:beforeAutospacing="1" w:after="100" w:afterAutospacing="1" w:line="360" w:lineRule="auto"/>
        <w:jc w:val="both"/>
        <w:rPr>
          <w:rFonts w:ascii="Arial" w:hAnsi="Arial" w:cs="Arial"/>
          <w:sz w:val="16"/>
          <w:szCs w:val="16"/>
        </w:rPr>
      </w:pPr>
      <w:r w:rsidRPr="00F66488">
        <w:rPr>
          <w:rFonts w:ascii="Arial" w:hAnsi="Arial" w:cs="Arial"/>
          <w:sz w:val="18"/>
          <w:szCs w:val="18"/>
        </w:rPr>
        <w:t xml:space="preserve">Biorąc po uwagę dane o spożyciu alkoholu dla każdego kraju, Światowa Organizacja Zdrowia (WHO) prognozuje dalszy wzrost spożycia alkoholu w </w:t>
      </w:r>
      <w:r w:rsidRPr="00D24B78">
        <w:rPr>
          <w:rFonts w:ascii="Arial" w:hAnsi="Arial" w:cs="Arial"/>
          <w:sz w:val="18"/>
          <w:szCs w:val="18"/>
        </w:rPr>
        <w:t>Polsce. Od</w:t>
      </w:r>
      <w:r w:rsidRPr="00F66488">
        <w:rPr>
          <w:rFonts w:ascii="Arial" w:hAnsi="Arial" w:cs="Arial"/>
          <w:sz w:val="18"/>
          <w:szCs w:val="18"/>
        </w:rPr>
        <w:t xml:space="preserve"> 2020 roku wzrosła akcyza na wyroby alkoholowe, a od 1 stycznia 2021 roku weszła w życie opłata od tzw. małpek. To bardzo korzystne działania z punktu widzenia ograniczenia dostępności do alkoholu oraz pierwszych danych z badań dotyczących spożycia alkoholu w stanie epidemii wywołanej </w:t>
      </w:r>
      <w:proofErr w:type="spellStart"/>
      <w:r w:rsidRPr="00F66488">
        <w:rPr>
          <w:rFonts w:ascii="Arial" w:hAnsi="Arial" w:cs="Arial"/>
          <w:sz w:val="18"/>
          <w:szCs w:val="18"/>
        </w:rPr>
        <w:t>koronawirusem</w:t>
      </w:r>
      <w:proofErr w:type="spellEnd"/>
      <w:r w:rsidRPr="00F66488">
        <w:rPr>
          <w:rFonts w:ascii="Arial" w:hAnsi="Arial" w:cs="Arial"/>
          <w:sz w:val="18"/>
          <w:szCs w:val="18"/>
        </w:rPr>
        <w:t>. 14 % badanych zgłosiło większe spożyci</w:t>
      </w:r>
      <w:r>
        <w:rPr>
          <w:rFonts w:ascii="Arial" w:hAnsi="Arial" w:cs="Arial"/>
          <w:sz w:val="18"/>
          <w:szCs w:val="18"/>
        </w:rPr>
        <w:t>e alkoholu od początku pandemii.</w:t>
      </w:r>
      <w:r w:rsidRPr="00F66488">
        <w:rPr>
          <w:rFonts w:ascii="Arial" w:hAnsi="Arial" w:cs="Arial"/>
          <w:sz w:val="18"/>
          <w:szCs w:val="18"/>
        </w:rPr>
        <w:t xml:space="preserve"> </w:t>
      </w:r>
      <w:r>
        <w:rPr>
          <w:rFonts w:ascii="Arial" w:hAnsi="Arial" w:cs="Arial"/>
          <w:sz w:val="18"/>
          <w:szCs w:val="18"/>
        </w:rPr>
        <w:t>P</w:t>
      </w:r>
      <w:r w:rsidRPr="00F66488">
        <w:rPr>
          <w:rFonts w:ascii="Arial" w:hAnsi="Arial" w:cs="Arial"/>
          <w:sz w:val="18"/>
          <w:szCs w:val="18"/>
        </w:rPr>
        <w:t xml:space="preserve">omiar rzeczywisty spożycia na grupie reprezentatywnej Polaków w tym momencie jest niemożliwy. Badania pn.: „Życie w czasie epidemii” profesora Jana </w:t>
      </w:r>
      <w:proofErr w:type="spellStart"/>
      <w:r w:rsidRPr="00F66488">
        <w:rPr>
          <w:rFonts w:ascii="Arial" w:hAnsi="Arial" w:cs="Arial"/>
          <w:sz w:val="18"/>
          <w:szCs w:val="18"/>
        </w:rPr>
        <w:t>Chodakiewicza</w:t>
      </w:r>
      <w:proofErr w:type="spellEnd"/>
      <w:r w:rsidRPr="00F66488">
        <w:rPr>
          <w:rFonts w:ascii="Arial" w:hAnsi="Arial" w:cs="Arial"/>
          <w:sz w:val="18"/>
          <w:szCs w:val="18"/>
        </w:rPr>
        <w:t xml:space="preserve"> z Instytutu Psychologii Uniwersytetu Łódzkiego wskazują, że zwiększyło się spożycie alkoholu przez osoby, które w ogóle piły więcej przed okresem pandemii i charakteryzowały się gorszym zdrowiem </w:t>
      </w:r>
      <w:r w:rsidRPr="00C04516">
        <w:rPr>
          <w:rFonts w:ascii="Arial" w:hAnsi="Arial" w:cs="Arial"/>
          <w:sz w:val="18"/>
          <w:szCs w:val="18"/>
        </w:rPr>
        <w:t>psychicznym, co może powodować nasilenie problemów społecznych.</w:t>
      </w:r>
      <w:r w:rsidRPr="00C04516">
        <w:rPr>
          <w:rStyle w:val="Odwoanieprzypisudolnego"/>
          <w:rFonts w:ascii="Arial" w:hAnsi="Arial" w:cs="Arial"/>
          <w:sz w:val="18"/>
          <w:szCs w:val="18"/>
        </w:rPr>
        <w:footnoteReference w:id="26"/>
      </w:r>
    </w:p>
    <w:p w:rsidR="00514DA8" w:rsidRPr="00C04516" w:rsidRDefault="00CE31ED" w:rsidP="003A3FF6">
      <w:pPr>
        <w:pStyle w:val="Akapitzlist"/>
        <w:numPr>
          <w:ilvl w:val="0"/>
          <w:numId w:val="13"/>
        </w:numPr>
        <w:spacing w:before="120" w:line="360" w:lineRule="auto"/>
        <w:jc w:val="both"/>
        <w:rPr>
          <w:rFonts w:ascii="Arial" w:hAnsi="Arial" w:cs="Arial"/>
          <w:b/>
          <w:sz w:val="18"/>
          <w:szCs w:val="18"/>
        </w:rPr>
      </w:pPr>
      <w:r w:rsidRPr="00C04516">
        <w:rPr>
          <w:rFonts w:ascii="Arial" w:hAnsi="Arial" w:cs="Arial"/>
          <w:b/>
          <w:sz w:val="18"/>
          <w:szCs w:val="18"/>
        </w:rPr>
        <w:t>NARUSZANIE PRAWA I PORZĄDKU PRZEZ OSOBY NIETRZEŹWE</w:t>
      </w:r>
    </w:p>
    <w:p w:rsidR="00514DA8" w:rsidRPr="00484705" w:rsidRDefault="00514DA8" w:rsidP="00514DA8">
      <w:pPr>
        <w:tabs>
          <w:tab w:val="left" w:pos="2415"/>
        </w:tabs>
        <w:spacing w:line="360" w:lineRule="auto"/>
        <w:jc w:val="both"/>
        <w:rPr>
          <w:rFonts w:ascii="Arial" w:hAnsi="Arial" w:cs="Arial"/>
          <w:sz w:val="18"/>
          <w:szCs w:val="18"/>
        </w:rPr>
      </w:pPr>
      <w:r w:rsidRPr="00484705">
        <w:rPr>
          <w:rFonts w:ascii="Arial" w:hAnsi="Arial" w:cs="Arial"/>
          <w:sz w:val="18"/>
          <w:szCs w:val="18"/>
        </w:rPr>
        <w:t>Naruszenie prawa i porządku przez osoby nietrzeźwe dotyczy nie tylko działań czy zachowań osób mających medyczną diagnozę uzależnienia od alkoholu</w:t>
      </w:r>
      <w:r>
        <w:rPr>
          <w:rFonts w:ascii="Arial" w:hAnsi="Arial" w:cs="Arial"/>
          <w:sz w:val="18"/>
          <w:szCs w:val="18"/>
        </w:rPr>
        <w:t>,</w:t>
      </w:r>
      <w:r w:rsidRPr="00484705">
        <w:rPr>
          <w:rFonts w:ascii="Arial" w:hAnsi="Arial" w:cs="Arial"/>
          <w:sz w:val="18"/>
          <w:szCs w:val="18"/>
        </w:rPr>
        <w:t xml:space="preserve"> ale również tych wszystkich, którzy piją alkohol w sposób ryzykowny. </w:t>
      </w:r>
    </w:p>
    <w:p w:rsidR="00514DA8" w:rsidRPr="00484705" w:rsidRDefault="00514DA8" w:rsidP="00514DA8">
      <w:pPr>
        <w:tabs>
          <w:tab w:val="left" w:pos="2415"/>
        </w:tabs>
        <w:spacing w:line="360" w:lineRule="auto"/>
        <w:jc w:val="both"/>
        <w:rPr>
          <w:rFonts w:ascii="Arial" w:hAnsi="Arial" w:cs="Arial"/>
          <w:sz w:val="18"/>
          <w:szCs w:val="18"/>
        </w:rPr>
      </w:pPr>
      <w:r w:rsidRPr="00484705">
        <w:rPr>
          <w:rFonts w:ascii="Arial" w:hAnsi="Arial" w:cs="Arial"/>
          <w:sz w:val="18"/>
          <w:szCs w:val="18"/>
        </w:rPr>
        <w:t xml:space="preserve">Komenda Miejska Policji w Tychach oraz Izba Wytrzeźwień w Sosnowcu – wskazują na znaczny spadek statystyczny osób odnotowywanych w rejestrach własnych jednostek przypadający na rok 2020 w porównaniu do roku 2019. </w:t>
      </w:r>
    </w:p>
    <w:p w:rsidR="00514DA8" w:rsidRPr="00484705" w:rsidRDefault="00514DA8" w:rsidP="00514DA8">
      <w:pPr>
        <w:tabs>
          <w:tab w:val="left" w:pos="2415"/>
        </w:tabs>
        <w:spacing w:line="360" w:lineRule="auto"/>
        <w:jc w:val="both"/>
        <w:rPr>
          <w:rFonts w:ascii="Arial" w:hAnsi="Arial" w:cs="Arial"/>
          <w:sz w:val="18"/>
          <w:szCs w:val="18"/>
        </w:rPr>
      </w:pPr>
      <w:r w:rsidRPr="00484705">
        <w:rPr>
          <w:rFonts w:ascii="Arial" w:hAnsi="Arial" w:cs="Arial"/>
          <w:sz w:val="18"/>
          <w:szCs w:val="18"/>
        </w:rPr>
        <w:t>Przy ocenie tego zjawiska należy jednak każdorazowo uwzględniać uwarunkowania pandemiczne (zakazy, ograniczenia w przemieszczaniu, kwarantanny, izolacje). Powstałe w wyniku analizy różnice mogą zatem nie odzwierciedlać rzeczywistej skali problemu.</w:t>
      </w:r>
    </w:p>
    <w:p w:rsidR="00514DA8" w:rsidRPr="00484705" w:rsidRDefault="00514DA8" w:rsidP="00514DA8">
      <w:pPr>
        <w:tabs>
          <w:tab w:val="left" w:pos="2415"/>
        </w:tabs>
        <w:spacing w:line="360" w:lineRule="auto"/>
        <w:jc w:val="both"/>
        <w:rPr>
          <w:rFonts w:ascii="Arial" w:hAnsi="Arial" w:cs="Arial"/>
          <w:sz w:val="18"/>
          <w:szCs w:val="18"/>
        </w:rPr>
      </w:pPr>
      <w:r w:rsidRPr="00484705">
        <w:rPr>
          <w:rFonts w:ascii="Arial" w:hAnsi="Arial" w:cs="Arial"/>
          <w:sz w:val="18"/>
          <w:szCs w:val="18"/>
        </w:rPr>
        <w:t>Z danych Komendy Miejskiej Policji wynika, że w roku 2020 odnotowano o 18 osób mniej niż w roku 2019, które prowadziły pojazd mechaniczny (silnikowy) – notowania w 2019 wskazały 32 osoby a w 2020 – 14 osób.</w:t>
      </w:r>
    </w:p>
    <w:p w:rsidR="00514DA8" w:rsidRPr="00484705" w:rsidRDefault="00514DA8" w:rsidP="00514DA8">
      <w:pPr>
        <w:tabs>
          <w:tab w:val="left" w:pos="2415"/>
        </w:tabs>
        <w:spacing w:line="360" w:lineRule="auto"/>
        <w:jc w:val="both"/>
        <w:rPr>
          <w:rFonts w:ascii="Arial" w:hAnsi="Arial" w:cs="Arial"/>
          <w:sz w:val="18"/>
          <w:szCs w:val="18"/>
        </w:rPr>
      </w:pPr>
      <w:r w:rsidRPr="00484705">
        <w:rPr>
          <w:rFonts w:ascii="Arial" w:hAnsi="Arial" w:cs="Arial"/>
          <w:sz w:val="18"/>
          <w:szCs w:val="18"/>
        </w:rPr>
        <w:t xml:space="preserve">Ogółem w roku 2020 za prowadzenie pojazdu w stanie nietrzeźwości lub pod wpływem alkoholu, analogicznie do roku 2019, tyska policja zatrzymała 86 osób. </w:t>
      </w:r>
    </w:p>
    <w:p w:rsidR="00514DA8" w:rsidRPr="00484705" w:rsidRDefault="00514DA8" w:rsidP="00514DA8">
      <w:pPr>
        <w:pStyle w:val="Bezodstpw"/>
        <w:spacing w:line="360" w:lineRule="auto"/>
        <w:jc w:val="both"/>
        <w:rPr>
          <w:rFonts w:ascii="Arial" w:hAnsi="Arial" w:cs="Arial"/>
          <w:noProof/>
          <w:sz w:val="18"/>
          <w:szCs w:val="18"/>
        </w:rPr>
      </w:pPr>
      <w:r w:rsidRPr="00484705">
        <w:rPr>
          <w:rFonts w:ascii="Arial" w:hAnsi="Arial" w:cs="Arial"/>
          <w:sz w:val="18"/>
          <w:szCs w:val="18"/>
        </w:rPr>
        <w:lastRenderedPageBreak/>
        <w:t>Ponadto</w:t>
      </w:r>
      <w:r w:rsidRPr="00484705">
        <w:rPr>
          <w:rFonts w:ascii="Arial" w:hAnsi="Arial" w:cs="Arial"/>
          <w:noProof/>
          <w:sz w:val="18"/>
          <w:szCs w:val="18"/>
        </w:rPr>
        <w:t xml:space="preserve"> w roku 2020 odnotowano śmiertelne zdarzenie</w:t>
      </w:r>
      <w:r w:rsidRPr="00484705">
        <w:rPr>
          <w:rFonts w:ascii="Arial" w:hAnsi="Arial" w:cs="Arial"/>
          <w:sz w:val="18"/>
          <w:szCs w:val="18"/>
        </w:rPr>
        <w:t xml:space="preserve"> spowodowane przez osobę nietrzeźwą</w:t>
      </w:r>
      <w:r>
        <w:rPr>
          <w:rFonts w:ascii="Arial" w:hAnsi="Arial" w:cs="Arial"/>
          <w:noProof/>
          <w:sz w:val="18"/>
          <w:szCs w:val="18"/>
        </w:rPr>
        <w:t xml:space="preserve">, </w:t>
      </w:r>
      <w:r w:rsidRPr="00484705">
        <w:rPr>
          <w:rFonts w:ascii="Arial" w:hAnsi="Arial" w:cs="Arial"/>
          <w:noProof/>
          <w:sz w:val="18"/>
          <w:szCs w:val="18"/>
        </w:rPr>
        <w:t>w którym 4 osoby straciły życie.</w:t>
      </w:r>
    </w:p>
    <w:p w:rsidR="00514DA8" w:rsidRPr="00484705" w:rsidRDefault="00514DA8" w:rsidP="00514DA8">
      <w:pPr>
        <w:pStyle w:val="Bezodstpw"/>
        <w:rPr>
          <w:rFonts w:ascii="Arial" w:hAnsi="Arial" w:cs="Arial"/>
          <w:sz w:val="18"/>
          <w:szCs w:val="18"/>
        </w:rPr>
      </w:pPr>
    </w:p>
    <w:p w:rsidR="00514DA8" w:rsidRPr="00484705" w:rsidRDefault="00514DA8" w:rsidP="00514DA8">
      <w:pPr>
        <w:pBdr>
          <w:top w:val="single" w:sz="4" w:space="1" w:color="auto"/>
        </w:pBdr>
        <w:tabs>
          <w:tab w:val="left" w:pos="2415"/>
        </w:tabs>
        <w:spacing w:line="360" w:lineRule="auto"/>
        <w:jc w:val="both"/>
        <w:rPr>
          <w:rFonts w:ascii="Arial" w:hAnsi="Arial" w:cs="Arial"/>
          <w:sz w:val="18"/>
          <w:szCs w:val="18"/>
        </w:rPr>
      </w:pPr>
      <w:r w:rsidRPr="00911498">
        <w:rPr>
          <w:rFonts w:ascii="Arial" w:hAnsi="Arial" w:cs="Arial"/>
          <w:sz w:val="18"/>
          <w:szCs w:val="18"/>
        </w:rPr>
        <w:t>Tabela nr 7.: Dane Komendy Miejskiej Policji w Tychach</w:t>
      </w:r>
    </w:p>
    <w:tbl>
      <w:tblPr>
        <w:tblW w:w="9336" w:type="dxa"/>
        <w:jc w:val="center"/>
        <w:tblInd w:w="-16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tblBorders>
        <w:tblLayout w:type="fixed"/>
        <w:tblLook w:val="01E0"/>
      </w:tblPr>
      <w:tblGrid>
        <w:gridCol w:w="5853"/>
        <w:gridCol w:w="926"/>
        <w:gridCol w:w="1323"/>
        <w:gridCol w:w="1234"/>
      </w:tblGrid>
      <w:tr w:rsidR="00EC1CDB" w:rsidRPr="00484705" w:rsidTr="00BE51BF">
        <w:trPr>
          <w:trHeight w:val="183"/>
          <w:jc w:val="center"/>
        </w:trPr>
        <w:tc>
          <w:tcPr>
            <w:tcW w:w="5853" w:type="dxa"/>
            <w:vMerge w:val="restart"/>
            <w:tcBorders>
              <w:top w:val="single" w:sz="2" w:space="0" w:color="BFBFBF" w:themeColor="background1" w:themeShade="BF"/>
              <w:right w:val="single" w:sz="2" w:space="0" w:color="FFFFFF" w:themeColor="background1"/>
            </w:tcBorders>
            <w:shd w:val="clear" w:color="auto" w:fill="C6D9F1" w:themeFill="text2" w:themeFillTint="33"/>
            <w:vAlign w:val="center"/>
          </w:tcPr>
          <w:p w:rsidR="00EC1CDB" w:rsidRPr="00484705" w:rsidRDefault="00EC1CDB" w:rsidP="00820CCD">
            <w:pPr>
              <w:pStyle w:val="Bezodstpw"/>
              <w:jc w:val="center"/>
              <w:rPr>
                <w:rFonts w:ascii="Arial" w:hAnsi="Arial" w:cs="Arial"/>
                <w:b/>
                <w:sz w:val="18"/>
                <w:szCs w:val="18"/>
              </w:rPr>
            </w:pPr>
          </w:p>
          <w:p w:rsidR="00EC1CDB" w:rsidRPr="00484705" w:rsidRDefault="00EC1CDB" w:rsidP="00820CCD">
            <w:pPr>
              <w:pStyle w:val="Bezodstpw"/>
              <w:jc w:val="center"/>
              <w:rPr>
                <w:rFonts w:ascii="Arial" w:hAnsi="Arial" w:cs="Arial"/>
                <w:b/>
                <w:sz w:val="18"/>
                <w:szCs w:val="18"/>
              </w:rPr>
            </w:pPr>
            <w:r w:rsidRPr="00484705">
              <w:rPr>
                <w:rFonts w:ascii="Arial" w:hAnsi="Arial" w:cs="Arial"/>
                <w:b/>
                <w:sz w:val="18"/>
                <w:szCs w:val="18"/>
              </w:rPr>
              <w:t>Komenda Miejska Policji w Tychach</w:t>
            </w:r>
          </w:p>
          <w:p w:rsidR="00EC1CDB" w:rsidRPr="00484705" w:rsidRDefault="00EC1CDB" w:rsidP="00820CCD">
            <w:pPr>
              <w:pStyle w:val="Bezodstpw"/>
              <w:jc w:val="center"/>
              <w:rPr>
                <w:rFonts w:ascii="Arial" w:hAnsi="Arial" w:cs="Arial"/>
                <w:b/>
                <w:sz w:val="18"/>
                <w:szCs w:val="18"/>
              </w:rPr>
            </w:pPr>
          </w:p>
        </w:tc>
        <w:tc>
          <w:tcPr>
            <w:tcW w:w="3483" w:type="dxa"/>
            <w:gridSpan w:val="3"/>
            <w:tcBorders>
              <w:top w:val="single" w:sz="2" w:space="0" w:color="BFBFBF" w:themeColor="background1" w:themeShade="BF"/>
              <w:left w:val="single" w:sz="2" w:space="0" w:color="FFFFFF" w:themeColor="background1"/>
              <w:bottom w:val="single" w:sz="2" w:space="0" w:color="FFFFFF" w:themeColor="background1"/>
              <w:right w:val="single" w:sz="2" w:space="0" w:color="BFBFBF" w:themeColor="background1" w:themeShade="BF"/>
            </w:tcBorders>
            <w:shd w:val="clear" w:color="auto" w:fill="C6D9F1" w:themeFill="text2" w:themeFillTint="33"/>
            <w:vAlign w:val="center"/>
          </w:tcPr>
          <w:p w:rsidR="00EC1CDB" w:rsidRPr="00484705" w:rsidRDefault="00EC1CDB" w:rsidP="00820CCD">
            <w:pPr>
              <w:pStyle w:val="Bezodstpw"/>
              <w:jc w:val="center"/>
              <w:rPr>
                <w:rFonts w:ascii="Arial" w:hAnsi="Arial" w:cs="Arial"/>
                <w:b/>
                <w:sz w:val="18"/>
                <w:szCs w:val="18"/>
              </w:rPr>
            </w:pPr>
            <w:r w:rsidRPr="00484705">
              <w:rPr>
                <w:rFonts w:ascii="Arial" w:hAnsi="Arial" w:cs="Arial"/>
                <w:b/>
                <w:sz w:val="18"/>
                <w:szCs w:val="18"/>
              </w:rPr>
              <w:t>ROK</w:t>
            </w:r>
          </w:p>
        </w:tc>
      </w:tr>
      <w:tr w:rsidR="00EC1CDB" w:rsidRPr="00484705" w:rsidTr="00BE51BF">
        <w:trPr>
          <w:trHeight w:val="183"/>
          <w:jc w:val="center"/>
        </w:trPr>
        <w:tc>
          <w:tcPr>
            <w:tcW w:w="5853" w:type="dxa"/>
            <w:vMerge/>
            <w:tcBorders>
              <w:bottom w:val="single" w:sz="2" w:space="0" w:color="FFFFFF" w:themeColor="background1"/>
              <w:right w:val="single" w:sz="2" w:space="0" w:color="FFFFFF" w:themeColor="background1"/>
            </w:tcBorders>
            <w:shd w:val="clear" w:color="auto" w:fill="C6D9F1" w:themeFill="text2" w:themeFillTint="33"/>
            <w:vAlign w:val="center"/>
          </w:tcPr>
          <w:p w:rsidR="00EC1CDB" w:rsidRPr="00484705" w:rsidRDefault="00EC1CDB" w:rsidP="00820CCD">
            <w:pPr>
              <w:pStyle w:val="Bezodstpw"/>
              <w:jc w:val="center"/>
              <w:rPr>
                <w:rFonts w:ascii="Arial" w:hAnsi="Arial" w:cs="Arial"/>
                <w:b/>
                <w:sz w:val="18"/>
                <w:szCs w:val="18"/>
              </w:rPr>
            </w:pPr>
          </w:p>
        </w:tc>
        <w:tc>
          <w:tcPr>
            <w:tcW w:w="926" w:type="dxa"/>
            <w:tcBorders>
              <w:top w:val="single" w:sz="2" w:space="0" w:color="BFBFBF" w:themeColor="background1" w:themeShade="BF"/>
              <w:left w:val="single" w:sz="2" w:space="0" w:color="FFFFFF" w:themeColor="background1"/>
              <w:bottom w:val="single" w:sz="2" w:space="0" w:color="FFFFFF" w:themeColor="background1"/>
              <w:right w:val="single" w:sz="2" w:space="0" w:color="BFBFBF" w:themeColor="background1" w:themeShade="BF"/>
            </w:tcBorders>
            <w:shd w:val="clear" w:color="auto" w:fill="C6D9F1" w:themeFill="text2" w:themeFillTint="33"/>
            <w:vAlign w:val="center"/>
          </w:tcPr>
          <w:p w:rsidR="00EC1CDB" w:rsidRPr="00484705" w:rsidRDefault="00EC1CDB" w:rsidP="00820CCD">
            <w:pPr>
              <w:pStyle w:val="Bezodstpw"/>
              <w:jc w:val="center"/>
              <w:rPr>
                <w:rFonts w:ascii="Arial" w:hAnsi="Arial" w:cs="Arial"/>
                <w:b/>
                <w:sz w:val="18"/>
                <w:szCs w:val="18"/>
              </w:rPr>
            </w:pPr>
            <w:r w:rsidRPr="00484705">
              <w:rPr>
                <w:rFonts w:ascii="Arial" w:hAnsi="Arial" w:cs="Arial"/>
                <w:b/>
                <w:sz w:val="18"/>
                <w:szCs w:val="18"/>
              </w:rPr>
              <w:t>2019</w:t>
            </w:r>
          </w:p>
        </w:tc>
        <w:tc>
          <w:tcPr>
            <w:tcW w:w="1323" w:type="dxa"/>
            <w:tcBorders>
              <w:top w:val="single" w:sz="2" w:space="0" w:color="BFBFBF" w:themeColor="background1" w:themeShade="BF"/>
              <w:left w:val="single" w:sz="2" w:space="0" w:color="FFFFFF" w:themeColor="background1"/>
              <w:bottom w:val="single" w:sz="2" w:space="0" w:color="FFFFFF" w:themeColor="background1"/>
              <w:right w:val="single" w:sz="2" w:space="0" w:color="BFBFBF" w:themeColor="background1" w:themeShade="BF"/>
            </w:tcBorders>
            <w:shd w:val="clear" w:color="auto" w:fill="C6D9F1" w:themeFill="text2" w:themeFillTint="33"/>
            <w:vAlign w:val="center"/>
          </w:tcPr>
          <w:p w:rsidR="00EC1CDB" w:rsidRPr="00484705" w:rsidRDefault="00EC1CDB" w:rsidP="00820CCD">
            <w:pPr>
              <w:pStyle w:val="Bezodstpw"/>
              <w:jc w:val="center"/>
              <w:rPr>
                <w:rFonts w:ascii="Arial" w:hAnsi="Arial" w:cs="Arial"/>
                <w:b/>
                <w:sz w:val="18"/>
                <w:szCs w:val="18"/>
              </w:rPr>
            </w:pPr>
            <w:r w:rsidRPr="00484705">
              <w:rPr>
                <w:rFonts w:ascii="Arial" w:hAnsi="Arial" w:cs="Arial"/>
                <w:b/>
                <w:sz w:val="18"/>
                <w:szCs w:val="18"/>
              </w:rPr>
              <w:t>2020</w:t>
            </w:r>
          </w:p>
        </w:tc>
        <w:tc>
          <w:tcPr>
            <w:tcW w:w="1234" w:type="dxa"/>
            <w:tcBorders>
              <w:top w:val="single" w:sz="2" w:space="0" w:color="BFBFBF" w:themeColor="background1" w:themeShade="BF"/>
              <w:left w:val="single" w:sz="2" w:space="0" w:color="FFFFFF" w:themeColor="background1"/>
              <w:bottom w:val="single" w:sz="2" w:space="0" w:color="FFFFFF" w:themeColor="background1"/>
              <w:right w:val="single" w:sz="2" w:space="0" w:color="BFBFBF" w:themeColor="background1" w:themeShade="BF"/>
            </w:tcBorders>
            <w:shd w:val="clear" w:color="auto" w:fill="C6D9F1" w:themeFill="text2" w:themeFillTint="33"/>
          </w:tcPr>
          <w:p w:rsidR="00EC1CDB" w:rsidRPr="00484705" w:rsidRDefault="00EC1CDB" w:rsidP="00820CCD">
            <w:pPr>
              <w:pStyle w:val="Bezodstpw"/>
              <w:jc w:val="center"/>
              <w:rPr>
                <w:rFonts w:ascii="Arial" w:hAnsi="Arial" w:cs="Arial"/>
                <w:b/>
                <w:sz w:val="18"/>
                <w:szCs w:val="18"/>
              </w:rPr>
            </w:pPr>
            <w:r>
              <w:rPr>
                <w:rFonts w:ascii="Arial" w:hAnsi="Arial" w:cs="Arial"/>
                <w:b/>
                <w:sz w:val="18"/>
                <w:szCs w:val="18"/>
              </w:rPr>
              <w:t>I półrocze 2021</w:t>
            </w:r>
          </w:p>
        </w:tc>
      </w:tr>
      <w:tr w:rsidR="00EC1CDB" w:rsidRPr="00484705" w:rsidTr="00BE51BF">
        <w:trPr>
          <w:trHeight w:val="805"/>
          <w:jc w:val="center"/>
        </w:trPr>
        <w:tc>
          <w:tcPr>
            <w:tcW w:w="5853" w:type="dxa"/>
            <w:tcBorders>
              <w:top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vAlign w:val="center"/>
          </w:tcPr>
          <w:p w:rsidR="00EC1CDB" w:rsidRPr="00484705" w:rsidRDefault="00EC1CDB" w:rsidP="00CC330C">
            <w:pPr>
              <w:jc w:val="both"/>
              <w:rPr>
                <w:rFonts w:ascii="Arial" w:hAnsi="Arial" w:cs="Arial"/>
                <w:b/>
                <w:sz w:val="18"/>
                <w:szCs w:val="18"/>
              </w:rPr>
            </w:pPr>
            <w:r w:rsidRPr="00484705">
              <w:rPr>
                <w:rStyle w:val="alb"/>
                <w:rFonts w:ascii="Arial" w:hAnsi="Arial" w:cs="Arial"/>
                <w:b/>
                <w:sz w:val="18"/>
                <w:szCs w:val="18"/>
              </w:rPr>
              <w:t>Art. 87§</w:t>
            </w:r>
            <w:r w:rsidRPr="00484705">
              <w:rPr>
                <w:rFonts w:ascii="Arial" w:hAnsi="Arial" w:cs="Arial"/>
                <w:b/>
                <w:sz w:val="18"/>
                <w:szCs w:val="18"/>
              </w:rPr>
              <w:t>1 KW</w:t>
            </w:r>
            <w:r w:rsidRPr="00484705">
              <w:rPr>
                <w:rStyle w:val="alb"/>
                <w:rFonts w:ascii="Arial" w:hAnsi="Arial" w:cs="Arial"/>
                <w:sz w:val="18"/>
                <w:szCs w:val="18"/>
              </w:rPr>
              <w:t> </w:t>
            </w:r>
            <w:r w:rsidRPr="00484705">
              <w:rPr>
                <w:rFonts w:ascii="Arial" w:hAnsi="Arial" w:cs="Arial"/>
                <w:sz w:val="18"/>
                <w:szCs w:val="18"/>
              </w:rPr>
              <w:t>Osoby prowadzące pojazd mechaniczny w ruchu lądowym, wodnym lub powietrznym po użyciu alkoholu lub podobnie działającego środka</w:t>
            </w:r>
          </w:p>
        </w:tc>
        <w:tc>
          <w:tcPr>
            <w:tcW w:w="926" w:type="dxa"/>
            <w:tcBorders>
              <w:top w:val="single" w:sz="2" w:space="0" w:color="FFFFFF" w:themeColor="background1"/>
              <w:left w:val="single" w:sz="2" w:space="0" w:color="FFFFFF" w:themeColor="background1"/>
              <w:right w:val="single" w:sz="2" w:space="0" w:color="D9D9D9" w:themeColor="background1" w:themeShade="D9"/>
            </w:tcBorders>
            <w:shd w:val="clear" w:color="auto" w:fill="auto"/>
            <w:vAlign w:val="center"/>
          </w:tcPr>
          <w:p w:rsidR="00EC3234" w:rsidRDefault="00EC3234" w:rsidP="00820CCD">
            <w:pPr>
              <w:pStyle w:val="Bezodstpw"/>
              <w:jc w:val="center"/>
              <w:rPr>
                <w:rFonts w:ascii="Arial" w:hAnsi="Arial" w:cs="Arial"/>
                <w:sz w:val="18"/>
                <w:szCs w:val="18"/>
              </w:rPr>
            </w:pPr>
          </w:p>
          <w:p w:rsidR="00EC1CDB" w:rsidRPr="00484705" w:rsidRDefault="00EC1CDB" w:rsidP="00820CCD">
            <w:pPr>
              <w:pStyle w:val="Bezodstpw"/>
              <w:jc w:val="center"/>
              <w:rPr>
                <w:rFonts w:ascii="Arial" w:hAnsi="Arial" w:cs="Arial"/>
                <w:sz w:val="18"/>
                <w:szCs w:val="18"/>
              </w:rPr>
            </w:pPr>
            <w:r w:rsidRPr="00484705">
              <w:rPr>
                <w:rFonts w:ascii="Arial" w:hAnsi="Arial" w:cs="Arial"/>
                <w:sz w:val="18"/>
                <w:szCs w:val="18"/>
              </w:rPr>
              <w:t>32</w:t>
            </w:r>
          </w:p>
        </w:tc>
        <w:tc>
          <w:tcPr>
            <w:tcW w:w="1323" w:type="dxa"/>
            <w:tcBorders>
              <w:top w:val="single" w:sz="2" w:space="0" w:color="FFFFFF" w:themeColor="background1"/>
              <w:left w:val="single" w:sz="2" w:space="0" w:color="D9D9D9" w:themeColor="background1" w:themeShade="D9"/>
              <w:right w:val="single" w:sz="2" w:space="0" w:color="BFBFBF" w:themeColor="background1" w:themeShade="BF"/>
            </w:tcBorders>
            <w:vAlign w:val="center"/>
          </w:tcPr>
          <w:p w:rsidR="00EC3234" w:rsidRDefault="00EC3234" w:rsidP="00820CCD">
            <w:pPr>
              <w:pStyle w:val="Bezodstpw"/>
              <w:jc w:val="center"/>
              <w:rPr>
                <w:rFonts w:ascii="Arial" w:hAnsi="Arial" w:cs="Arial"/>
                <w:sz w:val="18"/>
                <w:szCs w:val="18"/>
              </w:rPr>
            </w:pPr>
          </w:p>
          <w:p w:rsidR="00EC1CDB" w:rsidRPr="00484705" w:rsidRDefault="00EC1CDB" w:rsidP="00820CCD">
            <w:pPr>
              <w:pStyle w:val="Bezodstpw"/>
              <w:jc w:val="center"/>
              <w:rPr>
                <w:rFonts w:ascii="Arial" w:hAnsi="Arial" w:cs="Arial"/>
                <w:sz w:val="18"/>
                <w:szCs w:val="18"/>
                <w:highlight w:val="yellow"/>
              </w:rPr>
            </w:pPr>
            <w:r w:rsidRPr="00484705">
              <w:rPr>
                <w:rFonts w:ascii="Arial" w:hAnsi="Arial" w:cs="Arial"/>
                <w:sz w:val="18"/>
                <w:szCs w:val="18"/>
              </w:rPr>
              <w:t>14</w:t>
            </w:r>
          </w:p>
        </w:tc>
        <w:tc>
          <w:tcPr>
            <w:tcW w:w="1234" w:type="dxa"/>
            <w:tcBorders>
              <w:top w:val="single" w:sz="2" w:space="0" w:color="FFFFFF" w:themeColor="background1"/>
              <w:left w:val="single" w:sz="2" w:space="0" w:color="D9D9D9" w:themeColor="background1" w:themeShade="D9"/>
              <w:right w:val="single" w:sz="2" w:space="0" w:color="BFBFBF" w:themeColor="background1" w:themeShade="BF"/>
            </w:tcBorders>
          </w:tcPr>
          <w:p w:rsidR="00EC1CDB" w:rsidRDefault="00EC1CDB" w:rsidP="00820CCD">
            <w:pPr>
              <w:pStyle w:val="Bezodstpw"/>
              <w:jc w:val="center"/>
              <w:rPr>
                <w:rFonts w:ascii="Arial" w:hAnsi="Arial" w:cs="Arial"/>
                <w:sz w:val="18"/>
                <w:szCs w:val="18"/>
              </w:rPr>
            </w:pPr>
          </w:p>
          <w:p w:rsidR="00EC3234" w:rsidRDefault="00EC3234" w:rsidP="00820CCD">
            <w:pPr>
              <w:pStyle w:val="Bezodstpw"/>
              <w:jc w:val="center"/>
              <w:rPr>
                <w:rFonts w:ascii="Arial" w:hAnsi="Arial" w:cs="Arial"/>
                <w:sz w:val="18"/>
                <w:szCs w:val="18"/>
              </w:rPr>
            </w:pPr>
          </w:p>
          <w:p w:rsidR="00EC1CDB" w:rsidRPr="00484705" w:rsidRDefault="00EC1CDB" w:rsidP="00820CCD">
            <w:pPr>
              <w:pStyle w:val="Bezodstpw"/>
              <w:jc w:val="center"/>
              <w:rPr>
                <w:rFonts w:ascii="Arial" w:hAnsi="Arial" w:cs="Arial"/>
                <w:sz w:val="18"/>
                <w:szCs w:val="18"/>
              </w:rPr>
            </w:pPr>
            <w:r>
              <w:rPr>
                <w:rFonts w:ascii="Arial" w:hAnsi="Arial" w:cs="Arial"/>
                <w:sz w:val="18"/>
                <w:szCs w:val="18"/>
              </w:rPr>
              <w:t>13</w:t>
            </w:r>
          </w:p>
        </w:tc>
      </w:tr>
      <w:tr w:rsidR="00EC1CDB" w:rsidRPr="00484705" w:rsidTr="00BE51BF">
        <w:trPr>
          <w:trHeight w:val="604"/>
          <w:jc w:val="center"/>
        </w:trPr>
        <w:tc>
          <w:tcPr>
            <w:tcW w:w="5853" w:type="dxa"/>
            <w:tcBorders>
              <w:top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vAlign w:val="center"/>
          </w:tcPr>
          <w:p w:rsidR="00EC1CDB" w:rsidRPr="00484705" w:rsidRDefault="00EC1CDB" w:rsidP="00820CCD">
            <w:pPr>
              <w:pStyle w:val="Bezodstpw"/>
              <w:jc w:val="both"/>
              <w:rPr>
                <w:rFonts w:ascii="Arial" w:hAnsi="Arial" w:cs="Arial"/>
                <w:sz w:val="18"/>
                <w:szCs w:val="18"/>
              </w:rPr>
            </w:pPr>
            <w:r w:rsidRPr="00484705">
              <w:rPr>
                <w:rFonts w:ascii="Arial" w:hAnsi="Arial" w:cs="Arial"/>
                <w:b/>
                <w:sz w:val="18"/>
                <w:szCs w:val="18"/>
              </w:rPr>
              <w:t>Art. 178a KK</w:t>
            </w:r>
            <w:r w:rsidRPr="00484705">
              <w:rPr>
                <w:rFonts w:ascii="Arial" w:hAnsi="Arial" w:cs="Arial"/>
                <w:sz w:val="18"/>
                <w:szCs w:val="18"/>
              </w:rPr>
              <w:t xml:space="preserve"> Prowadzenie pojazdu w stanie nietrzeźwości lub pod wpływem środka odurzającego – liczba osób zatrzymanych</w:t>
            </w:r>
          </w:p>
          <w:p w:rsidR="00EC1CDB" w:rsidRPr="00484705" w:rsidRDefault="00EC1CDB" w:rsidP="00820CCD">
            <w:pPr>
              <w:pStyle w:val="Bezodstpw"/>
              <w:jc w:val="both"/>
              <w:rPr>
                <w:rFonts w:ascii="Arial" w:hAnsi="Arial" w:cs="Arial"/>
                <w:b/>
                <w:sz w:val="18"/>
                <w:szCs w:val="18"/>
              </w:rPr>
            </w:pPr>
          </w:p>
        </w:tc>
        <w:tc>
          <w:tcPr>
            <w:tcW w:w="926" w:type="dxa"/>
            <w:tcBorders>
              <w:top w:val="single" w:sz="2" w:space="0" w:color="D9D9D9" w:themeColor="background1" w:themeShade="D9"/>
              <w:left w:val="single" w:sz="2" w:space="0" w:color="FFFFFF" w:themeColor="background1"/>
              <w:right w:val="single" w:sz="2" w:space="0" w:color="D9D9D9" w:themeColor="background1" w:themeShade="D9"/>
            </w:tcBorders>
            <w:shd w:val="clear" w:color="auto" w:fill="auto"/>
            <w:vAlign w:val="center"/>
          </w:tcPr>
          <w:p w:rsidR="00EC1CDB" w:rsidRPr="00484705" w:rsidRDefault="00EC1CDB" w:rsidP="00820CCD">
            <w:pPr>
              <w:pStyle w:val="Bezodstpw"/>
              <w:jc w:val="center"/>
              <w:rPr>
                <w:rFonts w:ascii="Arial" w:hAnsi="Arial" w:cs="Arial"/>
                <w:sz w:val="18"/>
                <w:szCs w:val="18"/>
              </w:rPr>
            </w:pPr>
            <w:r w:rsidRPr="00484705">
              <w:rPr>
                <w:rFonts w:ascii="Arial" w:hAnsi="Arial" w:cs="Arial"/>
                <w:sz w:val="18"/>
                <w:szCs w:val="18"/>
              </w:rPr>
              <w:t>86</w:t>
            </w:r>
          </w:p>
        </w:tc>
        <w:tc>
          <w:tcPr>
            <w:tcW w:w="1323" w:type="dxa"/>
            <w:tcBorders>
              <w:top w:val="single" w:sz="2" w:space="0" w:color="D9D9D9" w:themeColor="background1" w:themeShade="D9"/>
              <w:left w:val="single" w:sz="2" w:space="0" w:color="D9D9D9" w:themeColor="background1" w:themeShade="D9"/>
              <w:right w:val="single" w:sz="2" w:space="0" w:color="BFBFBF" w:themeColor="background1" w:themeShade="BF"/>
            </w:tcBorders>
            <w:vAlign w:val="center"/>
          </w:tcPr>
          <w:p w:rsidR="00EC1CDB" w:rsidRPr="00484705" w:rsidRDefault="00EC1CDB" w:rsidP="00820CCD">
            <w:pPr>
              <w:pStyle w:val="Bezodstpw"/>
              <w:jc w:val="center"/>
              <w:rPr>
                <w:rFonts w:ascii="Arial" w:hAnsi="Arial" w:cs="Arial"/>
                <w:sz w:val="18"/>
                <w:szCs w:val="18"/>
              </w:rPr>
            </w:pPr>
            <w:r w:rsidRPr="00484705">
              <w:rPr>
                <w:rFonts w:ascii="Arial" w:hAnsi="Arial" w:cs="Arial"/>
                <w:sz w:val="18"/>
                <w:szCs w:val="18"/>
              </w:rPr>
              <w:t>86</w:t>
            </w:r>
          </w:p>
        </w:tc>
        <w:tc>
          <w:tcPr>
            <w:tcW w:w="1234" w:type="dxa"/>
            <w:tcBorders>
              <w:top w:val="single" w:sz="2" w:space="0" w:color="D9D9D9" w:themeColor="background1" w:themeShade="D9"/>
              <w:left w:val="single" w:sz="2" w:space="0" w:color="D9D9D9" w:themeColor="background1" w:themeShade="D9"/>
              <w:right w:val="single" w:sz="2" w:space="0" w:color="BFBFBF" w:themeColor="background1" w:themeShade="BF"/>
            </w:tcBorders>
          </w:tcPr>
          <w:p w:rsidR="00EC1CDB" w:rsidRDefault="00EC1CDB" w:rsidP="00820CCD">
            <w:pPr>
              <w:pStyle w:val="Bezodstpw"/>
              <w:jc w:val="center"/>
              <w:rPr>
                <w:rFonts w:ascii="Arial" w:hAnsi="Arial" w:cs="Arial"/>
                <w:sz w:val="18"/>
                <w:szCs w:val="18"/>
              </w:rPr>
            </w:pPr>
          </w:p>
          <w:p w:rsidR="00EC1CDB" w:rsidRPr="00484705" w:rsidRDefault="00CA76E9" w:rsidP="00820CCD">
            <w:pPr>
              <w:pStyle w:val="Bezodstpw"/>
              <w:jc w:val="center"/>
              <w:rPr>
                <w:rFonts w:ascii="Arial" w:hAnsi="Arial" w:cs="Arial"/>
                <w:sz w:val="18"/>
                <w:szCs w:val="18"/>
              </w:rPr>
            </w:pPr>
            <w:r>
              <w:rPr>
                <w:rFonts w:ascii="Arial" w:hAnsi="Arial" w:cs="Arial"/>
                <w:sz w:val="18"/>
                <w:szCs w:val="18"/>
              </w:rPr>
              <w:t>74</w:t>
            </w:r>
          </w:p>
        </w:tc>
      </w:tr>
      <w:tr w:rsidR="00EC1CDB" w:rsidRPr="00484705" w:rsidTr="00BE51BF">
        <w:trPr>
          <w:trHeight w:val="463"/>
          <w:jc w:val="center"/>
        </w:trPr>
        <w:tc>
          <w:tcPr>
            <w:tcW w:w="58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vAlign w:val="center"/>
          </w:tcPr>
          <w:p w:rsidR="00EC1CDB" w:rsidRPr="00484705" w:rsidRDefault="00EC1CDB" w:rsidP="00820CCD">
            <w:pPr>
              <w:pStyle w:val="Bezodstpw"/>
              <w:jc w:val="both"/>
              <w:rPr>
                <w:rFonts w:ascii="Arial" w:hAnsi="Arial" w:cs="Arial"/>
                <w:sz w:val="18"/>
                <w:szCs w:val="18"/>
              </w:rPr>
            </w:pPr>
            <w:r w:rsidRPr="00484705">
              <w:rPr>
                <w:rFonts w:ascii="Arial" w:hAnsi="Arial" w:cs="Arial"/>
                <w:sz w:val="18"/>
                <w:szCs w:val="18"/>
              </w:rPr>
              <w:t>Liczba wypadków, których sprawcami byli nietrzeźwi kierowcy</w:t>
            </w:r>
          </w:p>
          <w:p w:rsidR="00EC1CDB" w:rsidRPr="00484705" w:rsidRDefault="00EC1CDB" w:rsidP="00820CCD">
            <w:pPr>
              <w:pStyle w:val="Bezodstpw"/>
              <w:jc w:val="both"/>
              <w:rPr>
                <w:rFonts w:ascii="Arial" w:hAnsi="Arial" w:cs="Arial"/>
                <w:sz w:val="18"/>
                <w:szCs w:val="18"/>
              </w:rPr>
            </w:pPr>
          </w:p>
        </w:tc>
        <w:tc>
          <w:tcPr>
            <w:tcW w:w="926" w:type="dxa"/>
            <w:tcBorders>
              <w:top w:val="single" w:sz="2" w:space="0" w:color="D9D9D9" w:themeColor="background1" w:themeShade="D9"/>
              <w:left w:val="single" w:sz="2" w:space="0" w:color="FFFFFF" w:themeColor="background1"/>
              <w:right w:val="single" w:sz="2" w:space="0" w:color="D9D9D9" w:themeColor="background1" w:themeShade="D9"/>
            </w:tcBorders>
            <w:vAlign w:val="center"/>
          </w:tcPr>
          <w:p w:rsidR="00EC1CDB" w:rsidRPr="00484705" w:rsidRDefault="00EC1CDB" w:rsidP="00820CCD">
            <w:pPr>
              <w:pStyle w:val="Bezodstpw"/>
              <w:jc w:val="center"/>
              <w:rPr>
                <w:rFonts w:ascii="Arial" w:hAnsi="Arial" w:cs="Arial"/>
                <w:sz w:val="18"/>
                <w:szCs w:val="18"/>
              </w:rPr>
            </w:pPr>
            <w:r w:rsidRPr="00484705">
              <w:rPr>
                <w:rFonts w:ascii="Arial" w:hAnsi="Arial" w:cs="Arial"/>
                <w:sz w:val="18"/>
                <w:szCs w:val="18"/>
              </w:rPr>
              <w:t>0</w:t>
            </w:r>
          </w:p>
        </w:tc>
        <w:tc>
          <w:tcPr>
            <w:tcW w:w="1323" w:type="dxa"/>
            <w:tcBorders>
              <w:top w:val="single" w:sz="2" w:space="0" w:color="D9D9D9" w:themeColor="background1" w:themeShade="D9"/>
              <w:left w:val="single" w:sz="2" w:space="0" w:color="D9D9D9" w:themeColor="background1" w:themeShade="D9"/>
              <w:right w:val="single" w:sz="2" w:space="0" w:color="BFBFBF" w:themeColor="background1" w:themeShade="BF"/>
            </w:tcBorders>
            <w:vAlign w:val="center"/>
          </w:tcPr>
          <w:p w:rsidR="00EC1CDB" w:rsidRPr="00484705" w:rsidRDefault="00EC1CDB" w:rsidP="00820CCD">
            <w:pPr>
              <w:pStyle w:val="Bezodstpw"/>
              <w:jc w:val="center"/>
              <w:rPr>
                <w:rFonts w:ascii="Arial" w:hAnsi="Arial" w:cs="Arial"/>
                <w:sz w:val="18"/>
                <w:szCs w:val="18"/>
              </w:rPr>
            </w:pPr>
            <w:r w:rsidRPr="00484705">
              <w:rPr>
                <w:rFonts w:ascii="Arial" w:hAnsi="Arial" w:cs="Arial"/>
                <w:sz w:val="18"/>
                <w:szCs w:val="18"/>
              </w:rPr>
              <w:t>1</w:t>
            </w:r>
          </w:p>
        </w:tc>
        <w:tc>
          <w:tcPr>
            <w:tcW w:w="1234" w:type="dxa"/>
            <w:tcBorders>
              <w:top w:val="single" w:sz="2" w:space="0" w:color="D9D9D9" w:themeColor="background1" w:themeShade="D9"/>
              <w:left w:val="single" w:sz="2" w:space="0" w:color="D9D9D9" w:themeColor="background1" w:themeShade="D9"/>
              <w:right w:val="single" w:sz="2" w:space="0" w:color="BFBFBF" w:themeColor="background1" w:themeShade="BF"/>
            </w:tcBorders>
          </w:tcPr>
          <w:p w:rsidR="00EC1CDB" w:rsidRDefault="00EC1CDB" w:rsidP="00820CCD">
            <w:pPr>
              <w:pStyle w:val="Bezodstpw"/>
              <w:jc w:val="center"/>
              <w:rPr>
                <w:rFonts w:ascii="Arial" w:hAnsi="Arial" w:cs="Arial"/>
                <w:sz w:val="18"/>
                <w:szCs w:val="18"/>
              </w:rPr>
            </w:pPr>
          </w:p>
          <w:p w:rsidR="00CA76E9" w:rsidRPr="00484705" w:rsidRDefault="00CA76E9" w:rsidP="00820CCD">
            <w:pPr>
              <w:pStyle w:val="Bezodstpw"/>
              <w:jc w:val="center"/>
              <w:rPr>
                <w:rFonts w:ascii="Arial" w:hAnsi="Arial" w:cs="Arial"/>
                <w:sz w:val="18"/>
                <w:szCs w:val="18"/>
              </w:rPr>
            </w:pPr>
            <w:r>
              <w:rPr>
                <w:rFonts w:ascii="Arial" w:hAnsi="Arial" w:cs="Arial"/>
                <w:sz w:val="18"/>
                <w:szCs w:val="18"/>
              </w:rPr>
              <w:t>1</w:t>
            </w:r>
          </w:p>
        </w:tc>
      </w:tr>
      <w:tr w:rsidR="00EC1CDB" w:rsidRPr="00484705" w:rsidTr="00BE51BF">
        <w:trPr>
          <w:trHeight w:val="545"/>
          <w:jc w:val="center"/>
        </w:trPr>
        <w:tc>
          <w:tcPr>
            <w:tcW w:w="58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vAlign w:val="center"/>
          </w:tcPr>
          <w:p w:rsidR="00EC1CDB" w:rsidRPr="00484705" w:rsidRDefault="00EC1CDB" w:rsidP="00820CCD">
            <w:pPr>
              <w:pStyle w:val="Bezodstpw"/>
              <w:rPr>
                <w:rFonts w:ascii="Arial" w:hAnsi="Arial" w:cs="Arial"/>
                <w:sz w:val="18"/>
                <w:szCs w:val="18"/>
              </w:rPr>
            </w:pPr>
            <w:r w:rsidRPr="00484705">
              <w:rPr>
                <w:rFonts w:ascii="Arial" w:hAnsi="Arial" w:cs="Arial"/>
                <w:sz w:val="18"/>
                <w:szCs w:val="18"/>
              </w:rPr>
              <w:t>Liczba osób zabitych, w wyniku wypadku spowodowanych przez nietrzeźwych</w:t>
            </w:r>
          </w:p>
          <w:p w:rsidR="00EC1CDB" w:rsidRPr="00484705" w:rsidRDefault="00EC1CDB" w:rsidP="00820CCD">
            <w:pPr>
              <w:pStyle w:val="Bezodstpw"/>
              <w:rPr>
                <w:rFonts w:ascii="Arial" w:hAnsi="Arial" w:cs="Arial"/>
                <w:sz w:val="18"/>
                <w:szCs w:val="18"/>
              </w:rPr>
            </w:pPr>
          </w:p>
        </w:tc>
        <w:tc>
          <w:tcPr>
            <w:tcW w:w="926" w:type="dxa"/>
            <w:tcBorders>
              <w:top w:val="single" w:sz="2" w:space="0" w:color="D9D9D9" w:themeColor="background1" w:themeShade="D9"/>
              <w:left w:val="single" w:sz="2" w:space="0" w:color="FFFFFF" w:themeColor="background1"/>
              <w:right w:val="single" w:sz="2" w:space="0" w:color="D9D9D9" w:themeColor="background1" w:themeShade="D9"/>
            </w:tcBorders>
            <w:vAlign w:val="center"/>
          </w:tcPr>
          <w:p w:rsidR="00EC1CDB" w:rsidRPr="00484705" w:rsidRDefault="00EC1CDB" w:rsidP="00820CCD">
            <w:pPr>
              <w:pStyle w:val="Bezodstpw"/>
              <w:jc w:val="center"/>
              <w:rPr>
                <w:rFonts w:ascii="Arial" w:hAnsi="Arial" w:cs="Arial"/>
                <w:sz w:val="18"/>
                <w:szCs w:val="18"/>
              </w:rPr>
            </w:pPr>
            <w:r w:rsidRPr="00484705">
              <w:rPr>
                <w:rFonts w:ascii="Arial" w:hAnsi="Arial" w:cs="Arial"/>
                <w:sz w:val="18"/>
                <w:szCs w:val="18"/>
              </w:rPr>
              <w:t>0</w:t>
            </w:r>
          </w:p>
        </w:tc>
        <w:tc>
          <w:tcPr>
            <w:tcW w:w="1323" w:type="dxa"/>
            <w:tcBorders>
              <w:top w:val="single" w:sz="2" w:space="0" w:color="D9D9D9" w:themeColor="background1" w:themeShade="D9"/>
              <w:left w:val="single" w:sz="2" w:space="0" w:color="D9D9D9" w:themeColor="background1" w:themeShade="D9"/>
              <w:right w:val="single" w:sz="2" w:space="0" w:color="BFBFBF" w:themeColor="background1" w:themeShade="BF"/>
            </w:tcBorders>
            <w:vAlign w:val="center"/>
          </w:tcPr>
          <w:p w:rsidR="00EC1CDB" w:rsidRPr="00484705" w:rsidRDefault="00EC1CDB" w:rsidP="00820CCD">
            <w:pPr>
              <w:pStyle w:val="Bezodstpw"/>
              <w:jc w:val="center"/>
              <w:rPr>
                <w:rFonts w:ascii="Arial" w:hAnsi="Arial" w:cs="Arial"/>
                <w:sz w:val="18"/>
                <w:szCs w:val="18"/>
              </w:rPr>
            </w:pPr>
            <w:r w:rsidRPr="00484705">
              <w:rPr>
                <w:rFonts w:ascii="Arial" w:hAnsi="Arial" w:cs="Arial"/>
                <w:sz w:val="18"/>
                <w:szCs w:val="18"/>
              </w:rPr>
              <w:t>4</w:t>
            </w:r>
          </w:p>
        </w:tc>
        <w:tc>
          <w:tcPr>
            <w:tcW w:w="1234" w:type="dxa"/>
            <w:tcBorders>
              <w:top w:val="single" w:sz="2" w:space="0" w:color="D9D9D9" w:themeColor="background1" w:themeShade="D9"/>
              <w:left w:val="single" w:sz="2" w:space="0" w:color="D9D9D9" w:themeColor="background1" w:themeShade="D9"/>
              <w:right w:val="single" w:sz="2" w:space="0" w:color="BFBFBF" w:themeColor="background1" w:themeShade="BF"/>
            </w:tcBorders>
          </w:tcPr>
          <w:p w:rsidR="00CA76E9" w:rsidRDefault="00CA76E9" w:rsidP="00820CCD">
            <w:pPr>
              <w:pStyle w:val="Bezodstpw"/>
              <w:jc w:val="center"/>
              <w:rPr>
                <w:rFonts w:ascii="Arial" w:hAnsi="Arial" w:cs="Arial"/>
                <w:sz w:val="18"/>
                <w:szCs w:val="18"/>
              </w:rPr>
            </w:pPr>
          </w:p>
          <w:p w:rsidR="00EC1CDB" w:rsidRPr="00484705" w:rsidRDefault="00CA76E9" w:rsidP="00820CCD">
            <w:pPr>
              <w:pStyle w:val="Bezodstpw"/>
              <w:jc w:val="center"/>
              <w:rPr>
                <w:rFonts w:ascii="Arial" w:hAnsi="Arial" w:cs="Arial"/>
                <w:sz w:val="18"/>
                <w:szCs w:val="18"/>
              </w:rPr>
            </w:pPr>
            <w:r>
              <w:rPr>
                <w:rFonts w:ascii="Arial" w:hAnsi="Arial" w:cs="Arial"/>
                <w:sz w:val="18"/>
                <w:szCs w:val="18"/>
              </w:rPr>
              <w:t>1</w:t>
            </w:r>
          </w:p>
        </w:tc>
      </w:tr>
    </w:tbl>
    <w:p w:rsidR="00514DA8" w:rsidRDefault="00514DA8" w:rsidP="00514DA8">
      <w:pPr>
        <w:pStyle w:val="Tytu"/>
        <w:jc w:val="both"/>
        <w:rPr>
          <w:rFonts w:ascii="Arial" w:hAnsi="Arial" w:cs="Arial"/>
          <w:b w:val="0"/>
          <w:sz w:val="18"/>
          <w:szCs w:val="18"/>
        </w:rPr>
      </w:pPr>
    </w:p>
    <w:p w:rsidR="00514DA8" w:rsidRPr="00484705" w:rsidRDefault="00514DA8" w:rsidP="00514DA8">
      <w:pPr>
        <w:pBdr>
          <w:top w:val="single" w:sz="4" w:space="1" w:color="auto"/>
        </w:pBdr>
        <w:tabs>
          <w:tab w:val="left" w:pos="2415"/>
        </w:tabs>
        <w:spacing w:line="360" w:lineRule="auto"/>
        <w:jc w:val="both"/>
        <w:rPr>
          <w:rFonts w:ascii="Arial" w:hAnsi="Arial" w:cs="Arial"/>
          <w:sz w:val="18"/>
          <w:szCs w:val="18"/>
        </w:rPr>
      </w:pPr>
      <w:r w:rsidRPr="00484705">
        <w:rPr>
          <w:rFonts w:ascii="Arial" w:hAnsi="Arial" w:cs="Arial"/>
          <w:sz w:val="18"/>
          <w:szCs w:val="18"/>
        </w:rPr>
        <w:t>Tabela nr 8.: Dane Izby Wytrzeźwień w Sosnowcu</w:t>
      </w:r>
    </w:p>
    <w:tbl>
      <w:tblPr>
        <w:tblW w:w="9384"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1E0"/>
      </w:tblPr>
      <w:tblGrid>
        <w:gridCol w:w="1564"/>
        <w:gridCol w:w="1564"/>
        <w:gridCol w:w="1564"/>
        <w:gridCol w:w="1564"/>
        <w:gridCol w:w="1564"/>
        <w:gridCol w:w="1564"/>
      </w:tblGrid>
      <w:tr w:rsidR="00514DA8" w:rsidRPr="00484705" w:rsidTr="00820CCD">
        <w:trPr>
          <w:trHeight w:val="269"/>
          <w:jc w:val="center"/>
        </w:trPr>
        <w:tc>
          <w:tcPr>
            <w:tcW w:w="9384" w:type="dxa"/>
            <w:gridSpan w:val="6"/>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vAlign w:val="center"/>
          </w:tcPr>
          <w:p w:rsidR="00514DA8" w:rsidRPr="00484705" w:rsidRDefault="00514DA8" w:rsidP="00820CCD">
            <w:pPr>
              <w:tabs>
                <w:tab w:val="left" w:pos="478"/>
                <w:tab w:val="left" w:pos="2415"/>
              </w:tabs>
              <w:spacing w:line="360" w:lineRule="auto"/>
              <w:jc w:val="center"/>
              <w:rPr>
                <w:rFonts w:ascii="Arial" w:hAnsi="Arial" w:cs="Arial"/>
                <w:sz w:val="18"/>
                <w:szCs w:val="18"/>
              </w:rPr>
            </w:pPr>
            <w:r w:rsidRPr="00484705">
              <w:rPr>
                <w:rFonts w:ascii="Arial" w:hAnsi="Arial" w:cs="Arial"/>
                <w:b/>
                <w:sz w:val="18"/>
                <w:szCs w:val="18"/>
              </w:rPr>
              <w:t xml:space="preserve">Liczba </w:t>
            </w:r>
            <w:proofErr w:type="spellStart"/>
            <w:r w:rsidRPr="00484705">
              <w:rPr>
                <w:rFonts w:ascii="Arial" w:hAnsi="Arial" w:cs="Arial"/>
                <w:b/>
                <w:sz w:val="18"/>
                <w:szCs w:val="18"/>
              </w:rPr>
              <w:t>tyszan</w:t>
            </w:r>
            <w:proofErr w:type="spellEnd"/>
            <w:r w:rsidRPr="00484705">
              <w:rPr>
                <w:rFonts w:ascii="Arial" w:hAnsi="Arial" w:cs="Arial"/>
                <w:b/>
                <w:sz w:val="18"/>
                <w:szCs w:val="18"/>
              </w:rPr>
              <w:t xml:space="preserve"> przyjętych przez Izbę Wytrzeźwień w Sosnowcu</w:t>
            </w:r>
          </w:p>
        </w:tc>
      </w:tr>
      <w:tr w:rsidR="00514DA8" w:rsidRPr="00484705" w:rsidTr="00820CCD">
        <w:trPr>
          <w:trHeight w:val="448"/>
          <w:jc w:val="center"/>
        </w:trPr>
        <w:tc>
          <w:tcPr>
            <w:tcW w:w="156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2016 r.</w:t>
            </w:r>
          </w:p>
        </w:tc>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2017 r.</w:t>
            </w:r>
          </w:p>
        </w:tc>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2018 r.</w:t>
            </w:r>
          </w:p>
        </w:tc>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2019 r.</w:t>
            </w:r>
          </w:p>
        </w:tc>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2020 r.</w:t>
            </w:r>
          </w:p>
        </w:tc>
        <w:tc>
          <w:tcPr>
            <w:tcW w:w="1564"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vAlign w:val="center"/>
          </w:tcPr>
          <w:p w:rsidR="00514DA8" w:rsidRPr="00484705" w:rsidRDefault="00514DA8" w:rsidP="00820CCD">
            <w:pPr>
              <w:jc w:val="center"/>
              <w:rPr>
                <w:rFonts w:ascii="Arial" w:hAnsi="Arial" w:cs="Arial"/>
                <w:b/>
                <w:sz w:val="16"/>
                <w:szCs w:val="16"/>
              </w:rPr>
            </w:pPr>
            <w:r w:rsidRPr="00484705">
              <w:rPr>
                <w:rFonts w:ascii="Arial" w:hAnsi="Arial" w:cs="Arial"/>
                <w:b/>
                <w:sz w:val="16"/>
                <w:szCs w:val="16"/>
              </w:rPr>
              <w:t xml:space="preserve">I półrocze </w:t>
            </w:r>
          </w:p>
          <w:p w:rsidR="00514DA8" w:rsidRPr="00484705" w:rsidRDefault="00514DA8" w:rsidP="00820CCD">
            <w:pPr>
              <w:jc w:val="center"/>
              <w:rPr>
                <w:rFonts w:ascii="Arial" w:hAnsi="Arial" w:cs="Arial"/>
                <w:b/>
                <w:sz w:val="16"/>
                <w:szCs w:val="16"/>
              </w:rPr>
            </w:pPr>
            <w:r w:rsidRPr="00484705">
              <w:rPr>
                <w:rFonts w:ascii="Arial" w:hAnsi="Arial" w:cs="Arial"/>
                <w:b/>
                <w:sz w:val="16"/>
                <w:szCs w:val="16"/>
              </w:rPr>
              <w:t>2021 r.</w:t>
            </w:r>
          </w:p>
        </w:tc>
      </w:tr>
      <w:tr w:rsidR="00514DA8" w:rsidRPr="00484705" w:rsidTr="00820CCD">
        <w:trPr>
          <w:trHeight w:val="271"/>
          <w:jc w:val="center"/>
        </w:trPr>
        <w:tc>
          <w:tcPr>
            <w:tcW w:w="156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1421</w:t>
            </w:r>
          </w:p>
        </w:tc>
        <w:tc>
          <w:tcPr>
            <w:tcW w:w="156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1433</w:t>
            </w:r>
          </w:p>
        </w:tc>
        <w:tc>
          <w:tcPr>
            <w:tcW w:w="156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1554</w:t>
            </w:r>
          </w:p>
        </w:tc>
        <w:tc>
          <w:tcPr>
            <w:tcW w:w="156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1330</w:t>
            </w:r>
          </w:p>
        </w:tc>
        <w:tc>
          <w:tcPr>
            <w:tcW w:w="156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802</w:t>
            </w:r>
          </w:p>
        </w:tc>
        <w:tc>
          <w:tcPr>
            <w:tcW w:w="156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583</w:t>
            </w:r>
          </w:p>
        </w:tc>
      </w:tr>
    </w:tbl>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Z danych Izby Wytrzeźwień w Sosnowcu wynika, że w roku 2020 przyjęła najmniejszą liczbę </w:t>
      </w:r>
      <w:proofErr w:type="spellStart"/>
      <w:r w:rsidRPr="00484705">
        <w:rPr>
          <w:rFonts w:ascii="Arial" w:hAnsi="Arial" w:cs="Arial"/>
          <w:sz w:val="18"/>
          <w:szCs w:val="18"/>
        </w:rPr>
        <w:t>tyszan</w:t>
      </w:r>
      <w:proofErr w:type="spellEnd"/>
      <w:r w:rsidRPr="00484705">
        <w:rPr>
          <w:rFonts w:ascii="Arial" w:hAnsi="Arial" w:cs="Arial"/>
          <w:sz w:val="18"/>
          <w:szCs w:val="18"/>
        </w:rPr>
        <w:t xml:space="preserve"> w przeciągu ostatnich 5 lat (2016 rok – 1421, 2017 rok – 1433, 2018 rok – 1554, 2019 rok – 1330, 2020 rok – 802). Wpływ pandemii i ograniczeń w roku 2020 potwierdzają dane za I półrocze roku 2021, gdzie liczba przyjętych osiągnęła już 583 osoby.</w:t>
      </w:r>
    </w:p>
    <w:p w:rsidR="00514DA8" w:rsidRPr="00484705" w:rsidRDefault="00514DA8" w:rsidP="00514DA8">
      <w:pPr>
        <w:pStyle w:val="Tekstpodstawowy"/>
        <w:spacing w:after="0" w:line="360" w:lineRule="auto"/>
        <w:jc w:val="both"/>
        <w:rPr>
          <w:rFonts w:ascii="Arial" w:hAnsi="Arial" w:cs="Arial"/>
          <w:sz w:val="18"/>
          <w:szCs w:val="18"/>
        </w:rPr>
      </w:pPr>
    </w:p>
    <w:p w:rsidR="00514DA8" w:rsidRPr="00484705" w:rsidRDefault="00514DA8" w:rsidP="00514DA8">
      <w:pPr>
        <w:pBdr>
          <w:top w:val="single" w:sz="4" w:space="1" w:color="auto"/>
        </w:pBdr>
        <w:tabs>
          <w:tab w:val="left" w:pos="2415"/>
        </w:tabs>
        <w:spacing w:line="360" w:lineRule="auto"/>
        <w:jc w:val="both"/>
        <w:rPr>
          <w:rFonts w:ascii="Arial" w:hAnsi="Arial" w:cs="Arial"/>
          <w:sz w:val="18"/>
          <w:szCs w:val="18"/>
        </w:rPr>
      </w:pPr>
      <w:r w:rsidRPr="00484705">
        <w:rPr>
          <w:rFonts w:ascii="Arial" w:hAnsi="Arial" w:cs="Arial"/>
          <w:sz w:val="18"/>
          <w:szCs w:val="18"/>
        </w:rPr>
        <w:t xml:space="preserve">Tabela nr 9.: Liczba </w:t>
      </w:r>
      <w:proofErr w:type="spellStart"/>
      <w:r w:rsidRPr="00484705">
        <w:rPr>
          <w:rFonts w:ascii="Arial" w:hAnsi="Arial" w:cs="Arial"/>
          <w:sz w:val="18"/>
          <w:szCs w:val="18"/>
        </w:rPr>
        <w:t>tyszan</w:t>
      </w:r>
      <w:proofErr w:type="spellEnd"/>
      <w:r w:rsidRPr="00484705">
        <w:rPr>
          <w:rFonts w:ascii="Arial" w:hAnsi="Arial" w:cs="Arial"/>
          <w:sz w:val="18"/>
          <w:szCs w:val="18"/>
        </w:rPr>
        <w:t>, którym zatrzymano uprawnienia do kierowania pojazdem z powodu spożywania alkoholu w</w:t>
      </w:r>
      <w:r>
        <w:rPr>
          <w:rFonts w:ascii="Arial" w:hAnsi="Arial" w:cs="Arial"/>
          <w:sz w:val="18"/>
          <w:szCs w:val="18"/>
        </w:rPr>
        <w:t> </w:t>
      </w:r>
      <w:r w:rsidRPr="00484705">
        <w:rPr>
          <w:rFonts w:ascii="Arial" w:hAnsi="Arial" w:cs="Arial"/>
          <w:sz w:val="18"/>
          <w:szCs w:val="18"/>
        </w:rPr>
        <w:t>poszczególnych latach w związku z ruchem na terenie całej Polski (źródło: Wydział Komunikacji Urzędu Miasta).</w:t>
      </w:r>
    </w:p>
    <w:p w:rsidR="00514DA8" w:rsidRPr="00484705" w:rsidRDefault="00514DA8" w:rsidP="00514DA8">
      <w:pPr>
        <w:pBdr>
          <w:top w:val="single" w:sz="4" w:space="1" w:color="auto"/>
        </w:pBdr>
        <w:tabs>
          <w:tab w:val="left" w:pos="2415"/>
        </w:tabs>
        <w:spacing w:line="360" w:lineRule="auto"/>
        <w:jc w:val="both"/>
        <w:rPr>
          <w:rFonts w:ascii="Arial" w:hAnsi="Arial" w:cs="Arial"/>
          <w:sz w:val="18"/>
          <w:szCs w:val="18"/>
        </w:rPr>
      </w:pPr>
    </w:p>
    <w:tbl>
      <w:tblPr>
        <w:tblW w:w="9331" w:type="dxa"/>
        <w:jc w:val="center"/>
        <w:tblInd w:w="-24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1E0"/>
      </w:tblPr>
      <w:tblGrid>
        <w:gridCol w:w="1812"/>
        <w:gridCol w:w="1564"/>
        <w:gridCol w:w="1564"/>
        <w:gridCol w:w="1564"/>
        <w:gridCol w:w="1564"/>
        <w:gridCol w:w="1263"/>
      </w:tblGrid>
      <w:tr w:rsidR="00514DA8" w:rsidRPr="00484705" w:rsidTr="00795143">
        <w:trPr>
          <w:trHeight w:val="269"/>
          <w:jc w:val="center"/>
        </w:trPr>
        <w:tc>
          <w:tcPr>
            <w:tcW w:w="9331" w:type="dxa"/>
            <w:gridSpan w:val="6"/>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vAlign w:val="center"/>
          </w:tcPr>
          <w:p w:rsidR="00514DA8" w:rsidRPr="00484705" w:rsidRDefault="00514DA8" w:rsidP="00820CCD">
            <w:pPr>
              <w:tabs>
                <w:tab w:val="left" w:pos="478"/>
                <w:tab w:val="left" w:pos="2415"/>
              </w:tabs>
              <w:spacing w:line="360" w:lineRule="auto"/>
              <w:jc w:val="center"/>
              <w:rPr>
                <w:rFonts w:ascii="Arial" w:hAnsi="Arial" w:cs="Arial"/>
                <w:sz w:val="18"/>
                <w:szCs w:val="18"/>
              </w:rPr>
            </w:pPr>
            <w:r w:rsidRPr="00484705">
              <w:rPr>
                <w:rFonts w:ascii="Arial" w:hAnsi="Arial" w:cs="Arial"/>
                <w:b/>
                <w:sz w:val="18"/>
                <w:szCs w:val="18"/>
              </w:rPr>
              <w:t>Liczba osób, którym zatrzymano uprawnienia do kierowania pojazdem z powodu spożywania alkoholu</w:t>
            </w:r>
          </w:p>
        </w:tc>
      </w:tr>
      <w:tr w:rsidR="00514DA8" w:rsidRPr="00484705" w:rsidTr="00795143">
        <w:trPr>
          <w:trHeight w:val="567"/>
          <w:jc w:val="center"/>
        </w:trPr>
        <w:tc>
          <w:tcPr>
            <w:tcW w:w="1812"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2016 r.</w:t>
            </w:r>
          </w:p>
        </w:tc>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2017 r.</w:t>
            </w:r>
          </w:p>
        </w:tc>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2018 r.</w:t>
            </w:r>
          </w:p>
        </w:tc>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2019 r.</w:t>
            </w:r>
          </w:p>
        </w:tc>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spacing w:before="120" w:after="120"/>
              <w:jc w:val="center"/>
              <w:rPr>
                <w:rFonts w:ascii="Arial" w:hAnsi="Arial" w:cs="Arial"/>
                <w:b/>
                <w:sz w:val="16"/>
                <w:szCs w:val="16"/>
              </w:rPr>
            </w:pPr>
            <w:r w:rsidRPr="00484705">
              <w:rPr>
                <w:rFonts w:ascii="Arial" w:hAnsi="Arial" w:cs="Arial"/>
                <w:b/>
                <w:sz w:val="16"/>
                <w:szCs w:val="16"/>
              </w:rPr>
              <w:t>2020 r.</w:t>
            </w:r>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vAlign w:val="center"/>
          </w:tcPr>
          <w:p w:rsidR="00514DA8" w:rsidRPr="00484705" w:rsidRDefault="00514DA8" w:rsidP="00820CCD">
            <w:pPr>
              <w:jc w:val="center"/>
              <w:rPr>
                <w:rFonts w:ascii="Arial" w:hAnsi="Arial" w:cs="Arial"/>
                <w:b/>
                <w:sz w:val="16"/>
                <w:szCs w:val="16"/>
              </w:rPr>
            </w:pPr>
            <w:r w:rsidRPr="00484705">
              <w:rPr>
                <w:rFonts w:ascii="Arial" w:hAnsi="Arial" w:cs="Arial"/>
                <w:b/>
                <w:sz w:val="16"/>
                <w:szCs w:val="16"/>
              </w:rPr>
              <w:t xml:space="preserve">I półrocze </w:t>
            </w:r>
          </w:p>
          <w:p w:rsidR="00514DA8" w:rsidRPr="00484705" w:rsidRDefault="00514DA8" w:rsidP="00820CCD">
            <w:pPr>
              <w:jc w:val="center"/>
              <w:rPr>
                <w:rFonts w:ascii="Arial" w:hAnsi="Arial" w:cs="Arial"/>
                <w:b/>
                <w:sz w:val="16"/>
                <w:szCs w:val="16"/>
              </w:rPr>
            </w:pPr>
            <w:r w:rsidRPr="00484705">
              <w:rPr>
                <w:rFonts w:ascii="Arial" w:hAnsi="Arial" w:cs="Arial"/>
                <w:b/>
                <w:sz w:val="16"/>
                <w:szCs w:val="16"/>
              </w:rPr>
              <w:t>2021 r.</w:t>
            </w:r>
          </w:p>
        </w:tc>
      </w:tr>
      <w:tr w:rsidR="00514DA8" w:rsidRPr="00484705" w:rsidTr="00795143">
        <w:trPr>
          <w:trHeight w:val="264"/>
          <w:jc w:val="center"/>
        </w:trPr>
        <w:tc>
          <w:tcPr>
            <w:tcW w:w="1812"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306</w:t>
            </w:r>
          </w:p>
        </w:tc>
        <w:tc>
          <w:tcPr>
            <w:tcW w:w="156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224</w:t>
            </w:r>
          </w:p>
        </w:tc>
        <w:tc>
          <w:tcPr>
            <w:tcW w:w="156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192</w:t>
            </w:r>
          </w:p>
        </w:tc>
        <w:tc>
          <w:tcPr>
            <w:tcW w:w="156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192</w:t>
            </w:r>
          </w:p>
        </w:tc>
        <w:tc>
          <w:tcPr>
            <w:tcW w:w="156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151</w:t>
            </w:r>
          </w:p>
        </w:tc>
        <w:tc>
          <w:tcPr>
            <w:tcW w:w="1263"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514DA8" w:rsidRPr="00484705" w:rsidRDefault="00514DA8" w:rsidP="00820CCD">
            <w:pPr>
              <w:spacing w:before="120" w:after="120"/>
              <w:jc w:val="center"/>
              <w:rPr>
                <w:rFonts w:ascii="Arial" w:hAnsi="Arial" w:cs="Arial"/>
                <w:sz w:val="16"/>
                <w:szCs w:val="16"/>
              </w:rPr>
            </w:pPr>
            <w:r w:rsidRPr="00484705">
              <w:rPr>
                <w:rFonts w:ascii="Arial" w:hAnsi="Arial" w:cs="Arial"/>
                <w:sz w:val="16"/>
                <w:szCs w:val="16"/>
              </w:rPr>
              <w:t>90</w:t>
            </w:r>
          </w:p>
        </w:tc>
      </w:tr>
    </w:tbl>
    <w:p w:rsidR="00514DA8" w:rsidRPr="00484705" w:rsidRDefault="00514DA8" w:rsidP="00514DA8">
      <w:pPr>
        <w:spacing w:line="360" w:lineRule="auto"/>
        <w:jc w:val="center"/>
        <w:rPr>
          <w:rFonts w:ascii="Arial" w:hAnsi="Arial" w:cs="Arial"/>
          <w:noProof/>
          <w:sz w:val="18"/>
          <w:szCs w:val="18"/>
        </w:rPr>
      </w:pPr>
    </w:p>
    <w:p w:rsidR="00514DA8" w:rsidRPr="00484705" w:rsidRDefault="00514DA8" w:rsidP="00514DA8">
      <w:pPr>
        <w:pStyle w:val="Tekstpodstawowy"/>
        <w:pBdr>
          <w:bottom w:val="single" w:sz="6" w:space="1" w:color="auto"/>
        </w:pBdr>
        <w:spacing w:after="0"/>
        <w:jc w:val="both"/>
        <w:rPr>
          <w:rFonts w:ascii="Arial" w:hAnsi="Arial" w:cs="Arial"/>
          <w:sz w:val="18"/>
          <w:szCs w:val="18"/>
        </w:rPr>
      </w:pPr>
    </w:p>
    <w:p w:rsidR="00514DA8" w:rsidRPr="00484705" w:rsidRDefault="00CE31ED" w:rsidP="00514DA8">
      <w:pPr>
        <w:pStyle w:val="Tytu"/>
        <w:spacing w:line="360" w:lineRule="auto"/>
        <w:jc w:val="both"/>
        <w:rPr>
          <w:rFonts w:ascii="Arial" w:hAnsi="Arial" w:cs="Arial"/>
          <w:b w:val="0"/>
          <w:sz w:val="18"/>
          <w:szCs w:val="18"/>
        </w:rPr>
      </w:pPr>
      <w:r w:rsidRPr="00CC330C">
        <w:rPr>
          <w:rFonts w:ascii="Arial" w:hAnsi="Arial" w:cs="Arial"/>
          <w:b w:val="0"/>
          <w:sz w:val="18"/>
          <w:szCs w:val="18"/>
        </w:rPr>
        <w:t>Tabela nr 10.:</w:t>
      </w:r>
      <w:r w:rsidR="00514DA8" w:rsidRPr="00484705">
        <w:rPr>
          <w:rFonts w:ascii="Arial" w:hAnsi="Arial" w:cs="Arial"/>
          <w:b w:val="0"/>
          <w:sz w:val="18"/>
          <w:szCs w:val="18"/>
        </w:rPr>
        <w:t xml:space="preserve"> Działania KMP w Tychach w zakresie przestrzegania przepisów ustawy o wychowaniu w trzeźwości </w:t>
      </w:r>
      <w:r w:rsidR="00514DA8" w:rsidRPr="00484705">
        <w:rPr>
          <w:rFonts w:ascii="Arial" w:hAnsi="Arial" w:cs="Arial"/>
          <w:b w:val="0"/>
          <w:sz w:val="18"/>
          <w:szCs w:val="18"/>
        </w:rPr>
        <w:br/>
        <w:t>i przeciwdziałaniu alkoholizmowi (źródło KMP).</w:t>
      </w:r>
    </w:p>
    <w:p w:rsidR="00514DA8" w:rsidRPr="00484705" w:rsidRDefault="00514DA8" w:rsidP="00514DA8">
      <w:pPr>
        <w:pStyle w:val="Tytu"/>
        <w:jc w:val="both"/>
        <w:rPr>
          <w:rFonts w:ascii="Arial" w:hAnsi="Arial" w:cs="Arial"/>
          <w:b w:val="0"/>
          <w:sz w:val="18"/>
          <w:szCs w:val="18"/>
        </w:rPr>
      </w:pPr>
    </w:p>
    <w:tbl>
      <w:tblPr>
        <w:tblStyle w:val="Tabela-Siatka"/>
        <w:tblW w:w="0" w:type="auto"/>
        <w:tblInd w:w="250" w:type="dxa"/>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tblPr>
      <w:tblGrid>
        <w:gridCol w:w="3213"/>
        <w:gridCol w:w="189"/>
        <w:gridCol w:w="1559"/>
        <w:gridCol w:w="1276"/>
        <w:gridCol w:w="1276"/>
        <w:gridCol w:w="1701"/>
      </w:tblGrid>
      <w:tr w:rsidR="005F5E8A" w:rsidRPr="00484705" w:rsidTr="00795143">
        <w:tc>
          <w:tcPr>
            <w:tcW w:w="4961" w:type="dxa"/>
            <w:gridSpan w:val="3"/>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C6D9F1" w:themeFill="text2" w:themeFillTint="33"/>
            <w:vAlign w:val="center"/>
          </w:tcPr>
          <w:p w:rsidR="005F5E8A" w:rsidRPr="00484705" w:rsidRDefault="005F5E8A" w:rsidP="00820CCD">
            <w:pPr>
              <w:pStyle w:val="Tytu"/>
              <w:spacing w:line="276" w:lineRule="auto"/>
              <w:jc w:val="left"/>
              <w:rPr>
                <w:rFonts w:ascii="Arial" w:hAnsi="Arial" w:cs="Arial"/>
                <w:sz w:val="18"/>
                <w:szCs w:val="18"/>
              </w:rPr>
            </w:pPr>
            <w:r w:rsidRPr="00484705">
              <w:rPr>
                <w:rFonts w:ascii="Arial" w:hAnsi="Arial" w:cs="Arial"/>
                <w:sz w:val="18"/>
                <w:szCs w:val="18"/>
              </w:rPr>
              <w:t>Wyszczególnienie</w:t>
            </w:r>
          </w:p>
        </w:tc>
        <w:tc>
          <w:tcPr>
            <w:tcW w:w="1276" w:type="dxa"/>
            <w:tcBorders>
              <w:top w:val="single" w:sz="4" w:space="0" w:color="BFBFBF" w:themeColor="background1" w:themeShade="BF"/>
              <w:left w:val="single" w:sz="4" w:space="0" w:color="FFFFFF" w:themeColor="background1"/>
              <w:bottom w:val="nil"/>
              <w:right w:val="single" w:sz="4" w:space="0" w:color="FFFFFF" w:themeColor="background1"/>
            </w:tcBorders>
            <w:shd w:val="clear" w:color="auto" w:fill="C6D9F1" w:themeFill="text2" w:themeFillTint="33"/>
            <w:vAlign w:val="center"/>
          </w:tcPr>
          <w:p w:rsidR="00EC3234" w:rsidRDefault="005F5E8A" w:rsidP="00820CCD">
            <w:pPr>
              <w:pStyle w:val="Tytu"/>
              <w:spacing w:line="276" w:lineRule="auto"/>
              <w:rPr>
                <w:rFonts w:ascii="Arial" w:hAnsi="Arial" w:cs="Arial"/>
                <w:sz w:val="18"/>
                <w:szCs w:val="18"/>
              </w:rPr>
            </w:pPr>
            <w:r w:rsidRPr="00484705">
              <w:rPr>
                <w:rFonts w:ascii="Arial" w:hAnsi="Arial" w:cs="Arial"/>
                <w:sz w:val="18"/>
                <w:szCs w:val="18"/>
              </w:rPr>
              <w:t xml:space="preserve">Liczba </w:t>
            </w:r>
          </w:p>
          <w:p w:rsidR="005F5E8A" w:rsidRPr="00484705" w:rsidRDefault="005F5E8A" w:rsidP="00820CCD">
            <w:pPr>
              <w:pStyle w:val="Tytu"/>
              <w:spacing w:line="276" w:lineRule="auto"/>
              <w:rPr>
                <w:rFonts w:ascii="Arial" w:hAnsi="Arial" w:cs="Arial"/>
                <w:sz w:val="18"/>
                <w:szCs w:val="18"/>
              </w:rPr>
            </w:pPr>
            <w:r w:rsidRPr="00484705">
              <w:rPr>
                <w:rFonts w:ascii="Arial" w:hAnsi="Arial" w:cs="Arial"/>
                <w:sz w:val="18"/>
                <w:szCs w:val="18"/>
              </w:rPr>
              <w:t>w roku 2019</w:t>
            </w:r>
          </w:p>
        </w:tc>
        <w:tc>
          <w:tcPr>
            <w:tcW w:w="1276"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C6D9F1" w:themeFill="text2" w:themeFillTint="33"/>
            <w:vAlign w:val="center"/>
          </w:tcPr>
          <w:p w:rsidR="00EC3234" w:rsidRDefault="005F5E8A" w:rsidP="00820CCD">
            <w:pPr>
              <w:pStyle w:val="Tytu"/>
              <w:spacing w:line="276" w:lineRule="auto"/>
              <w:rPr>
                <w:rFonts w:ascii="Arial" w:hAnsi="Arial" w:cs="Arial"/>
                <w:sz w:val="18"/>
                <w:szCs w:val="18"/>
              </w:rPr>
            </w:pPr>
            <w:r w:rsidRPr="00484705">
              <w:rPr>
                <w:rFonts w:ascii="Arial" w:hAnsi="Arial" w:cs="Arial"/>
                <w:sz w:val="18"/>
                <w:szCs w:val="18"/>
              </w:rPr>
              <w:t xml:space="preserve">Liczba </w:t>
            </w:r>
          </w:p>
          <w:p w:rsidR="005F5E8A" w:rsidRPr="00484705" w:rsidRDefault="005F5E8A" w:rsidP="00820CCD">
            <w:pPr>
              <w:pStyle w:val="Tytu"/>
              <w:spacing w:line="276" w:lineRule="auto"/>
              <w:rPr>
                <w:rFonts w:ascii="Arial" w:hAnsi="Arial" w:cs="Arial"/>
                <w:sz w:val="18"/>
                <w:szCs w:val="18"/>
              </w:rPr>
            </w:pPr>
            <w:r w:rsidRPr="00484705">
              <w:rPr>
                <w:rFonts w:ascii="Arial" w:hAnsi="Arial" w:cs="Arial"/>
                <w:sz w:val="18"/>
                <w:szCs w:val="18"/>
              </w:rPr>
              <w:t>w roku 2020</w:t>
            </w:r>
          </w:p>
        </w:tc>
        <w:tc>
          <w:tcPr>
            <w:tcW w:w="1701" w:type="dxa"/>
            <w:tcBorders>
              <w:top w:val="single" w:sz="4" w:space="0" w:color="BFBFBF" w:themeColor="background1" w:themeShade="BF"/>
              <w:left w:val="single" w:sz="4" w:space="0" w:color="FFFFFF" w:themeColor="background1"/>
              <w:bottom w:val="nil"/>
              <w:right w:val="single" w:sz="4" w:space="0" w:color="BFBFBF" w:themeColor="background1" w:themeShade="BF"/>
            </w:tcBorders>
            <w:shd w:val="clear" w:color="auto" w:fill="C6D9F1" w:themeFill="text2" w:themeFillTint="33"/>
          </w:tcPr>
          <w:p w:rsidR="00EC3234" w:rsidRDefault="005F5E8A" w:rsidP="00820CCD">
            <w:pPr>
              <w:pStyle w:val="Tytu"/>
              <w:spacing w:line="276" w:lineRule="auto"/>
              <w:rPr>
                <w:rFonts w:ascii="Arial" w:hAnsi="Arial" w:cs="Arial"/>
                <w:sz w:val="18"/>
                <w:szCs w:val="18"/>
              </w:rPr>
            </w:pPr>
            <w:r>
              <w:rPr>
                <w:rFonts w:ascii="Arial" w:hAnsi="Arial" w:cs="Arial"/>
                <w:sz w:val="18"/>
                <w:szCs w:val="18"/>
              </w:rPr>
              <w:t xml:space="preserve">Liczba </w:t>
            </w:r>
          </w:p>
          <w:p w:rsidR="005F5E8A" w:rsidRPr="00484705" w:rsidRDefault="005F5E8A" w:rsidP="00820CCD">
            <w:pPr>
              <w:pStyle w:val="Tytu"/>
              <w:spacing w:line="276" w:lineRule="auto"/>
              <w:rPr>
                <w:rFonts w:ascii="Arial" w:hAnsi="Arial" w:cs="Arial"/>
                <w:sz w:val="18"/>
                <w:szCs w:val="18"/>
              </w:rPr>
            </w:pPr>
            <w:r>
              <w:rPr>
                <w:rFonts w:ascii="Arial" w:hAnsi="Arial" w:cs="Arial"/>
                <w:sz w:val="18"/>
                <w:szCs w:val="18"/>
              </w:rPr>
              <w:t>w I półroczu 2021</w:t>
            </w:r>
          </w:p>
        </w:tc>
      </w:tr>
      <w:tr w:rsidR="005F5E8A" w:rsidRPr="00484705" w:rsidTr="00795143">
        <w:tc>
          <w:tcPr>
            <w:tcW w:w="3402" w:type="dxa"/>
            <w:gridSpan w:val="2"/>
            <w:vMerge w:val="restart"/>
            <w:tcBorders>
              <w:top w:val="nil"/>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F5E8A" w:rsidRPr="00484705" w:rsidRDefault="005F5E8A" w:rsidP="00820CCD">
            <w:pPr>
              <w:pStyle w:val="Tytu"/>
              <w:spacing w:line="276" w:lineRule="auto"/>
              <w:jc w:val="left"/>
              <w:rPr>
                <w:rFonts w:ascii="Arial" w:hAnsi="Arial" w:cs="Arial"/>
                <w:b w:val="0"/>
                <w:sz w:val="18"/>
                <w:szCs w:val="18"/>
              </w:rPr>
            </w:pPr>
            <w:r w:rsidRPr="00484705">
              <w:rPr>
                <w:rFonts w:ascii="Arial" w:hAnsi="Arial" w:cs="Arial"/>
                <w:sz w:val="18"/>
                <w:szCs w:val="18"/>
              </w:rPr>
              <w:t xml:space="preserve">Art. 43’ ust. 1 i 2 </w:t>
            </w:r>
            <w:r w:rsidRPr="00484705">
              <w:rPr>
                <w:rFonts w:ascii="Arial" w:hAnsi="Arial" w:cs="Arial"/>
                <w:b w:val="0"/>
                <w:sz w:val="18"/>
                <w:szCs w:val="18"/>
              </w:rPr>
              <w:t>nabywanie lub spożywanie napojów alkoholowych wbrew przepisom</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Ogółem</w:t>
            </w:r>
          </w:p>
        </w:tc>
        <w:tc>
          <w:tcPr>
            <w:tcW w:w="1276" w:type="dxa"/>
            <w:tcBorders>
              <w:top w:val="nil"/>
              <w:left w:val="single" w:sz="4" w:space="0" w:color="FFFFFF" w:themeColor="background1"/>
              <w:bottom w:val="single" w:sz="4" w:space="0" w:color="BFBFBF" w:themeColor="background1" w:themeShade="BF"/>
              <w:right w:val="single" w:sz="4" w:space="0" w:color="BFBFBF" w:themeColor="background1" w:themeShade="BF"/>
            </w:tcBorders>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27</w:t>
            </w:r>
          </w:p>
        </w:tc>
        <w:tc>
          <w:tcPr>
            <w:tcW w:w="1276"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33</w:t>
            </w:r>
          </w:p>
        </w:tc>
        <w:tc>
          <w:tcPr>
            <w:tcW w:w="170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rsidR="005F5E8A" w:rsidRPr="00484705" w:rsidRDefault="005F5E8A" w:rsidP="00820CCD">
            <w:pPr>
              <w:pStyle w:val="Tytu"/>
              <w:spacing w:line="276" w:lineRule="auto"/>
              <w:jc w:val="right"/>
              <w:rPr>
                <w:rFonts w:ascii="Arial" w:hAnsi="Arial" w:cs="Arial"/>
                <w:b w:val="0"/>
                <w:sz w:val="18"/>
                <w:szCs w:val="18"/>
              </w:rPr>
            </w:pPr>
            <w:r>
              <w:rPr>
                <w:rFonts w:ascii="Arial" w:hAnsi="Arial" w:cs="Arial"/>
                <w:b w:val="0"/>
                <w:sz w:val="18"/>
                <w:szCs w:val="18"/>
              </w:rPr>
              <w:t>38</w:t>
            </w:r>
          </w:p>
        </w:tc>
      </w:tr>
      <w:tr w:rsidR="005F5E8A" w:rsidRPr="00484705" w:rsidTr="00795143">
        <w:tc>
          <w:tcPr>
            <w:tcW w:w="3402" w:type="dxa"/>
            <w:gridSpan w:val="2"/>
            <w:vMerge/>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F5E8A" w:rsidRPr="00484705" w:rsidRDefault="005F5E8A" w:rsidP="00820CCD">
            <w:pPr>
              <w:pStyle w:val="Tytu"/>
              <w:spacing w:line="276" w:lineRule="auto"/>
              <w:jc w:val="left"/>
              <w:rPr>
                <w:rFonts w:ascii="Arial" w:hAnsi="Arial" w:cs="Arial"/>
                <w:b w:val="0"/>
                <w:sz w:val="18"/>
                <w:szCs w:val="18"/>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W tym nieletni</w:t>
            </w:r>
          </w:p>
        </w:tc>
        <w:tc>
          <w:tcPr>
            <w:tcW w:w="127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rsidR="007058B9" w:rsidRDefault="007058B9" w:rsidP="00820CCD">
            <w:pPr>
              <w:pStyle w:val="Tytu"/>
              <w:spacing w:line="276" w:lineRule="auto"/>
              <w:jc w:val="right"/>
              <w:rPr>
                <w:rFonts w:ascii="Arial" w:hAnsi="Arial" w:cs="Arial"/>
                <w:b w:val="0"/>
                <w:sz w:val="18"/>
                <w:szCs w:val="18"/>
              </w:rPr>
            </w:pPr>
          </w:p>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2</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7058B9" w:rsidRDefault="007058B9" w:rsidP="00820CCD">
            <w:pPr>
              <w:pStyle w:val="Tytu"/>
              <w:spacing w:line="276" w:lineRule="auto"/>
              <w:jc w:val="right"/>
              <w:rPr>
                <w:rFonts w:ascii="Arial" w:hAnsi="Arial" w:cs="Arial"/>
                <w:b w:val="0"/>
                <w:sz w:val="18"/>
                <w:szCs w:val="18"/>
              </w:rPr>
            </w:pPr>
          </w:p>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F5E8A" w:rsidRDefault="005F5E8A" w:rsidP="00820CCD">
            <w:pPr>
              <w:pStyle w:val="Tytu"/>
              <w:spacing w:line="276" w:lineRule="auto"/>
              <w:jc w:val="right"/>
              <w:rPr>
                <w:rFonts w:ascii="Arial" w:hAnsi="Arial" w:cs="Arial"/>
                <w:b w:val="0"/>
                <w:sz w:val="18"/>
                <w:szCs w:val="18"/>
              </w:rPr>
            </w:pPr>
          </w:p>
          <w:p w:rsidR="005F5E8A" w:rsidRPr="00484705" w:rsidRDefault="005F5E8A" w:rsidP="00820CCD">
            <w:pPr>
              <w:pStyle w:val="Tytu"/>
              <w:spacing w:line="276" w:lineRule="auto"/>
              <w:jc w:val="right"/>
              <w:rPr>
                <w:rFonts w:ascii="Arial" w:hAnsi="Arial" w:cs="Arial"/>
                <w:b w:val="0"/>
                <w:sz w:val="18"/>
                <w:szCs w:val="18"/>
              </w:rPr>
            </w:pPr>
            <w:r>
              <w:rPr>
                <w:rFonts w:ascii="Arial" w:hAnsi="Arial" w:cs="Arial"/>
                <w:b w:val="0"/>
                <w:sz w:val="18"/>
                <w:szCs w:val="18"/>
              </w:rPr>
              <w:t>0</w:t>
            </w:r>
          </w:p>
        </w:tc>
      </w:tr>
      <w:tr w:rsidR="005F5E8A" w:rsidRPr="00484705" w:rsidTr="00795143">
        <w:tc>
          <w:tcPr>
            <w:tcW w:w="4961" w:type="dxa"/>
            <w:gridSpan w:val="3"/>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F5E8A" w:rsidRPr="00484705" w:rsidRDefault="005F5E8A" w:rsidP="00820CCD">
            <w:pPr>
              <w:pStyle w:val="Tytu"/>
              <w:spacing w:line="276" w:lineRule="auto"/>
              <w:jc w:val="left"/>
              <w:rPr>
                <w:rFonts w:ascii="Arial" w:hAnsi="Arial" w:cs="Arial"/>
                <w:b w:val="0"/>
                <w:sz w:val="18"/>
                <w:szCs w:val="18"/>
              </w:rPr>
            </w:pPr>
            <w:r w:rsidRPr="00484705">
              <w:rPr>
                <w:rFonts w:ascii="Arial" w:hAnsi="Arial" w:cs="Arial"/>
                <w:b w:val="0"/>
                <w:sz w:val="18"/>
                <w:szCs w:val="18"/>
              </w:rPr>
              <w:t>Skierowano wniosków o cofnięcie koncesji</w:t>
            </w:r>
          </w:p>
        </w:tc>
        <w:tc>
          <w:tcPr>
            <w:tcW w:w="127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0</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 xml:space="preserve">0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F5E8A" w:rsidRPr="00484705" w:rsidRDefault="005F5E8A" w:rsidP="00820CCD">
            <w:pPr>
              <w:pStyle w:val="Tytu"/>
              <w:spacing w:line="276" w:lineRule="auto"/>
              <w:jc w:val="right"/>
              <w:rPr>
                <w:rFonts w:ascii="Arial" w:hAnsi="Arial" w:cs="Arial"/>
                <w:b w:val="0"/>
                <w:sz w:val="18"/>
                <w:szCs w:val="18"/>
              </w:rPr>
            </w:pPr>
            <w:r>
              <w:rPr>
                <w:rFonts w:ascii="Arial" w:hAnsi="Arial" w:cs="Arial"/>
                <w:b w:val="0"/>
                <w:sz w:val="18"/>
                <w:szCs w:val="18"/>
              </w:rPr>
              <w:t>0</w:t>
            </w:r>
          </w:p>
        </w:tc>
      </w:tr>
      <w:tr w:rsidR="005F5E8A" w:rsidRPr="00484705" w:rsidTr="00795143">
        <w:tc>
          <w:tcPr>
            <w:tcW w:w="3213" w:type="dxa"/>
            <w:vMerge w:val="restart"/>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F5E8A" w:rsidRPr="00484705" w:rsidRDefault="005F5E8A" w:rsidP="00820CCD">
            <w:pPr>
              <w:pStyle w:val="Tytu"/>
              <w:spacing w:line="276" w:lineRule="auto"/>
              <w:jc w:val="left"/>
              <w:rPr>
                <w:rFonts w:ascii="Arial" w:hAnsi="Arial" w:cs="Arial"/>
                <w:b w:val="0"/>
                <w:sz w:val="18"/>
                <w:szCs w:val="18"/>
              </w:rPr>
            </w:pPr>
            <w:r w:rsidRPr="00484705">
              <w:rPr>
                <w:rFonts w:ascii="Arial" w:hAnsi="Arial" w:cs="Arial"/>
                <w:b w:val="0"/>
                <w:sz w:val="18"/>
                <w:szCs w:val="18"/>
              </w:rPr>
              <w:t>Ujawniono nieletnich pod wpływem</w:t>
            </w:r>
          </w:p>
        </w:tc>
        <w:tc>
          <w:tcPr>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Alkoholu</w:t>
            </w:r>
          </w:p>
        </w:tc>
        <w:tc>
          <w:tcPr>
            <w:tcW w:w="127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76</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38</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F5E8A" w:rsidRPr="00484705" w:rsidRDefault="005F5E8A" w:rsidP="00820CCD">
            <w:pPr>
              <w:pStyle w:val="Tytu"/>
              <w:spacing w:line="276" w:lineRule="auto"/>
              <w:jc w:val="right"/>
              <w:rPr>
                <w:rFonts w:ascii="Arial" w:hAnsi="Arial" w:cs="Arial"/>
                <w:b w:val="0"/>
                <w:sz w:val="18"/>
                <w:szCs w:val="18"/>
              </w:rPr>
            </w:pPr>
            <w:r>
              <w:rPr>
                <w:rFonts w:ascii="Arial" w:hAnsi="Arial" w:cs="Arial"/>
                <w:b w:val="0"/>
                <w:sz w:val="18"/>
                <w:szCs w:val="18"/>
              </w:rPr>
              <w:t>14</w:t>
            </w:r>
          </w:p>
        </w:tc>
      </w:tr>
      <w:tr w:rsidR="005F5E8A" w:rsidRPr="00484705" w:rsidTr="00795143">
        <w:tc>
          <w:tcPr>
            <w:tcW w:w="3213" w:type="dxa"/>
            <w:vMerge/>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F5E8A" w:rsidRPr="00484705" w:rsidRDefault="005F5E8A" w:rsidP="00820CCD">
            <w:pPr>
              <w:pStyle w:val="Tytu"/>
              <w:spacing w:line="276" w:lineRule="auto"/>
              <w:jc w:val="left"/>
              <w:rPr>
                <w:rFonts w:ascii="Arial" w:hAnsi="Arial" w:cs="Arial"/>
                <w:b w:val="0"/>
                <w:sz w:val="18"/>
                <w:szCs w:val="18"/>
              </w:rPr>
            </w:pPr>
          </w:p>
        </w:tc>
        <w:tc>
          <w:tcPr>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Innego środka</w:t>
            </w:r>
          </w:p>
        </w:tc>
        <w:tc>
          <w:tcPr>
            <w:tcW w:w="127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3</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17</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F5E8A" w:rsidRPr="00484705" w:rsidRDefault="005F5E8A" w:rsidP="00820CCD">
            <w:pPr>
              <w:pStyle w:val="Tytu"/>
              <w:spacing w:line="276" w:lineRule="auto"/>
              <w:jc w:val="right"/>
              <w:rPr>
                <w:rFonts w:ascii="Arial" w:hAnsi="Arial" w:cs="Arial"/>
                <w:b w:val="0"/>
                <w:sz w:val="18"/>
                <w:szCs w:val="18"/>
              </w:rPr>
            </w:pPr>
            <w:r>
              <w:rPr>
                <w:rFonts w:ascii="Arial" w:hAnsi="Arial" w:cs="Arial"/>
                <w:b w:val="0"/>
                <w:sz w:val="18"/>
                <w:szCs w:val="18"/>
              </w:rPr>
              <w:t>8</w:t>
            </w:r>
          </w:p>
        </w:tc>
      </w:tr>
      <w:tr w:rsidR="005F5E8A" w:rsidRPr="00484705" w:rsidTr="00795143">
        <w:tc>
          <w:tcPr>
            <w:tcW w:w="4961" w:type="dxa"/>
            <w:gridSpan w:val="3"/>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shd w:val="clear" w:color="auto" w:fill="DBE5F1" w:themeFill="accent1" w:themeFillTint="33"/>
            <w:vAlign w:val="center"/>
          </w:tcPr>
          <w:p w:rsidR="005F5E8A" w:rsidRPr="00484705" w:rsidRDefault="005F5E8A" w:rsidP="00EC3234">
            <w:pPr>
              <w:pStyle w:val="Tytu"/>
              <w:spacing w:line="276" w:lineRule="auto"/>
              <w:jc w:val="left"/>
              <w:rPr>
                <w:rFonts w:ascii="Arial" w:hAnsi="Arial" w:cs="Arial"/>
                <w:b w:val="0"/>
                <w:sz w:val="18"/>
                <w:szCs w:val="18"/>
              </w:rPr>
            </w:pPr>
            <w:r w:rsidRPr="00484705">
              <w:rPr>
                <w:rFonts w:ascii="Arial" w:hAnsi="Arial" w:cs="Arial"/>
                <w:b w:val="0"/>
                <w:sz w:val="18"/>
                <w:szCs w:val="18"/>
              </w:rPr>
              <w:t>Przesłanie informacji do sądu rodzinnego</w:t>
            </w:r>
            <w:r w:rsidR="00EC3234">
              <w:rPr>
                <w:rFonts w:ascii="Arial" w:hAnsi="Arial" w:cs="Arial"/>
                <w:b w:val="0"/>
                <w:sz w:val="18"/>
                <w:szCs w:val="18"/>
              </w:rPr>
              <w:t xml:space="preserve"> </w:t>
            </w:r>
            <w:r w:rsidRPr="00484705">
              <w:rPr>
                <w:rFonts w:ascii="Arial" w:hAnsi="Arial" w:cs="Arial"/>
                <w:b w:val="0"/>
                <w:sz w:val="18"/>
                <w:szCs w:val="18"/>
              </w:rPr>
              <w:t>(dot. nieletnich, będących pod wpływem alkoholu lub innego środka)</w:t>
            </w:r>
          </w:p>
        </w:tc>
        <w:tc>
          <w:tcPr>
            <w:tcW w:w="127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79</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F5E8A" w:rsidRPr="00484705" w:rsidRDefault="005F5E8A" w:rsidP="00820CCD">
            <w:pPr>
              <w:pStyle w:val="Tytu"/>
              <w:spacing w:line="276" w:lineRule="auto"/>
              <w:jc w:val="right"/>
              <w:rPr>
                <w:rFonts w:ascii="Arial" w:hAnsi="Arial" w:cs="Arial"/>
                <w:b w:val="0"/>
                <w:sz w:val="18"/>
                <w:szCs w:val="18"/>
              </w:rPr>
            </w:pPr>
            <w:r w:rsidRPr="00484705">
              <w:rPr>
                <w:rFonts w:ascii="Arial" w:hAnsi="Arial" w:cs="Arial"/>
                <w:b w:val="0"/>
                <w:sz w:val="18"/>
                <w:szCs w:val="18"/>
              </w:rPr>
              <w:t>36</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C3234" w:rsidRDefault="00EC3234" w:rsidP="00820CCD">
            <w:pPr>
              <w:pStyle w:val="Tytu"/>
              <w:spacing w:line="276" w:lineRule="auto"/>
              <w:jc w:val="right"/>
              <w:rPr>
                <w:rFonts w:ascii="Arial" w:hAnsi="Arial" w:cs="Arial"/>
                <w:b w:val="0"/>
                <w:sz w:val="18"/>
                <w:szCs w:val="18"/>
              </w:rPr>
            </w:pPr>
          </w:p>
          <w:p w:rsidR="005F5E8A" w:rsidRPr="00484705" w:rsidRDefault="005F5E8A" w:rsidP="00820CCD">
            <w:pPr>
              <w:pStyle w:val="Tytu"/>
              <w:spacing w:line="276" w:lineRule="auto"/>
              <w:jc w:val="right"/>
              <w:rPr>
                <w:rFonts w:ascii="Arial" w:hAnsi="Arial" w:cs="Arial"/>
                <w:b w:val="0"/>
                <w:sz w:val="18"/>
                <w:szCs w:val="18"/>
              </w:rPr>
            </w:pPr>
            <w:r>
              <w:rPr>
                <w:rFonts w:ascii="Arial" w:hAnsi="Arial" w:cs="Arial"/>
                <w:b w:val="0"/>
                <w:sz w:val="18"/>
                <w:szCs w:val="18"/>
              </w:rPr>
              <w:t>15</w:t>
            </w:r>
          </w:p>
        </w:tc>
      </w:tr>
    </w:tbl>
    <w:p w:rsidR="00514DA8" w:rsidRPr="00484705" w:rsidRDefault="00514DA8" w:rsidP="00514DA8">
      <w:pPr>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Jak wynika z powyższych danych, wzrosła ogólna liczba osób nabywających lub spożywających napoje alkoholowe wbrew przepisom.</w:t>
      </w: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Zmianie uległa liczba przesyłanych informacji do sądu rodzinnego wobec nieletnich będących pod wpływem alkoholu lub innego środka (z 79 w roku 2019 na 36 w roku 2020) – tendencja spadkowa może wynikać z uwarunkowań pandemicznych.</w:t>
      </w:r>
    </w:p>
    <w:p w:rsidR="00514DA8" w:rsidRPr="00484705" w:rsidRDefault="00514DA8" w:rsidP="00514DA8">
      <w:pPr>
        <w:pBdr>
          <w:bottom w:val="single" w:sz="6" w:space="1" w:color="auto"/>
        </w:pBdr>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484705">
        <w:rPr>
          <w:rFonts w:ascii="Arial" w:hAnsi="Arial" w:cs="Arial"/>
          <w:sz w:val="18"/>
          <w:szCs w:val="18"/>
        </w:rPr>
        <w:t xml:space="preserve">Tabela nr 11.: Liczba ujawnionych wykroczeń z ustawy o wychowaniu w trzeźwości i przeciwdziałaniu alkoholizmowi ujawnionych w ramach prowadzonych czynności wyjaśniających i w postępowaniu mandatowym oraz zastosowanych środkach oddziaływania </w:t>
      </w:r>
      <w:proofErr w:type="spellStart"/>
      <w:r w:rsidRPr="00484705">
        <w:rPr>
          <w:rFonts w:ascii="Arial" w:hAnsi="Arial" w:cs="Arial"/>
          <w:sz w:val="18"/>
          <w:szCs w:val="18"/>
        </w:rPr>
        <w:t>pozakarnego</w:t>
      </w:r>
      <w:proofErr w:type="spellEnd"/>
      <w:r w:rsidRPr="00484705">
        <w:rPr>
          <w:rFonts w:ascii="Arial" w:hAnsi="Arial" w:cs="Arial"/>
          <w:sz w:val="18"/>
          <w:szCs w:val="18"/>
        </w:rPr>
        <w:t xml:space="preserve"> (źródło KMP).</w:t>
      </w:r>
    </w:p>
    <w:p w:rsidR="00514DA8" w:rsidRPr="00484705" w:rsidRDefault="00514DA8" w:rsidP="00514DA8">
      <w:pPr>
        <w:tabs>
          <w:tab w:val="left" w:pos="5954"/>
        </w:tabs>
        <w:jc w:val="both"/>
        <w:rPr>
          <w:rFonts w:ascii="Arial" w:hAnsi="Arial" w:cs="Arial"/>
          <w:strike/>
          <w:sz w:val="18"/>
          <w:szCs w:val="18"/>
        </w:rPr>
      </w:pPr>
    </w:p>
    <w:tbl>
      <w:tblPr>
        <w:tblStyle w:val="Tabela-Siatka"/>
        <w:tblW w:w="0" w:type="auto"/>
        <w:jc w:val="center"/>
        <w:tblInd w:w="-3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1173"/>
        <w:gridCol w:w="2937"/>
        <w:gridCol w:w="1349"/>
        <w:gridCol w:w="1386"/>
        <w:gridCol w:w="1474"/>
      </w:tblGrid>
      <w:tr w:rsidR="00547D04" w:rsidRPr="00484705" w:rsidTr="00626D8A">
        <w:trPr>
          <w:jc w:val="center"/>
        </w:trPr>
        <w:tc>
          <w:tcPr>
            <w:tcW w:w="4110" w:type="dxa"/>
            <w:gridSpan w:val="2"/>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C6D9F1" w:themeFill="text2" w:themeFillTint="33"/>
            <w:vAlign w:val="center"/>
          </w:tcPr>
          <w:p w:rsidR="00547D04" w:rsidRPr="00A4616D" w:rsidRDefault="00547D04" w:rsidP="00820CCD">
            <w:pPr>
              <w:pStyle w:val="Tytu"/>
              <w:rPr>
                <w:rFonts w:ascii="Arial" w:hAnsi="Arial" w:cs="Arial"/>
                <w:sz w:val="18"/>
                <w:szCs w:val="18"/>
              </w:rPr>
            </w:pPr>
            <w:r w:rsidRPr="00A4616D">
              <w:rPr>
                <w:rFonts w:ascii="Arial" w:hAnsi="Arial" w:cs="Arial"/>
                <w:sz w:val="18"/>
                <w:szCs w:val="18"/>
              </w:rPr>
              <w:t>ROK</w:t>
            </w:r>
          </w:p>
        </w:tc>
        <w:tc>
          <w:tcPr>
            <w:tcW w:w="1349"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rsidR="00547D04" w:rsidRPr="00A4616D" w:rsidRDefault="00547D04" w:rsidP="00820CCD">
            <w:pPr>
              <w:pStyle w:val="Tytu"/>
              <w:rPr>
                <w:rFonts w:ascii="Arial" w:hAnsi="Arial" w:cs="Arial"/>
                <w:sz w:val="18"/>
                <w:szCs w:val="18"/>
              </w:rPr>
            </w:pPr>
            <w:r w:rsidRPr="00A4616D">
              <w:rPr>
                <w:rFonts w:ascii="Arial" w:hAnsi="Arial" w:cs="Arial"/>
                <w:sz w:val="18"/>
                <w:szCs w:val="18"/>
              </w:rPr>
              <w:t>2019</w:t>
            </w:r>
          </w:p>
        </w:tc>
        <w:tc>
          <w:tcPr>
            <w:tcW w:w="1386"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vAlign w:val="center"/>
          </w:tcPr>
          <w:p w:rsidR="00547D04" w:rsidRPr="00A4616D" w:rsidRDefault="00547D04" w:rsidP="00820CCD">
            <w:pPr>
              <w:pStyle w:val="Tytu"/>
              <w:ind w:left="39"/>
              <w:rPr>
                <w:rFonts w:ascii="Arial" w:hAnsi="Arial" w:cs="Arial"/>
                <w:sz w:val="18"/>
                <w:szCs w:val="18"/>
              </w:rPr>
            </w:pPr>
            <w:r w:rsidRPr="00A4616D">
              <w:rPr>
                <w:rFonts w:ascii="Arial" w:hAnsi="Arial" w:cs="Arial"/>
                <w:sz w:val="18"/>
                <w:szCs w:val="18"/>
              </w:rPr>
              <w:t>2020</w:t>
            </w:r>
          </w:p>
        </w:tc>
        <w:tc>
          <w:tcPr>
            <w:tcW w:w="1474"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tcPr>
          <w:p w:rsidR="00547D04" w:rsidRPr="00A4616D" w:rsidRDefault="001B682F" w:rsidP="00820CCD">
            <w:pPr>
              <w:pStyle w:val="Tytu"/>
              <w:ind w:left="39"/>
              <w:rPr>
                <w:rFonts w:ascii="Arial" w:hAnsi="Arial" w:cs="Arial"/>
                <w:sz w:val="18"/>
                <w:szCs w:val="18"/>
              </w:rPr>
            </w:pPr>
            <w:r>
              <w:rPr>
                <w:rFonts w:ascii="Arial" w:hAnsi="Arial" w:cs="Arial"/>
                <w:sz w:val="18"/>
                <w:szCs w:val="18"/>
              </w:rPr>
              <w:t xml:space="preserve">I półrocze </w:t>
            </w:r>
            <w:r w:rsidR="00547D04">
              <w:rPr>
                <w:rFonts w:ascii="Arial" w:hAnsi="Arial" w:cs="Arial"/>
                <w:sz w:val="18"/>
                <w:szCs w:val="18"/>
              </w:rPr>
              <w:t>2021</w:t>
            </w:r>
          </w:p>
        </w:tc>
      </w:tr>
      <w:tr w:rsidR="00547D04" w:rsidRPr="00484705" w:rsidTr="00626D8A">
        <w:trPr>
          <w:trHeight w:val="385"/>
          <w:jc w:val="center"/>
        </w:trPr>
        <w:tc>
          <w:tcPr>
            <w:tcW w:w="1173" w:type="dxa"/>
            <w:vMerge w:val="restart"/>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47D04" w:rsidRPr="00484705" w:rsidRDefault="00547D04" w:rsidP="00820CCD">
            <w:pPr>
              <w:pStyle w:val="Tytu"/>
              <w:jc w:val="left"/>
              <w:rPr>
                <w:rFonts w:ascii="Arial" w:hAnsi="Arial" w:cs="Arial"/>
                <w:b w:val="0"/>
                <w:sz w:val="18"/>
                <w:szCs w:val="18"/>
              </w:rPr>
            </w:pPr>
            <w:r w:rsidRPr="00484705">
              <w:rPr>
                <w:rFonts w:ascii="Arial" w:hAnsi="Arial" w:cs="Arial"/>
                <w:b w:val="0"/>
                <w:sz w:val="18"/>
                <w:szCs w:val="18"/>
              </w:rPr>
              <w:t>Ogółem</w:t>
            </w:r>
          </w:p>
        </w:tc>
        <w:tc>
          <w:tcPr>
            <w:tcW w:w="29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47D04" w:rsidRPr="00484705" w:rsidRDefault="00547D04" w:rsidP="00820CCD">
            <w:pPr>
              <w:pStyle w:val="Tytu"/>
              <w:jc w:val="left"/>
              <w:rPr>
                <w:rFonts w:ascii="Arial" w:hAnsi="Arial" w:cs="Arial"/>
                <w:b w:val="0"/>
                <w:sz w:val="18"/>
                <w:szCs w:val="18"/>
              </w:rPr>
            </w:pPr>
            <w:r w:rsidRPr="00484705">
              <w:rPr>
                <w:rFonts w:ascii="Arial" w:hAnsi="Arial" w:cs="Arial"/>
                <w:b w:val="0"/>
                <w:sz w:val="18"/>
                <w:szCs w:val="18"/>
              </w:rPr>
              <w:t>ujawniono ogółem</w:t>
            </w:r>
          </w:p>
        </w:tc>
        <w:tc>
          <w:tcPr>
            <w:tcW w:w="1349"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vAlign w:val="center"/>
          </w:tcPr>
          <w:p w:rsidR="001B682F" w:rsidRDefault="001B682F" w:rsidP="001B682F">
            <w:pPr>
              <w:pStyle w:val="Tytu"/>
              <w:rPr>
                <w:rFonts w:ascii="Arial" w:hAnsi="Arial" w:cs="Arial"/>
                <w:b w:val="0"/>
                <w:sz w:val="18"/>
                <w:szCs w:val="18"/>
              </w:rPr>
            </w:pPr>
          </w:p>
          <w:p w:rsidR="00547D04" w:rsidRPr="00484705" w:rsidRDefault="00547D04" w:rsidP="001B682F">
            <w:pPr>
              <w:pStyle w:val="Tytu"/>
              <w:rPr>
                <w:rFonts w:ascii="Arial" w:hAnsi="Arial" w:cs="Arial"/>
                <w:b w:val="0"/>
                <w:sz w:val="18"/>
                <w:szCs w:val="18"/>
              </w:rPr>
            </w:pPr>
            <w:r w:rsidRPr="00484705">
              <w:rPr>
                <w:rFonts w:ascii="Arial" w:hAnsi="Arial" w:cs="Arial"/>
                <w:b w:val="0"/>
                <w:sz w:val="18"/>
                <w:szCs w:val="18"/>
              </w:rPr>
              <w:t>2274</w:t>
            </w:r>
          </w:p>
        </w:tc>
        <w:tc>
          <w:tcPr>
            <w:tcW w:w="1386"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682F" w:rsidRDefault="001B682F" w:rsidP="001B682F">
            <w:pPr>
              <w:pStyle w:val="Tytu"/>
              <w:rPr>
                <w:rFonts w:ascii="Arial" w:hAnsi="Arial" w:cs="Arial"/>
                <w:b w:val="0"/>
                <w:sz w:val="18"/>
                <w:szCs w:val="18"/>
              </w:rPr>
            </w:pPr>
          </w:p>
          <w:p w:rsidR="00547D04" w:rsidRPr="00484705" w:rsidRDefault="00547D04" w:rsidP="001B682F">
            <w:pPr>
              <w:pStyle w:val="Tytu"/>
              <w:rPr>
                <w:rFonts w:ascii="Arial" w:hAnsi="Arial" w:cs="Arial"/>
                <w:b w:val="0"/>
                <w:sz w:val="18"/>
                <w:szCs w:val="18"/>
              </w:rPr>
            </w:pPr>
            <w:r w:rsidRPr="00484705">
              <w:rPr>
                <w:rFonts w:ascii="Arial" w:hAnsi="Arial" w:cs="Arial"/>
                <w:b w:val="0"/>
                <w:sz w:val="18"/>
                <w:szCs w:val="18"/>
              </w:rPr>
              <w:t>2186</w:t>
            </w:r>
          </w:p>
        </w:tc>
        <w:tc>
          <w:tcPr>
            <w:tcW w:w="147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rsidR="001B682F" w:rsidRDefault="001B682F" w:rsidP="001B682F">
            <w:pPr>
              <w:pStyle w:val="Tytu"/>
              <w:rPr>
                <w:rFonts w:ascii="Arial" w:hAnsi="Arial" w:cs="Arial"/>
                <w:b w:val="0"/>
                <w:sz w:val="18"/>
                <w:szCs w:val="18"/>
              </w:rPr>
            </w:pPr>
          </w:p>
          <w:p w:rsidR="001B682F" w:rsidRPr="00484705" w:rsidRDefault="001B682F" w:rsidP="001B682F">
            <w:pPr>
              <w:pStyle w:val="Tytu"/>
              <w:rPr>
                <w:rFonts w:ascii="Arial" w:hAnsi="Arial" w:cs="Arial"/>
                <w:b w:val="0"/>
                <w:sz w:val="18"/>
                <w:szCs w:val="18"/>
              </w:rPr>
            </w:pPr>
            <w:r>
              <w:rPr>
                <w:rFonts w:ascii="Arial" w:hAnsi="Arial" w:cs="Arial"/>
                <w:b w:val="0"/>
                <w:sz w:val="18"/>
                <w:szCs w:val="18"/>
              </w:rPr>
              <w:t>1542</w:t>
            </w:r>
          </w:p>
        </w:tc>
      </w:tr>
      <w:tr w:rsidR="00547D04" w:rsidRPr="00484705" w:rsidTr="00626D8A">
        <w:trPr>
          <w:trHeight w:val="417"/>
          <w:jc w:val="center"/>
        </w:trPr>
        <w:tc>
          <w:tcPr>
            <w:tcW w:w="1173" w:type="dxa"/>
            <w:vMerge/>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47D04" w:rsidRPr="00484705" w:rsidRDefault="00547D04" w:rsidP="00820CCD">
            <w:pPr>
              <w:pStyle w:val="Tytu"/>
              <w:jc w:val="left"/>
              <w:rPr>
                <w:rFonts w:ascii="Arial" w:hAnsi="Arial" w:cs="Arial"/>
                <w:b w:val="0"/>
                <w:sz w:val="18"/>
                <w:szCs w:val="18"/>
              </w:rPr>
            </w:pPr>
          </w:p>
        </w:tc>
        <w:tc>
          <w:tcPr>
            <w:tcW w:w="29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47D04" w:rsidRPr="00484705" w:rsidRDefault="00547D04" w:rsidP="00820CCD">
            <w:pPr>
              <w:pStyle w:val="Tytu"/>
              <w:jc w:val="left"/>
              <w:rPr>
                <w:rFonts w:ascii="Arial" w:hAnsi="Arial" w:cs="Arial"/>
                <w:b w:val="0"/>
                <w:sz w:val="18"/>
                <w:szCs w:val="18"/>
              </w:rPr>
            </w:pPr>
            <w:r w:rsidRPr="00484705">
              <w:rPr>
                <w:rFonts w:ascii="Arial" w:hAnsi="Arial" w:cs="Arial"/>
                <w:b w:val="0"/>
                <w:sz w:val="18"/>
                <w:szCs w:val="18"/>
              </w:rPr>
              <w:t>skierowano wniosków o ukaranie</w:t>
            </w:r>
          </w:p>
        </w:tc>
        <w:tc>
          <w:tcPr>
            <w:tcW w:w="134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rsidR="001B682F" w:rsidRDefault="001B682F" w:rsidP="001B682F">
            <w:pPr>
              <w:pStyle w:val="Tytu"/>
              <w:rPr>
                <w:rFonts w:ascii="Arial" w:hAnsi="Arial" w:cs="Arial"/>
                <w:b w:val="0"/>
                <w:sz w:val="18"/>
                <w:szCs w:val="18"/>
              </w:rPr>
            </w:pPr>
          </w:p>
          <w:p w:rsidR="00547D04" w:rsidRPr="00484705" w:rsidRDefault="00547D04" w:rsidP="001B682F">
            <w:pPr>
              <w:pStyle w:val="Tytu"/>
              <w:rPr>
                <w:rFonts w:ascii="Arial" w:hAnsi="Arial" w:cs="Arial"/>
                <w:b w:val="0"/>
                <w:sz w:val="18"/>
                <w:szCs w:val="18"/>
              </w:rPr>
            </w:pPr>
            <w:r w:rsidRPr="00484705">
              <w:rPr>
                <w:rFonts w:ascii="Arial" w:hAnsi="Arial" w:cs="Arial"/>
                <w:b w:val="0"/>
                <w:sz w:val="18"/>
                <w:szCs w:val="18"/>
              </w:rPr>
              <w:t>24</w:t>
            </w:r>
          </w:p>
        </w:tc>
        <w:tc>
          <w:tcPr>
            <w:tcW w:w="1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682F" w:rsidRDefault="001B682F" w:rsidP="001B682F">
            <w:pPr>
              <w:pStyle w:val="Tytu"/>
              <w:rPr>
                <w:rFonts w:ascii="Arial" w:hAnsi="Arial" w:cs="Arial"/>
                <w:b w:val="0"/>
                <w:sz w:val="18"/>
                <w:szCs w:val="18"/>
              </w:rPr>
            </w:pPr>
          </w:p>
          <w:p w:rsidR="00547D04" w:rsidRPr="00484705" w:rsidRDefault="00547D04" w:rsidP="001B682F">
            <w:pPr>
              <w:pStyle w:val="Tytu"/>
              <w:rPr>
                <w:rFonts w:ascii="Arial" w:hAnsi="Arial" w:cs="Arial"/>
                <w:b w:val="0"/>
                <w:sz w:val="18"/>
                <w:szCs w:val="18"/>
              </w:rPr>
            </w:pPr>
            <w:r w:rsidRPr="00484705">
              <w:rPr>
                <w:rFonts w:ascii="Arial" w:hAnsi="Arial" w:cs="Arial"/>
                <w:b w:val="0"/>
                <w:sz w:val="18"/>
                <w:szCs w:val="18"/>
              </w:rPr>
              <w:t>13</w:t>
            </w:r>
          </w:p>
        </w:tc>
        <w:tc>
          <w:tcPr>
            <w:tcW w:w="14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682F" w:rsidRDefault="001B682F" w:rsidP="001B682F">
            <w:pPr>
              <w:pStyle w:val="Tytu"/>
              <w:rPr>
                <w:rFonts w:ascii="Arial" w:hAnsi="Arial" w:cs="Arial"/>
                <w:b w:val="0"/>
                <w:sz w:val="18"/>
                <w:szCs w:val="18"/>
              </w:rPr>
            </w:pPr>
          </w:p>
          <w:p w:rsidR="00547D04" w:rsidRPr="00484705" w:rsidRDefault="001B682F" w:rsidP="001B682F">
            <w:pPr>
              <w:pStyle w:val="Tytu"/>
              <w:rPr>
                <w:rFonts w:ascii="Arial" w:hAnsi="Arial" w:cs="Arial"/>
                <w:b w:val="0"/>
                <w:sz w:val="18"/>
                <w:szCs w:val="18"/>
              </w:rPr>
            </w:pPr>
            <w:r>
              <w:rPr>
                <w:rFonts w:ascii="Arial" w:hAnsi="Arial" w:cs="Arial"/>
                <w:b w:val="0"/>
                <w:sz w:val="18"/>
                <w:szCs w:val="18"/>
              </w:rPr>
              <w:t>24</w:t>
            </w:r>
          </w:p>
        </w:tc>
      </w:tr>
      <w:tr w:rsidR="00547D04" w:rsidRPr="00484705" w:rsidTr="00626D8A">
        <w:trPr>
          <w:trHeight w:val="411"/>
          <w:jc w:val="center"/>
        </w:trPr>
        <w:tc>
          <w:tcPr>
            <w:tcW w:w="1173" w:type="dxa"/>
            <w:vMerge/>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47D04" w:rsidRPr="00484705" w:rsidRDefault="00547D04" w:rsidP="00820CCD">
            <w:pPr>
              <w:pStyle w:val="Tytu"/>
              <w:jc w:val="left"/>
              <w:rPr>
                <w:rFonts w:ascii="Arial" w:hAnsi="Arial" w:cs="Arial"/>
                <w:b w:val="0"/>
                <w:sz w:val="18"/>
                <w:szCs w:val="18"/>
              </w:rPr>
            </w:pPr>
          </w:p>
        </w:tc>
        <w:tc>
          <w:tcPr>
            <w:tcW w:w="29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547D04" w:rsidRPr="00484705" w:rsidRDefault="00547D04" w:rsidP="00820CCD">
            <w:pPr>
              <w:pStyle w:val="Tytu"/>
              <w:jc w:val="left"/>
              <w:rPr>
                <w:rFonts w:ascii="Arial" w:hAnsi="Arial" w:cs="Arial"/>
                <w:b w:val="0"/>
                <w:sz w:val="18"/>
                <w:szCs w:val="18"/>
              </w:rPr>
            </w:pPr>
            <w:r w:rsidRPr="00484705">
              <w:rPr>
                <w:rFonts w:ascii="Arial" w:hAnsi="Arial" w:cs="Arial"/>
                <w:b w:val="0"/>
                <w:sz w:val="18"/>
                <w:szCs w:val="18"/>
              </w:rPr>
              <w:t>postępowanie mandatow</w:t>
            </w:r>
            <w:r>
              <w:rPr>
                <w:rFonts w:ascii="Arial" w:hAnsi="Arial" w:cs="Arial"/>
                <w:b w:val="0"/>
                <w:sz w:val="18"/>
                <w:szCs w:val="18"/>
              </w:rPr>
              <w:t>e</w:t>
            </w:r>
          </w:p>
        </w:tc>
        <w:tc>
          <w:tcPr>
            <w:tcW w:w="134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rsidR="001B682F" w:rsidRDefault="001B682F" w:rsidP="001B682F">
            <w:pPr>
              <w:pStyle w:val="Tytu"/>
              <w:rPr>
                <w:rFonts w:ascii="Arial" w:hAnsi="Arial" w:cs="Arial"/>
                <w:b w:val="0"/>
                <w:sz w:val="18"/>
                <w:szCs w:val="18"/>
              </w:rPr>
            </w:pPr>
          </w:p>
          <w:p w:rsidR="00547D04" w:rsidRPr="00484705" w:rsidRDefault="00547D04" w:rsidP="001B682F">
            <w:pPr>
              <w:pStyle w:val="Tytu"/>
              <w:rPr>
                <w:rFonts w:ascii="Arial" w:hAnsi="Arial" w:cs="Arial"/>
                <w:b w:val="0"/>
                <w:sz w:val="18"/>
                <w:szCs w:val="18"/>
              </w:rPr>
            </w:pPr>
            <w:r w:rsidRPr="00484705">
              <w:rPr>
                <w:rFonts w:ascii="Arial" w:hAnsi="Arial" w:cs="Arial"/>
                <w:b w:val="0"/>
                <w:sz w:val="18"/>
                <w:szCs w:val="18"/>
              </w:rPr>
              <w:t>1473</w:t>
            </w:r>
          </w:p>
        </w:tc>
        <w:tc>
          <w:tcPr>
            <w:tcW w:w="1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682F" w:rsidRDefault="001B682F" w:rsidP="001B682F">
            <w:pPr>
              <w:pStyle w:val="Tytu"/>
              <w:rPr>
                <w:rFonts w:ascii="Arial" w:hAnsi="Arial" w:cs="Arial"/>
                <w:b w:val="0"/>
                <w:sz w:val="18"/>
                <w:szCs w:val="18"/>
              </w:rPr>
            </w:pPr>
          </w:p>
          <w:p w:rsidR="00547D04" w:rsidRPr="00484705" w:rsidRDefault="00547D04" w:rsidP="001B682F">
            <w:pPr>
              <w:pStyle w:val="Tytu"/>
              <w:rPr>
                <w:rFonts w:ascii="Arial" w:hAnsi="Arial" w:cs="Arial"/>
                <w:b w:val="0"/>
                <w:sz w:val="18"/>
                <w:szCs w:val="18"/>
              </w:rPr>
            </w:pPr>
            <w:r w:rsidRPr="00484705">
              <w:rPr>
                <w:rFonts w:ascii="Arial" w:hAnsi="Arial" w:cs="Arial"/>
                <w:b w:val="0"/>
                <w:sz w:val="18"/>
                <w:szCs w:val="18"/>
              </w:rPr>
              <w:t>1426</w:t>
            </w:r>
          </w:p>
        </w:tc>
        <w:tc>
          <w:tcPr>
            <w:tcW w:w="14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682F" w:rsidRDefault="001B682F" w:rsidP="001B682F">
            <w:pPr>
              <w:pStyle w:val="Tytu"/>
              <w:rPr>
                <w:rFonts w:ascii="Arial" w:hAnsi="Arial" w:cs="Arial"/>
                <w:b w:val="0"/>
                <w:sz w:val="18"/>
                <w:szCs w:val="18"/>
              </w:rPr>
            </w:pPr>
          </w:p>
          <w:p w:rsidR="00547D04" w:rsidRPr="00484705" w:rsidRDefault="001B682F" w:rsidP="001B682F">
            <w:pPr>
              <w:pStyle w:val="Tytu"/>
              <w:rPr>
                <w:rFonts w:ascii="Arial" w:hAnsi="Arial" w:cs="Arial"/>
                <w:b w:val="0"/>
                <w:sz w:val="18"/>
                <w:szCs w:val="18"/>
              </w:rPr>
            </w:pPr>
            <w:r>
              <w:rPr>
                <w:rFonts w:ascii="Arial" w:hAnsi="Arial" w:cs="Arial"/>
                <w:b w:val="0"/>
                <w:sz w:val="18"/>
                <w:szCs w:val="18"/>
              </w:rPr>
              <w:t>1125</w:t>
            </w:r>
          </w:p>
        </w:tc>
      </w:tr>
      <w:tr w:rsidR="00547D04" w:rsidRPr="00484705" w:rsidTr="00626D8A">
        <w:trPr>
          <w:trHeight w:val="277"/>
          <w:jc w:val="center"/>
        </w:trPr>
        <w:tc>
          <w:tcPr>
            <w:tcW w:w="1173" w:type="dxa"/>
            <w:vMerge/>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shd w:val="clear" w:color="auto" w:fill="DBE5F1" w:themeFill="accent1" w:themeFillTint="33"/>
            <w:vAlign w:val="center"/>
          </w:tcPr>
          <w:p w:rsidR="00547D04" w:rsidRPr="00484705" w:rsidRDefault="00547D04" w:rsidP="00820CCD">
            <w:pPr>
              <w:pStyle w:val="Tytu"/>
              <w:jc w:val="left"/>
              <w:rPr>
                <w:rFonts w:ascii="Arial" w:hAnsi="Arial" w:cs="Arial"/>
                <w:b w:val="0"/>
                <w:sz w:val="18"/>
                <w:szCs w:val="18"/>
              </w:rPr>
            </w:pPr>
          </w:p>
        </w:tc>
        <w:tc>
          <w:tcPr>
            <w:tcW w:w="2937"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DBE5F1" w:themeFill="accent1" w:themeFillTint="33"/>
            <w:vAlign w:val="center"/>
          </w:tcPr>
          <w:p w:rsidR="00547D04" w:rsidRDefault="00547D04" w:rsidP="00820CCD">
            <w:pPr>
              <w:pStyle w:val="Tytu"/>
              <w:jc w:val="left"/>
              <w:rPr>
                <w:rFonts w:ascii="Arial" w:hAnsi="Arial" w:cs="Arial"/>
                <w:b w:val="0"/>
                <w:sz w:val="18"/>
                <w:szCs w:val="18"/>
              </w:rPr>
            </w:pPr>
            <w:r>
              <w:rPr>
                <w:rFonts w:ascii="Arial" w:hAnsi="Arial" w:cs="Arial"/>
                <w:b w:val="0"/>
                <w:sz w:val="18"/>
                <w:szCs w:val="18"/>
              </w:rPr>
              <w:t>p</w:t>
            </w:r>
            <w:r w:rsidRPr="00484705">
              <w:rPr>
                <w:rFonts w:ascii="Arial" w:hAnsi="Arial" w:cs="Arial"/>
                <w:b w:val="0"/>
                <w:sz w:val="18"/>
                <w:szCs w:val="18"/>
              </w:rPr>
              <w:t>ouczenie</w:t>
            </w:r>
          </w:p>
          <w:p w:rsidR="00547D04" w:rsidRPr="00484705" w:rsidRDefault="00547D04" w:rsidP="00820CCD">
            <w:pPr>
              <w:pStyle w:val="Tytu"/>
              <w:jc w:val="left"/>
              <w:rPr>
                <w:rFonts w:ascii="Arial" w:hAnsi="Arial" w:cs="Arial"/>
                <w:b w:val="0"/>
                <w:sz w:val="18"/>
                <w:szCs w:val="18"/>
              </w:rPr>
            </w:pPr>
          </w:p>
        </w:tc>
        <w:tc>
          <w:tcPr>
            <w:tcW w:w="134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rsidR="001B682F" w:rsidRDefault="001B682F" w:rsidP="001B682F">
            <w:pPr>
              <w:pStyle w:val="Tytu"/>
              <w:rPr>
                <w:rFonts w:ascii="Arial" w:hAnsi="Arial" w:cs="Arial"/>
                <w:b w:val="0"/>
                <w:sz w:val="18"/>
                <w:szCs w:val="18"/>
              </w:rPr>
            </w:pPr>
          </w:p>
          <w:p w:rsidR="00547D04" w:rsidRPr="00484705" w:rsidRDefault="00547D04" w:rsidP="001B682F">
            <w:pPr>
              <w:pStyle w:val="Tytu"/>
              <w:rPr>
                <w:rFonts w:ascii="Arial" w:hAnsi="Arial" w:cs="Arial"/>
                <w:b w:val="0"/>
                <w:sz w:val="18"/>
                <w:szCs w:val="18"/>
              </w:rPr>
            </w:pPr>
            <w:r w:rsidRPr="00484705">
              <w:rPr>
                <w:rFonts w:ascii="Arial" w:hAnsi="Arial" w:cs="Arial"/>
                <w:b w:val="0"/>
                <w:sz w:val="18"/>
                <w:szCs w:val="18"/>
              </w:rPr>
              <w:t>777</w:t>
            </w:r>
          </w:p>
        </w:tc>
        <w:tc>
          <w:tcPr>
            <w:tcW w:w="1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682F" w:rsidRDefault="001B682F" w:rsidP="001B682F">
            <w:pPr>
              <w:pStyle w:val="Tytu"/>
              <w:rPr>
                <w:rFonts w:ascii="Arial" w:hAnsi="Arial" w:cs="Arial"/>
                <w:b w:val="0"/>
                <w:sz w:val="18"/>
                <w:szCs w:val="18"/>
              </w:rPr>
            </w:pPr>
          </w:p>
          <w:p w:rsidR="00547D04" w:rsidRPr="00484705" w:rsidRDefault="00547D04" w:rsidP="001B682F">
            <w:pPr>
              <w:pStyle w:val="Tytu"/>
              <w:rPr>
                <w:rFonts w:ascii="Arial" w:hAnsi="Arial" w:cs="Arial"/>
                <w:b w:val="0"/>
                <w:sz w:val="18"/>
                <w:szCs w:val="18"/>
              </w:rPr>
            </w:pPr>
            <w:r w:rsidRPr="00484705">
              <w:rPr>
                <w:rFonts w:ascii="Arial" w:hAnsi="Arial" w:cs="Arial"/>
                <w:b w:val="0"/>
                <w:sz w:val="18"/>
                <w:szCs w:val="18"/>
              </w:rPr>
              <w:t>747</w:t>
            </w:r>
          </w:p>
        </w:tc>
        <w:tc>
          <w:tcPr>
            <w:tcW w:w="14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682F" w:rsidRDefault="001B682F" w:rsidP="001B682F">
            <w:pPr>
              <w:pStyle w:val="Tytu"/>
              <w:rPr>
                <w:rFonts w:ascii="Arial" w:hAnsi="Arial" w:cs="Arial"/>
                <w:b w:val="0"/>
                <w:sz w:val="18"/>
                <w:szCs w:val="18"/>
              </w:rPr>
            </w:pPr>
          </w:p>
          <w:p w:rsidR="00547D04" w:rsidRPr="00484705" w:rsidRDefault="001B682F" w:rsidP="001B682F">
            <w:pPr>
              <w:pStyle w:val="Tytu"/>
              <w:rPr>
                <w:rFonts w:ascii="Arial" w:hAnsi="Arial" w:cs="Arial"/>
                <w:b w:val="0"/>
                <w:sz w:val="18"/>
                <w:szCs w:val="18"/>
              </w:rPr>
            </w:pPr>
            <w:r>
              <w:rPr>
                <w:rFonts w:ascii="Arial" w:hAnsi="Arial" w:cs="Arial"/>
                <w:b w:val="0"/>
                <w:sz w:val="18"/>
                <w:szCs w:val="18"/>
              </w:rPr>
              <w:t>377</w:t>
            </w:r>
          </w:p>
        </w:tc>
      </w:tr>
    </w:tbl>
    <w:p w:rsidR="00514DA8" w:rsidRPr="00484705" w:rsidRDefault="00514DA8" w:rsidP="00514DA8">
      <w:pPr>
        <w:pStyle w:val="Tytu"/>
        <w:jc w:val="both"/>
        <w:rPr>
          <w:rFonts w:ascii="Arial" w:hAnsi="Arial" w:cs="Arial"/>
          <w:b w:val="0"/>
          <w:sz w:val="18"/>
          <w:szCs w:val="18"/>
        </w:rPr>
      </w:pPr>
    </w:p>
    <w:p w:rsidR="00514DA8" w:rsidRPr="00484705" w:rsidRDefault="00514DA8" w:rsidP="00514DA8">
      <w:pPr>
        <w:pStyle w:val="Tytu"/>
        <w:jc w:val="both"/>
        <w:rPr>
          <w:rFonts w:ascii="Arial" w:hAnsi="Arial" w:cs="Arial"/>
          <w:b w:val="0"/>
          <w:sz w:val="18"/>
          <w:szCs w:val="18"/>
        </w:rPr>
      </w:pPr>
    </w:p>
    <w:p w:rsidR="00514DA8" w:rsidRPr="00626D8A" w:rsidRDefault="00CE31ED" w:rsidP="003A3FF6">
      <w:pPr>
        <w:pStyle w:val="Akapitzlist"/>
        <w:numPr>
          <w:ilvl w:val="0"/>
          <w:numId w:val="13"/>
        </w:numPr>
        <w:autoSpaceDE w:val="0"/>
        <w:autoSpaceDN w:val="0"/>
        <w:adjustRightInd w:val="0"/>
        <w:spacing w:before="120" w:line="360" w:lineRule="auto"/>
        <w:jc w:val="both"/>
        <w:rPr>
          <w:rFonts w:ascii="Arial" w:hAnsi="Arial" w:cs="Arial"/>
          <w:b/>
          <w:sz w:val="18"/>
          <w:szCs w:val="18"/>
        </w:rPr>
      </w:pPr>
      <w:r w:rsidRPr="00626D8A">
        <w:rPr>
          <w:rFonts w:ascii="Arial" w:hAnsi="Arial" w:cs="Arial"/>
          <w:b/>
          <w:sz w:val="18"/>
          <w:szCs w:val="18"/>
        </w:rPr>
        <w:t>REALIZACJA MIEJSKIEGO PROGRAMU PROFILAKTYKI I ROZWIĄZYWANIA PROBLEMÓW ALKOHOLOWYCH W 202</w:t>
      </w:r>
      <w:r w:rsidR="00547D04" w:rsidRPr="00626D8A">
        <w:rPr>
          <w:rFonts w:ascii="Arial" w:hAnsi="Arial" w:cs="Arial"/>
          <w:b/>
          <w:sz w:val="18"/>
          <w:szCs w:val="18"/>
        </w:rPr>
        <w:t>1</w:t>
      </w:r>
      <w:r w:rsidRPr="00626D8A">
        <w:rPr>
          <w:rFonts w:ascii="Arial" w:hAnsi="Arial" w:cs="Arial"/>
          <w:b/>
          <w:sz w:val="18"/>
          <w:szCs w:val="18"/>
        </w:rPr>
        <w:t xml:space="preserve"> ROKU</w:t>
      </w:r>
    </w:p>
    <w:p w:rsidR="00AA6BB6" w:rsidRDefault="00514DA8" w:rsidP="00514DA8">
      <w:pPr>
        <w:spacing w:line="360" w:lineRule="auto"/>
        <w:jc w:val="both"/>
        <w:rPr>
          <w:rStyle w:val="FontStyle13"/>
          <w:rFonts w:ascii="Arial" w:hAnsi="Arial" w:cs="Arial"/>
          <w:sz w:val="18"/>
          <w:szCs w:val="18"/>
        </w:rPr>
      </w:pPr>
      <w:r w:rsidRPr="00484705">
        <w:rPr>
          <w:rStyle w:val="FontStyle13"/>
          <w:rFonts w:ascii="Arial" w:hAnsi="Arial" w:cs="Arial"/>
          <w:sz w:val="18"/>
          <w:szCs w:val="18"/>
        </w:rPr>
        <w:t>Miasto Tychy, za środki uzyskane z zezwoleń na sprzedaż napojów alkoholowych, tzw. „kapslowe” czy też „korkowe” – realizuje wszystkie zadania, wynikające z art. 4</w:t>
      </w:r>
      <w:r w:rsidRPr="00484705">
        <w:rPr>
          <w:rStyle w:val="FontStyle13"/>
          <w:rFonts w:ascii="Arial" w:hAnsi="Arial" w:cs="Arial"/>
          <w:sz w:val="18"/>
          <w:szCs w:val="18"/>
          <w:vertAlign w:val="superscript"/>
        </w:rPr>
        <w:t xml:space="preserve">1 </w:t>
      </w:r>
      <w:r w:rsidRPr="00484705">
        <w:rPr>
          <w:rStyle w:val="FontStyle13"/>
          <w:rFonts w:ascii="Arial" w:hAnsi="Arial" w:cs="Arial"/>
          <w:sz w:val="18"/>
          <w:szCs w:val="18"/>
        </w:rPr>
        <w:t>ustawy z dnia 26 października 1982 r. o wychowaniu w </w:t>
      </w:r>
      <w:r w:rsidRPr="00422921">
        <w:rPr>
          <w:rStyle w:val="FontStyle13"/>
          <w:rFonts w:ascii="Arial" w:hAnsi="Arial" w:cs="Arial"/>
          <w:sz w:val="18"/>
          <w:szCs w:val="18"/>
        </w:rPr>
        <w:t>trzeźwości i</w:t>
      </w:r>
      <w:r w:rsidR="00422921">
        <w:rPr>
          <w:rStyle w:val="FontStyle13"/>
          <w:rFonts w:ascii="Arial" w:hAnsi="Arial" w:cs="Arial"/>
          <w:sz w:val="18"/>
          <w:szCs w:val="18"/>
        </w:rPr>
        <w:t> </w:t>
      </w:r>
      <w:r w:rsidRPr="00484705">
        <w:rPr>
          <w:rStyle w:val="FontStyle13"/>
          <w:rFonts w:ascii="Arial" w:hAnsi="Arial" w:cs="Arial"/>
          <w:sz w:val="18"/>
          <w:szCs w:val="18"/>
        </w:rPr>
        <w:t>przeciwdziałaniu alkoholizmowi. W roku 202</w:t>
      </w:r>
      <w:r w:rsidR="00AA6BB6">
        <w:rPr>
          <w:rStyle w:val="FontStyle13"/>
          <w:rFonts w:ascii="Arial" w:hAnsi="Arial" w:cs="Arial"/>
          <w:sz w:val="18"/>
          <w:szCs w:val="18"/>
        </w:rPr>
        <w:t>1</w:t>
      </w:r>
      <w:r w:rsidRPr="00484705">
        <w:rPr>
          <w:rStyle w:val="FontStyle13"/>
          <w:rFonts w:ascii="Arial" w:hAnsi="Arial" w:cs="Arial"/>
          <w:sz w:val="18"/>
          <w:szCs w:val="18"/>
        </w:rPr>
        <w:t xml:space="preserve"> podział środków na poszczególne działania w ramach Miejskiego Programu Profilaktyki i Rozwiązywania Problemów Alkoholowych kształtował się następująco: zaplanowano środki finansowe w wysokości </w:t>
      </w:r>
      <w:r w:rsidR="00AA6BB6">
        <w:rPr>
          <w:rStyle w:val="FontStyle13"/>
          <w:rFonts w:ascii="Arial" w:hAnsi="Arial" w:cs="Arial"/>
          <w:sz w:val="18"/>
          <w:szCs w:val="18"/>
        </w:rPr>
        <w:t>2 492 000</w:t>
      </w:r>
      <w:r w:rsidRPr="00484705">
        <w:rPr>
          <w:rStyle w:val="FontStyle13"/>
          <w:rFonts w:ascii="Arial" w:hAnsi="Arial" w:cs="Arial"/>
          <w:sz w:val="18"/>
          <w:szCs w:val="18"/>
        </w:rPr>
        <w:t xml:space="preserve"> zł, wydatkowano: 2 </w:t>
      </w:r>
      <w:r w:rsidR="00AA6BB6">
        <w:rPr>
          <w:rStyle w:val="FontStyle13"/>
          <w:rFonts w:ascii="Arial" w:hAnsi="Arial" w:cs="Arial"/>
          <w:sz w:val="18"/>
          <w:szCs w:val="18"/>
        </w:rPr>
        <w:t>359 899</w:t>
      </w:r>
      <w:r w:rsidRPr="00484705">
        <w:rPr>
          <w:rStyle w:val="FontStyle13"/>
          <w:rFonts w:ascii="Arial" w:hAnsi="Arial" w:cs="Arial"/>
          <w:sz w:val="18"/>
          <w:szCs w:val="18"/>
        </w:rPr>
        <w:t xml:space="preserve"> zł – co oznacza wykonanie na poziomie: </w:t>
      </w:r>
      <w:r w:rsidR="00AA6BB6">
        <w:rPr>
          <w:rStyle w:val="FontStyle13"/>
          <w:rFonts w:ascii="Arial" w:hAnsi="Arial" w:cs="Arial"/>
          <w:sz w:val="18"/>
          <w:szCs w:val="18"/>
        </w:rPr>
        <w:t>9</w:t>
      </w:r>
      <w:r w:rsidR="00492740">
        <w:rPr>
          <w:rStyle w:val="FontStyle13"/>
          <w:rFonts w:ascii="Arial" w:hAnsi="Arial" w:cs="Arial"/>
          <w:sz w:val="18"/>
          <w:szCs w:val="18"/>
        </w:rPr>
        <w:t>5%</w:t>
      </w:r>
      <w:r w:rsidRPr="00484705">
        <w:rPr>
          <w:rStyle w:val="FontStyle13"/>
          <w:rFonts w:ascii="Arial" w:hAnsi="Arial" w:cs="Arial"/>
          <w:sz w:val="18"/>
          <w:szCs w:val="18"/>
        </w:rPr>
        <w:t xml:space="preserve">. Wartość ta, pomimo </w:t>
      </w:r>
      <w:r w:rsidR="00AA6BB6">
        <w:rPr>
          <w:rStyle w:val="FontStyle13"/>
          <w:rFonts w:ascii="Arial" w:hAnsi="Arial" w:cs="Arial"/>
          <w:sz w:val="18"/>
          <w:szCs w:val="18"/>
        </w:rPr>
        <w:t>trwającej</w:t>
      </w:r>
      <w:r w:rsidRPr="00484705">
        <w:rPr>
          <w:rStyle w:val="FontStyle13"/>
          <w:rFonts w:ascii="Arial" w:hAnsi="Arial" w:cs="Arial"/>
          <w:sz w:val="18"/>
          <w:szCs w:val="18"/>
        </w:rPr>
        <w:t xml:space="preserve"> epidemii </w:t>
      </w:r>
      <w:proofErr w:type="spellStart"/>
      <w:r w:rsidRPr="00484705">
        <w:rPr>
          <w:rStyle w:val="FontStyle13"/>
          <w:rFonts w:ascii="Arial" w:hAnsi="Arial" w:cs="Arial"/>
          <w:sz w:val="18"/>
          <w:szCs w:val="18"/>
        </w:rPr>
        <w:t>koronawirusa</w:t>
      </w:r>
      <w:proofErr w:type="spellEnd"/>
      <w:r w:rsidRPr="00484705">
        <w:rPr>
          <w:rStyle w:val="FontStyle13"/>
          <w:rFonts w:ascii="Arial" w:hAnsi="Arial" w:cs="Arial"/>
          <w:sz w:val="18"/>
          <w:szCs w:val="18"/>
        </w:rPr>
        <w:t xml:space="preserve"> i wprowadzonych </w:t>
      </w:r>
      <w:r w:rsidR="00AA6BB6">
        <w:rPr>
          <w:rStyle w:val="FontStyle13"/>
          <w:rFonts w:ascii="Arial" w:hAnsi="Arial" w:cs="Arial"/>
          <w:sz w:val="18"/>
          <w:szCs w:val="18"/>
        </w:rPr>
        <w:t xml:space="preserve">czasowych </w:t>
      </w:r>
      <w:r w:rsidRPr="00484705">
        <w:rPr>
          <w:rStyle w:val="FontStyle13"/>
          <w:rFonts w:ascii="Arial" w:hAnsi="Arial" w:cs="Arial"/>
          <w:sz w:val="18"/>
          <w:szCs w:val="18"/>
        </w:rPr>
        <w:t xml:space="preserve">zakazów uniemożliwiających realizację wielu zadań jest zadowalająca w porównaniu do roku </w:t>
      </w:r>
      <w:r w:rsidR="00AA6BB6">
        <w:rPr>
          <w:rStyle w:val="FontStyle13"/>
          <w:rFonts w:ascii="Arial" w:hAnsi="Arial" w:cs="Arial"/>
          <w:sz w:val="18"/>
          <w:szCs w:val="18"/>
        </w:rPr>
        <w:t>2020 (zwiększenie zaangażowania  10%).</w:t>
      </w:r>
    </w:p>
    <w:p w:rsidR="00A20613" w:rsidRPr="00484705" w:rsidRDefault="00AA6BB6" w:rsidP="00514DA8">
      <w:pPr>
        <w:spacing w:line="360" w:lineRule="auto"/>
        <w:jc w:val="both"/>
        <w:rPr>
          <w:rStyle w:val="FontStyle13"/>
          <w:rFonts w:ascii="Arial" w:hAnsi="Arial" w:cs="Arial"/>
          <w:sz w:val="18"/>
          <w:szCs w:val="18"/>
        </w:rPr>
      </w:pPr>
      <w:r>
        <w:rPr>
          <w:rStyle w:val="FontStyle13"/>
          <w:rFonts w:ascii="Arial" w:hAnsi="Arial" w:cs="Arial"/>
          <w:sz w:val="18"/>
          <w:szCs w:val="18"/>
        </w:rPr>
        <w:t xml:space="preserve"> </w:t>
      </w:r>
    </w:p>
    <w:p w:rsidR="00BA5821" w:rsidRDefault="00BA5821" w:rsidP="00BA5821">
      <w:pPr>
        <w:pBdr>
          <w:top w:val="single" w:sz="4" w:space="1" w:color="auto"/>
        </w:pBdr>
        <w:autoSpaceDE w:val="0"/>
        <w:autoSpaceDN w:val="0"/>
        <w:adjustRightInd w:val="0"/>
        <w:spacing w:line="360" w:lineRule="auto"/>
        <w:jc w:val="both"/>
        <w:rPr>
          <w:rFonts w:ascii="Arial" w:hAnsi="Arial" w:cs="Arial"/>
          <w:bCs/>
          <w:sz w:val="18"/>
          <w:szCs w:val="18"/>
        </w:rPr>
      </w:pPr>
      <w:r w:rsidRPr="00484705">
        <w:rPr>
          <w:rFonts w:ascii="Arial" w:hAnsi="Arial" w:cs="Arial"/>
          <w:bCs/>
          <w:sz w:val="18"/>
          <w:szCs w:val="18"/>
        </w:rPr>
        <w:t xml:space="preserve">Tabela nr 12.: </w:t>
      </w:r>
      <w:r>
        <w:rPr>
          <w:rFonts w:ascii="Arial" w:hAnsi="Arial" w:cs="Arial"/>
          <w:bCs/>
          <w:sz w:val="18"/>
          <w:szCs w:val="18"/>
        </w:rPr>
        <w:t>Zadania</w:t>
      </w:r>
      <w:r w:rsidRPr="00484705">
        <w:rPr>
          <w:rFonts w:ascii="Arial" w:hAnsi="Arial" w:cs="Arial"/>
          <w:bCs/>
          <w:sz w:val="18"/>
          <w:szCs w:val="18"/>
        </w:rPr>
        <w:t xml:space="preserve"> realizowane w ramach MPPiRPA w roku 202</w:t>
      </w:r>
      <w:r>
        <w:rPr>
          <w:rFonts w:ascii="Arial" w:hAnsi="Arial" w:cs="Arial"/>
          <w:bCs/>
          <w:sz w:val="18"/>
          <w:szCs w:val="18"/>
        </w:rPr>
        <w:t>1</w:t>
      </w:r>
      <w:r w:rsidRPr="00484705">
        <w:rPr>
          <w:rFonts w:ascii="Arial" w:hAnsi="Arial" w:cs="Arial"/>
          <w:bCs/>
          <w:sz w:val="18"/>
          <w:szCs w:val="18"/>
        </w:rPr>
        <w:t xml:space="preserve"> w podziale wartościowym.</w:t>
      </w:r>
    </w:p>
    <w:tbl>
      <w:tblPr>
        <w:tblW w:w="9214" w:type="dxa"/>
        <w:tblInd w:w="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tblPr>
      <w:tblGrid>
        <w:gridCol w:w="426"/>
        <w:gridCol w:w="7512"/>
        <w:gridCol w:w="1276"/>
      </w:tblGrid>
      <w:tr w:rsidR="00BA5821" w:rsidRPr="0046312D" w:rsidTr="00A20613">
        <w:trPr>
          <w:trHeight w:val="285"/>
        </w:trPr>
        <w:tc>
          <w:tcPr>
            <w:tcW w:w="7938" w:type="dxa"/>
            <w:gridSpan w:val="2"/>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C6D9F1" w:themeFill="text2" w:themeFillTint="33"/>
            <w:noWrap/>
            <w:vAlign w:val="bottom"/>
          </w:tcPr>
          <w:p w:rsidR="00BA5821" w:rsidRPr="00BA5821" w:rsidRDefault="00BA5821" w:rsidP="00BA5821">
            <w:pPr>
              <w:spacing w:before="120" w:after="120"/>
              <w:jc w:val="center"/>
              <w:rPr>
                <w:rFonts w:ascii="Arial" w:hAnsi="Arial" w:cs="Arial"/>
                <w:b/>
                <w:sz w:val="18"/>
                <w:szCs w:val="18"/>
              </w:rPr>
            </w:pPr>
            <w:r w:rsidRPr="00BA5821">
              <w:rPr>
                <w:rFonts w:ascii="Arial" w:hAnsi="Arial" w:cs="Arial"/>
                <w:b/>
                <w:sz w:val="18"/>
                <w:szCs w:val="18"/>
              </w:rPr>
              <w:t>Zadania realizowane w ramach MPPiRPA w 2021 r.</w:t>
            </w:r>
          </w:p>
        </w:tc>
        <w:tc>
          <w:tcPr>
            <w:tcW w:w="1276"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noWrap/>
            <w:vAlign w:val="bottom"/>
          </w:tcPr>
          <w:p w:rsidR="00BA5821" w:rsidRPr="0046312D" w:rsidRDefault="00BA5821" w:rsidP="00BA5821">
            <w:pPr>
              <w:spacing w:before="120" w:after="120"/>
              <w:jc w:val="center"/>
              <w:rPr>
                <w:rFonts w:ascii="Arial" w:hAnsi="Arial" w:cs="Arial"/>
                <w:b/>
                <w:sz w:val="18"/>
                <w:szCs w:val="18"/>
              </w:rPr>
            </w:pPr>
            <w:r w:rsidRPr="0046312D">
              <w:rPr>
                <w:rFonts w:ascii="Arial" w:hAnsi="Arial" w:cs="Arial"/>
                <w:b/>
                <w:sz w:val="18"/>
                <w:szCs w:val="18"/>
              </w:rPr>
              <w:t>Kwota</w:t>
            </w:r>
          </w:p>
        </w:tc>
      </w:tr>
      <w:tr w:rsidR="00BA5821" w:rsidRPr="0046312D" w:rsidTr="00A20613">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BA5821" w:rsidRPr="00E15A84" w:rsidRDefault="00BA5821" w:rsidP="00BA5821">
            <w:pPr>
              <w:spacing w:before="120" w:after="120"/>
              <w:rPr>
                <w:rFonts w:ascii="Arial" w:hAnsi="Arial" w:cs="Arial"/>
                <w:b/>
                <w:sz w:val="18"/>
                <w:szCs w:val="18"/>
              </w:rPr>
            </w:pPr>
            <w:r w:rsidRPr="00E15A84">
              <w:rPr>
                <w:rFonts w:ascii="Arial" w:hAnsi="Arial" w:cs="Arial"/>
                <w:b/>
                <w:sz w:val="18"/>
                <w:szCs w:val="18"/>
              </w:rPr>
              <w:t>I</w:t>
            </w:r>
          </w:p>
        </w:tc>
        <w:tc>
          <w:tcPr>
            <w:tcW w:w="7512"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BA5821" w:rsidRPr="00BA5821" w:rsidRDefault="00BA5821" w:rsidP="00BA5821">
            <w:pPr>
              <w:spacing w:before="120" w:after="120"/>
              <w:rPr>
                <w:rFonts w:ascii="Arial" w:hAnsi="Arial" w:cs="Arial"/>
                <w:sz w:val="18"/>
                <w:szCs w:val="18"/>
              </w:rPr>
            </w:pPr>
            <w:r w:rsidRPr="00BA5821">
              <w:rPr>
                <w:rFonts w:ascii="Arial" w:hAnsi="Arial" w:cs="Arial"/>
                <w:sz w:val="18"/>
                <w:szCs w:val="18"/>
              </w:rPr>
              <w:t xml:space="preserve">Zwiększanie dostępności pomocy terapeutycznej i rehabilitacyjnej dla osób uzależnionych </w:t>
            </w:r>
            <w:r w:rsidRPr="00BA5821">
              <w:rPr>
                <w:rFonts w:ascii="Arial" w:hAnsi="Arial" w:cs="Arial"/>
                <w:sz w:val="18"/>
                <w:szCs w:val="18"/>
              </w:rPr>
              <w:br/>
            </w:r>
            <w:r>
              <w:rPr>
                <w:rFonts w:ascii="Arial" w:hAnsi="Arial" w:cs="Arial"/>
                <w:sz w:val="18"/>
                <w:szCs w:val="18"/>
              </w:rPr>
              <w:t>od alkoholu</w:t>
            </w:r>
          </w:p>
        </w:tc>
        <w:tc>
          <w:tcPr>
            <w:tcW w:w="1276"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BA5821" w:rsidRPr="0067212E" w:rsidRDefault="0067212E" w:rsidP="00BA5821">
            <w:pPr>
              <w:spacing w:before="120" w:after="120"/>
              <w:jc w:val="right"/>
              <w:rPr>
                <w:rFonts w:ascii="Arial" w:hAnsi="Arial" w:cs="Arial"/>
                <w:b/>
                <w:sz w:val="18"/>
                <w:szCs w:val="18"/>
              </w:rPr>
            </w:pPr>
            <w:r w:rsidRPr="0067212E">
              <w:rPr>
                <w:rFonts w:ascii="Arial" w:hAnsi="Arial" w:cs="Arial"/>
                <w:b/>
                <w:bCs/>
                <w:sz w:val="18"/>
                <w:szCs w:val="18"/>
              </w:rPr>
              <w:t>81 757</w:t>
            </w:r>
            <w:r w:rsidR="00BA5821" w:rsidRPr="0067212E">
              <w:rPr>
                <w:rFonts w:ascii="Arial" w:hAnsi="Arial" w:cs="Arial"/>
                <w:b/>
                <w:bCs/>
                <w:sz w:val="18"/>
                <w:szCs w:val="18"/>
              </w:rPr>
              <w:t xml:space="preserve"> </w:t>
            </w:r>
            <w:r w:rsidR="00BA5821" w:rsidRPr="0067212E">
              <w:rPr>
                <w:rFonts w:ascii="Arial" w:hAnsi="Arial" w:cs="Arial"/>
                <w:b/>
                <w:sz w:val="18"/>
                <w:szCs w:val="18"/>
              </w:rPr>
              <w:t xml:space="preserve"> zł</w:t>
            </w:r>
          </w:p>
        </w:tc>
      </w:tr>
      <w:tr w:rsidR="00BA5821" w:rsidRPr="0046312D" w:rsidTr="00A20613">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BA5821" w:rsidRPr="00E15A84" w:rsidRDefault="00BA5821" w:rsidP="00BA5821">
            <w:pPr>
              <w:spacing w:before="120" w:after="120"/>
              <w:rPr>
                <w:rFonts w:ascii="Arial" w:hAnsi="Arial" w:cs="Arial"/>
                <w:b/>
                <w:sz w:val="18"/>
                <w:szCs w:val="18"/>
              </w:rPr>
            </w:pPr>
            <w:r w:rsidRPr="00E15A84">
              <w:rPr>
                <w:rFonts w:ascii="Arial" w:hAnsi="Arial" w:cs="Arial"/>
                <w:b/>
                <w:sz w:val="18"/>
                <w:szCs w:val="18"/>
              </w:rPr>
              <w:t>II</w:t>
            </w:r>
          </w:p>
        </w:tc>
        <w:tc>
          <w:tcPr>
            <w:tcW w:w="7512"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BA5821" w:rsidRPr="00BA5821" w:rsidRDefault="00BA5821" w:rsidP="0067212E">
            <w:pPr>
              <w:spacing w:before="120" w:after="120"/>
              <w:rPr>
                <w:rFonts w:ascii="Arial" w:hAnsi="Arial" w:cs="Arial"/>
                <w:sz w:val="18"/>
                <w:szCs w:val="18"/>
              </w:rPr>
            </w:pPr>
            <w:r w:rsidRPr="00BA5821">
              <w:rPr>
                <w:rFonts w:ascii="Arial" w:hAnsi="Arial" w:cs="Arial"/>
                <w:bCs/>
                <w:sz w:val="18"/>
                <w:szCs w:val="18"/>
              </w:rPr>
              <w:t xml:space="preserve">Udzielanie rodzinom, w których występują problemy </w:t>
            </w:r>
            <w:r>
              <w:rPr>
                <w:rFonts w:ascii="Arial" w:hAnsi="Arial" w:cs="Arial"/>
                <w:bCs/>
                <w:sz w:val="18"/>
                <w:szCs w:val="18"/>
              </w:rPr>
              <w:t>alkoholowe</w:t>
            </w:r>
            <w:r w:rsidRPr="00BA5821">
              <w:rPr>
                <w:rFonts w:ascii="Arial" w:hAnsi="Arial" w:cs="Arial"/>
                <w:bCs/>
                <w:sz w:val="18"/>
                <w:szCs w:val="18"/>
              </w:rPr>
              <w:t xml:space="preserve"> pomocy psychospołecznej</w:t>
            </w:r>
            <w:r w:rsidRPr="00BA5821">
              <w:rPr>
                <w:rFonts w:ascii="Arial" w:hAnsi="Arial" w:cs="Arial"/>
                <w:bCs/>
                <w:sz w:val="18"/>
                <w:szCs w:val="18"/>
              </w:rPr>
              <w:br/>
              <w:t xml:space="preserve"> i prawnej</w:t>
            </w:r>
            <w:r>
              <w:rPr>
                <w:rFonts w:ascii="Arial" w:hAnsi="Arial" w:cs="Arial"/>
                <w:bCs/>
                <w:sz w:val="18"/>
                <w:szCs w:val="18"/>
              </w:rPr>
              <w:t xml:space="preserve">, a w szczególności </w:t>
            </w:r>
            <w:r w:rsidR="0067212E">
              <w:rPr>
                <w:rFonts w:ascii="Arial" w:hAnsi="Arial" w:cs="Arial"/>
                <w:bCs/>
                <w:sz w:val="18"/>
                <w:szCs w:val="18"/>
              </w:rPr>
              <w:t>ochrony przed przemocą w rodzinie</w:t>
            </w:r>
          </w:p>
        </w:tc>
        <w:tc>
          <w:tcPr>
            <w:tcW w:w="127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BA5821" w:rsidRPr="0067212E" w:rsidRDefault="0067212E" w:rsidP="00BA5821">
            <w:pPr>
              <w:spacing w:before="120" w:after="120"/>
              <w:jc w:val="right"/>
              <w:rPr>
                <w:rFonts w:ascii="Arial" w:hAnsi="Arial" w:cs="Arial"/>
                <w:b/>
                <w:sz w:val="18"/>
                <w:szCs w:val="18"/>
              </w:rPr>
            </w:pPr>
            <w:r w:rsidRPr="0067212E">
              <w:rPr>
                <w:rFonts w:ascii="Arial" w:hAnsi="Arial" w:cs="Arial"/>
                <w:b/>
                <w:sz w:val="18"/>
                <w:szCs w:val="18"/>
              </w:rPr>
              <w:t xml:space="preserve">1 823 250 </w:t>
            </w:r>
            <w:r w:rsidR="00BA5821" w:rsidRPr="0067212E">
              <w:rPr>
                <w:rFonts w:ascii="Arial" w:hAnsi="Arial" w:cs="Arial"/>
                <w:b/>
                <w:sz w:val="18"/>
                <w:szCs w:val="18"/>
              </w:rPr>
              <w:t>zł</w:t>
            </w:r>
          </w:p>
        </w:tc>
      </w:tr>
      <w:tr w:rsidR="00BA5821" w:rsidRPr="0046312D" w:rsidTr="00A20613">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BA5821" w:rsidRPr="00E15A84" w:rsidRDefault="00BA5821" w:rsidP="00BA5821">
            <w:pPr>
              <w:spacing w:before="120" w:after="120"/>
              <w:rPr>
                <w:rFonts w:ascii="Arial" w:hAnsi="Arial" w:cs="Arial"/>
                <w:b/>
                <w:sz w:val="18"/>
                <w:szCs w:val="18"/>
              </w:rPr>
            </w:pPr>
            <w:r w:rsidRPr="00E15A84">
              <w:rPr>
                <w:rFonts w:ascii="Arial" w:hAnsi="Arial" w:cs="Arial"/>
                <w:b/>
                <w:sz w:val="18"/>
                <w:szCs w:val="18"/>
              </w:rPr>
              <w:t>III</w:t>
            </w:r>
          </w:p>
        </w:tc>
        <w:tc>
          <w:tcPr>
            <w:tcW w:w="7512"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BA5821" w:rsidRPr="00BA5821" w:rsidRDefault="00BA5821" w:rsidP="00BA5821">
            <w:pPr>
              <w:spacing w:before="120" w:after="120"/>
              <w:rPr>
                <w:rFonts w:ascii="Arial" w:hAnsi="Arial" w:cs="Arial"/>
                <w:sz w:val="18"/>
                <w:szCs w:val="18"/>
              </w:rPr>
            </w:pPr>
            <w:r w:rsidRPr="00BA5821">
              <w:rPr>
                <w:rFonts w:ascii="Arial" w:hAnsi="Arial" w:cs="Arial"/>
                <w:sz w:val="18"/>
                <w:szCs w:val="18"/>
              </w:rPr>
              <w:t>Prowadzenie profilaktycznej działalności informacyjnej</w:t>
            </w:r>
            <w:r>
              <w:rPr>
                <w:rFonts w:ascii="Arial" w:hAnsi="Arial" w:cs="Arial"/>
                <w:sz w:val="18"/>
                <w:szCs w:val="18"/>
              </w:rPr>
              <w:t xml:space="preserve"> i </w:t>
            </w:r>
            <w:r w:rsidRPr="00BA5821">
              <w:rPr>
                <w:rFonts w:ascii="Arial" w:hAnsi="Arial" w:cs="Arial"/>
                <w:sz w:val="18"/>
                <w:szCs w:val="18"/>
              </w:rPr>
              <w:t xml:space="preserve">edukacyjnej w zakresie rozwiązywania problemów </w:t>
            </w:r>
            <w:r>
              <w:rPr>
                <w:rFonts w:ascii="Arial" w:hAnsi="Arial" w:cs="Arial"/>
                <w:sz w:val="18"/>
                <w:szCs w:val="18"/>
              </w:rPr>
              <w:t>alkoholowych</w:t>
            </w:r>
            <w:r w:rsidRPr="00BA5821">
              <w:rPr>
                <w:rFonts w:ascii="Arial" w:hAnsi="Arial" w:cs="Arial"/>
                <w:sz w:val="18"/>
                <w:szCs w:val="18"/>
              </w:rPr>
              <w:t>, w szczególności dla dzieci i młodzieży</w:t>
            </w:r>
            <w:r>
              <w:rPr>
                <w:rFonts w:ascii="Arial" w:hAnsi="Arial" w:cs="Arial"/>
                <w:sz w:val="18"/>
                <w:szCs w:val="18"/>
              </w:rPr>
              <w:t>.</w:t>
            </w:r>
          </w:p>
        </w:tc>
        <w:tc>
          <w:tcPr>
            <w:tcW w:w="127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BA5821" w:rsidRPr="0067212E" w:rsidRDefault="0067212E" w:rsidP="00BA5821">
            <w:pPr>
              <w:spacing w:before="120" w:after="120"/>
              <w:jc w:val="right"/>
              <w:rPr>
                <w:rFonts w:ascii="Arial" w:hAnsi="Arial" w:cs="Arial"/>
                <w:b/>
                <w:sz w:val="18"/>
                <w:szCs w:val="18"/>
              </w:rPr>
            </w:pPr>
            <w:r w:rsidRPr="0067212E">
              <w:rPr>
                <w:rFonts w:ascii="Arial" w:hAnsi="Arial" w:cs="Arial"/>
                <w:b/>
                <w:sz w:val="18"/>
                <w:szCs w:val="18"/>
              </w:rPr>
              <w:t xml:space="preserve">139 821 </w:t>
            </w:r>
            <w:r w:rsidR="00BA5821" w:rsidRPr="0067212E">
              <w:rPr>
                <w:rFonts w:ascii="Arial" w:hAnsi="Arial" w:cs="Arial"/>
                <w:b/>
                <w:sz w:val="18"/>
                <w:szCs w:val="18"/>
              </w:rPr>
              <w:t>zł</w:t>
            </w:r>
          </w:p>
        </w:tc>
      </w:tr>
      <w:tr w:rsidR="0067212E" w:rsidRPr="0046312D" w:rsidTr="00A20613">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67212E" w:rsidRPr="00E15A84" w:rsidRDefault="0067212E" w:rsidP="00BA5821">
            <w:pPr>
              <w:spacing w:before="120" w:after="120"/>
              <w:rPr>
                <w:rFonts w:ascii="Arial" w:hAnsi="Arial" w:cs="Arial"/>
                <w:b/>
                <w:sz w:val="18"/>
                <w:szCs w:val="18"/>
              </w:rPr>
            </w:pPr>
            <w:r>
              <w:rPr>
                <w:rFonts w:ascii="Arial" w:hAnsi="Arial" w:cs="Arial"/>
                <w:b/>
                <w:sz w:val="18"/>
                <w:szCs w:val="18"/>
              </w:rPr>
              <w:t>IV</w:t>
            </w:r>
          </w:p>
        </w:tc>
        <w:tc>
          <w:tcPr>
            <w:tcW w:w="7512"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67212E" w:rsidRPr="00BA5821" w:rsidRDefault="0067212E" w:rsidP="00BA5821">
            <w:pPr>
              <w:spacing w:before="120" w:after="120"/>
              <w:rPr>
                <w:rFonts w:ascii="Arial" w:hAnsi="Arial" w:cs="Arial"/>
                <w:sz w:val="18"/>
                <w:szCs w:val="18"/>
              </w:rPr>
            </w:pPr>
            <w:r>
              <w:rPr>
                <w:rFonts w:ascii="Arial" w:hAnsi="Arial" w:cs="Arial"/>
                <w:sz w:val="18"/>
                <w:szCs w:val="18"/>
              </w:rPr>
              <w:t>Wspieranie reintegracji zawodowej i społecznej osób zagrożonych wykluczeniem społecznym</w:t>
            </w:r>
          </w:p>
        </w:tc>
        <w:tc>
          <w:tcPr>
            <w:tcW w:w="127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67212E" w:rsidRPr="0067212E" w:rsidRDefault="0067212E" w:rsidP="00BA5821">
            <w:pPr>
              <w:spacing w:before="120" w:after="120"/>
              <w:jc w:val="right"/>
              <w:rPr>
                <w:rFonts w:ascii="Arial" w:hAnsi="Arial" w:cs="Arial"/>
                <w:b/>
                <w:sz w:val="18"/>
                <w:szCs w:val="18"/>
              </w:rPr>
            </w:pPr>
            <w:r w:rsidRPr="0067212E">
              <w:rPr>
                <w:rFonts w:ascii="Arial" w:hAnsi="Arial" w:cs="Arial"/>
                <w:b/>
                <w:sz w:val="18"/>
                <w:szCs w:val="18"/>
              </w:rPr>
              <w:t>236 640 zł</w:t>
            </w:r>
          </w:p>
        </w:tc>
      </w:tr>
      <w:tr w:rsidR="00BA5821" w:rsidRPr="0046312D" w:rsidTr="00A20613">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BA5821" w:rsidRPr="00E15A84" w:rsidRDefault="00BA5821" w:rsidP="00BA5821">
            <w:pPr>
              <w:spacing w:before="120" w:after="120"/>
              <w:rPr>
                <w:rFonts w:ascii="Arial" w:hAnsi="Arial" w:cs="Arial"/>
                <w:b/>
                <w:sz w:val="18"/>
                <w:szCs w:val="18"/>
              </w:rPr>
            </w:pPr>
          </w:p>
          <w:p w:rsidR="00BA5821" w:rsidRPr="0046312D" w:rsidRDefault="00BA5821" w:rsidP="00BA5821">
            <w:pPr>
              <w:spacing w:before="120" w:after="120"/>
              <w:rPr>
                <w:rFonts w:ascii="Arial" w:hAnsi="Arial" w:cs="Arial"/>
                <w:sz w:val="18"/>
                <w:szCs w:val="18"/>
              </w:rPr>
            </w:pPr>
            <w:r w:rsidRPr="00E15A84">
              <w:rPr>
                <w:rFonts w:ascii="Arial" w:hAnsi="Arial" w:cs="Arial"/>
                <w:b/>
                <w:sz w:val="18"/>
                <w:szCs w:val="18"/>
              </w:rPr>
              <w:t>V</w:t>
            </w:r>
          </w:p>
        </w:tc>
        <w:tc>
          <w:tcPr>
            <w:tcW w:w="7512"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BA5821" w:rsidRPr="00BA5821" w:rsidRDefault="0067212E" w:rsidP="00BA5821">
            <w:pPr>
              <w:spacing w:before="120" w:after="120"/>
              <w:rPr>
                <w:rFonts w:ascii="Arial" w:hAnsi="Arial" w:cs="Arial"/>
                <w:sz w:val="18"/>
                <w:szCs w:val="18"/>
              </w:rPr>
            </w:pPr>
            <w:r>
              <w:rPr>
                <w:rFonts w:ascii="Arial" w:hAnsi="Arial" w:cs="Arial"/>
                <w:bCs/>
                <w:sz w:val="18"/>
                <w:szCs w:val="18"/>
              </w:rPr>
              <w:t>Wspomaganie działalności instytucji, organizacji pozarządowych i osób fizycznych, służącej rozwiązywaniu problemów alkoholowych.</w:t>
            </w:r>
          </w:p>
        </w:tc>
        <w:tc>
          <w:tcPr>
            <w:tcW w:w="127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BA5821" w:rsidRPr="0067212E" w:rsidRDefault="0067212E" w:rsidP="00BA5821">
            <w:pPr>
              <w:spacing w:before="120" w:after="120"/>
              <w:jc w:val="right"/>
              <w:rPr>
                <w:rFonts w:ascii="Arial" w:hAnsi="Arial" w:cs="Arial"/>
                <w:b/>
                <w:sz w:val="18"/>
                <w:szCs w:val="18"/>
              </w:rPr>
            </w:pPr>
            <w:r w:rsidRPr="0067212E">
              <w:rPr>
                <w:rFonts w:ascii="Arial" w:hAnsi="Arial" w:cs="Arial"/>
                <w:b/>
                <w:sz w:val="18"/>
                <w:szCs w:val="18"/>
              </w:rPr>
              <w:t xml:space="preserve">78 431 </w:t>
            </w:r>
            <w:r w:rsidR="00BA5821" w:rsidRPr="0067212E">
              <w:rPr>
                <w:rFonts w:ascii="Arial" w:hAnsi="Arial" w:cs="Arial"/>
                <w:b/>
                <w:sz w:val="18"/>
                <w:szCs w:val="18"/>
              </w:rPr>
              <w:t>zł</w:t>
            </w:r>
          </w:p>
        </w:tc>
      </w:tr>
      <w:tr w:rsidR="00BA5821" w:rsidRPr="0046312D" w:rsidTr="00A20613">
        <w:trPr>
          <w:trHeight w:val="285"/>
        </w:trPr>
        <w:tc>
          <w:tcPr>
            <w:tcW w:w="7938" w:type="dxa"/>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shd w:val="clear" w:color="auto" w:fill="C6D9F1" w:themeFill="text2" w:themeFillTint="33"/>
            <w:noWrap/>
            <w:vAlign w:val="center"/>
            <w:hideMark/>
          </w:tcPr>
          <w:p w:rsidR="00BA5821" w:rsidRPr="0046312D" w:rsidRDefault="00BA5821" w:rsidP="00BA5821">
            <w:pPr>
              <w:spacing w:before="120" w:after="120"/>
              <w:jc w:val="right"/>
              <w:rPr>
                <w:rFonts w:ascii="Arial" w:hAnsi="Arial" w:cs="Arial"/>
                <w:b/>
                <w:sz w:val="18"/>
                <w:szCs w:val="18"/>
              </w:rPr>
            </w:pPr>
            <w:r w:rsidRPr="0046312D">
              <w:rPr>
                <w:rFonts w:ascii="Arial" w:hAnsi="Arial" w:cs="Arial"/>
                <w:b/>
                <w:sz w:val="18"/>
                <w:szCs w:val="18"/>
              </w:rPr>
              <w:t>SUMA</w:t>
            </w:r>
          </w:p>
        </w:tc>
        <w:tc>
          <w:tcPr>
            <w:tcW w:w="1276"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C6D9F1" w:themeFill="text2" w:themeFillTint="33"/>
            <w:noWrap/>
            <w:vAlign w:val="center"/>
            <w:hideMark/>
          </w:tcPr>
          <w:p w:rsidR="00BA5821" w:rsidRPr="00D43BB4" w:rsidRDefault="00BA5821" w:rsidP="00BA5821">
            <w:pPr>
              <w:spacing w:before="120" w:after="120"/>
              <w:jc w:val="right"/>
              <w:rPr>
                <w:rFonts w:ascii="Arial" w:hAnsi="Arial" w:cs="Arial"/>
                <w:b/>
                <w:sz w:val="18"/>
                <w:szCs w:val="18"/>
              </w:rPr>
            </w:pPr>
            <w:r>
              <w:rPr>
                <w:rFonts w:ascii="Arial" w:hAnsi="Arial" w:cs="Arial"/>
                <w:b/>
                <w:sz w:val="18"/>
                <w:szCs w:val="18"/>
              </w:rPr>
              <w:t>2 359 899 zł</w:t>
            </w:r>
          </w:p>
        </w:tc>
      </w:tr>
    </w:tbl>
    <w:p w:rsidR="00BA5821" w:rsidRDefault="00BA5821" w:rsidP="00514DA8">
      <w:pPr>
        <w:spacing w:line="360" w:lineRule="auto"/>
        <w:jc w:val="both"/>
        <w:rPr>
          <w:rStyle w:val="FontStyle13"/>
          <w:rFonts w:ascii="Arial" w:hAnsi="Arial" w:cs="Arial"/>
          <w:sz w:val="18"/>
          <w:szCs w:val="18"/>
        </w:rPr>
      </w:pPr>
    </w:p>
    <w:p w:rsidR="00514DA8" w:rsidRPr="00484705" w:rsidRDefault="00514DA8" w:rsidP="00514DA8">
      <w:pPr>
        <w:pBdr>
          <w:top w:val="single" w:sz="4" w:space="1" w:color="auto"/>
        </w:pBdr>
        <w:spacing w:line="360" w:lineRule="auto"/>
        <w:jc w:val="both"/>
        <w:rPr>
          <w:rStyle w:val="FontStyle13"/>
          <w:rFonts w:ascii="Arial" w:hAnsi="Arial" w:cs="Arial"/>
          <w:sz w:val="18"/>
          <w:szCs w:val="18"/>
        </w:rPr>
      </w:pPr>
      <w:r w:rsidRPr="00484705">
        <w:rPr>
          <w:rStyle w:val="FontStyle13"/>
          <w:rFonts w:ascii="Arial" w:hAnsi="Arial" w:cs="Arial"/>
          <w:sz w:val="18"/>
          <w:szCs w:val="18"/>
        </w:rPr>
        <w:t xml:space="preserve">Wykres </w:t>
      </w:r>
      <w:r w:rsidRPr="00CC330C">
        <w:rPr>
          <w:rStyle w:val="FontStyle13"/>
          <w:rFonts w:ascii="Arial" w:hAnsi="Arial" w:cs="Arial"/>
          <w:sz w:val="18"/>
          <w:szCs w:val="18"/>
        </w:rPr>
        <w:t xml:space="preserve">nr </w:t>
      </w:r>
      <w:r w:rsidR="00CC330C" w:rsidRPr="00CC330C">
        <w:rPr>
          <w:rStyle w:val="FontStyle13"/>
          <w:rFonts w:ascii="Arial" w:hAnsi="Arial" w:cs="Arial"/>
          <w:sz w:val="18"/>
          <w:szCs w:val="18"/>
        </w:rPr>
        <w:t>10</w:t>
      </w:r>
      <w:r w:rsidRPr="00CC330C">
        <w:rPr>
          <w:rStyle w:val="FontStyle13"/>
          <w:rFonts w:ascii="Arial" w:hAnsi="Arial" w:cs="Arial"/>
          <w:sz w:val="18"/>
          <w:szCs w:val="18"/>
        </w:rPr>
        <w:t>.:</w:t>
      </w:r>
      <w:r w:rsidRPr="00484705">
        <w:rPr>
          <w:rStyle w:val="FontStyle13"/>
          <w:rFonts w:ascii="Arial" w:hAnsi="Arial" w:cs="Arial"/>
          <w:sz w:val="18"/>
          <w:szCs w:val="18"/>
        </w:rPr>
        <w:t xml:space="preserve"> Struktura wydatków na poszczególne zadania w ramach MPPiRPA w roku 202</w:t>
      </w:r>
      <w:r w:rsidR="004E279F">
        <w:rPr>
          <w:rStyle w:val="FontStyle13"/>
          <w:rFonts w:ascii="Arial" w:hAnsi="Arial" w:cs="Arial"/>
          <w:sz w:val="18"/>
          <w:szCs w:val="18"/>
        </w:rPr>
        <w:t>1</w:t>
      </w:r>
      <w:r w:rsidRPr="00484705">
        <w:rPr>
          <w:rStyle w:val="FontStyle13"/>
          <w:rFonts w:ascii="Arial" w:hAnsi="Arial" w:cs="Arial"/>
          <w:sz w:val="18"/>
          <w:szCs w:val="18"/>
        </w:rPr>
        <w:t xml:space="preserve"> w PLN</w:t>
      </w:r>
    </w:p>
    <w:p w:rsidR="00514DA8" w:rsidRPr="00484705" w:rsidRDefault="00BF1460" w:rsidP="00514DA8">
      <w:pPr>
        <w:spacing w:line="360" w:lineRule="auto"/>
        <w:jc w:val="both"/>
        <w:rPr>
          <w:rStyle w:val="FontStyle13"/>
          <w:rFonts w:ascii="Arial" w:hAnsi="Arial" w:cs="Arial"/>
          <w:sz w:val="18"/>
          <w:szCs w:val="18"/>
        </w:rPr>
      </w:pPr>
      <w:r w:rsidRPr="00BF1460">
        <w:rPr>
          <w:rStyle w:val="FontStyle13"/>
          <w:rFonts w:ascii="Arial" w:hAnsi="Arial" w:cs="Arial"/>
          <w:noProof/>
          <w:sz w:val="18"/>
          <w:szCs w:val="18"/>
        </w:rPr>
        <w:drawing>
          <wp:inline distT="0" distB="0" distL="0" distR="0">
            <wp:extent cx="5972810" cy="2842260"/>
            <wp:effectExtent l="19050" t="0" r="8890" b="0"/>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2C39" w:rsidRDefault="00AB2C39" w:rsidP="00626D8A">
      <w:pPr>
        <w:autoSpaceDE w:val="0"/>
        <w:spacing w:before="120" w:after="120"/>
        <w:jc w:val="both"/>
        <w:rPr>
          <w:rFonts w:ascii="Arial" w:hAnsi="Arial" w:cs="Arial"/>
          <w:sz w:val="18"/>
          <w:szCs w:val="18"/>
        </w:rPr>
      </w:pPr>
    </w:p>
    <w:p w:rsidR="00626D8A" w:rsidRPr="00626D8A" w:rsidRDefault="00626D8A" w:rsidP="00626D8A">
      <w:pPr>
        <w:autoSpaceDE w:val="0"/>
        <w:spacing w:before="120" w:after="120"/>
        <w:jc w:val="both"/>
        <w:rPr>
          <w:rFonts w:ascii="Arial" w:hAnsi="Arial" w:cs="Arial"/>
          <w:sz w:val="18"/>
          <w:szCs w:val="18"/>
        </w:rPr>
      </w:pPr>
      <w:r w:rsidRPr="00626D8A">
        <w:rPr>
          <w:rFonts w:ascii="Arial" w:hAnsi="Arial" w:cs="Arial"/>
          <w:sz w:val="18"/>
          <w:szCs w:val="18"/>
        </w:rPr>
        <w:t>W 2021 roku w ramach MPPiRPA  realizowano m.in. następujące działania:</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626D8A">
        <w:rPr>
          <w:rFonts w:ascii="Arial" w:eastAsia="Times New Roman" w:hAnsi="Arial" w:cs="Arial"/>
          <w:sz w:val="18"/>
          <w:szCs w:val="18"/>
          <w:lang w:eastAsia="pl-PL"/>
        </w:rPr>
        <w:t>prowadzenie placówek wsparcia dziennego dla dzieci (MOPS i NGO),</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626D8A">
        <w:rPr>
          <w:rFonts w:ascii="Arial" w:eastAsia="Times New Roman" w:hAnsi="Arial" w:cs="Arial"/>
          <w:sz w:val="18"/>
          <w:szCs w:val="18"/>
          <w:lang w:eastAsia="pl-PL"/>
        </w:rPr>
        <w:t>prowadzenie Centrum Integracji Społecznej,</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626D8A">
        <w:rPr>
          <w:rFonts w:ascii="Arial" w:eastAsia="Times New Roman" w:hAnsi="Arial" w:cs="Arial"/>
          <w:sz w:val="18"/>
          <w:szCs w:val="18"/>
          <w:lang w:eastAsia="pl-PL"/>
        </w:rPr>
        <w:t>prowadzenie Punktu Konsultacyjnego ds. Uzależnień i Przemocy,</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626D8A">
        <w:rPr>
          <w:rFonts w:ascii="Arial" w:eastAsia="Times New Roman" w:hAnsi="Arial" w:cs="Arial"/>
          <w:sz w:val="18"/>
          <w:szCs w:val="18"/>
          <w:lang w:eastAsia="pl-PL"/>
        </w:rPr>
        <w:t xml:space="preserve">prowadzenie programów i terapii dla osób uzależnionych i </w:t>
      </w:r>
      <w:proofErr w:type="spellStart"/>
      <w:r w:rsidRPr="00626D8A">
        <w:rPr>
          <w:rFonts w:ascii="Arial" w:eastAsia="Times New Roman" w:hAnsi="Arial" w:cs="Arial"/>
          <w:sz w:val="18"/>
          <w:szCs w:val="18"/>
          <w:lang w:eastAsia="pl-PL"/>
        </w:rPr>
        <w:t>współuzależnionych</w:t>
      </w:r>
      <w:proofErr w:type="spellEnd"/>
      <w:r w:rsidRPr="00626D8A">
        <w:rPr>
          <w:rFonts w:ascii="Arial" w:eastAsia="Times New Roman" w:hAnsi="Arial" w:cs="Arial"/>
          <w:sz w:val="18"/>
          <w:szCs w:val="18"/>
          <w:lang w:eastAsia="pl-PL"/>
        </w:rPr>
        <w:t xml:space="preserve"> od środków psychoaktywnych oraz członków ich rodzin,</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626D8A">
        <w:rPr>
          <w:rFonts w:ascii="Arial" w:eastAsia="Times New Roman" w:hAnsi="Arial" w:cs="Arial"/>
          <w:sz w:val="18"/>
          <w:szCs w:val="18"/>
          <w:lang w:eastAsia="pl-PL"/>
        </w:rPr>
        <w:t>prowadzenie działań podejmowanych w ramach Miejskiej Komisji Rozwiązywania Problemów Alkoholowych,</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626D8A">
        <w:rPr>
          <w:rFonts w:ascii="Arial" w:eastAsia="Times New Roman" w:hAnsi="Arial" w:cs="Arial"/>
          <w:sz w:val="18"/>
          <w:szCs w:val="18"/>
          <w:lang w:eastAsia="pl-PL"/>
        </w:rPr>
        <w:t xml:space="preserve">prowadzenie działań abstynenckich, </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626D8A">
        <w:rPr>
          <w:rFonts w:ascii="Arial" w:eastAsia="Times New Roman" w:hAnsi="Arial" w:cs="Arial"/>
          <w:sz w:val="18"/>
          <w:szCs w:val="18"/>
          <w:lang w:eastAsia="pl-PL"/>
        </w:rPr>
        <w:t>realizacja kolonii, obozów oraz innych wyjazdów wakacyjnych dla dzieci z rodzin zagrożonych dysfunkcjami,</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626D8A">
        <w:rPr>
          <w:rFonts w:ascii="Arial" w:eastAsia="Times New Roman" w:hAnsi="Arial" w:cs="Arial"/>
          <w:sz w:val="18"/>
          <w:szCs w:val="18"/>
          <w:lang w:eastAsia="pl-PL"/>
        </w:rPr>
        <w:t>realizacja programu rekomendowanego profilaktyczno-wychowawczego EPSILON w szkołach podstawowych dla dzieci klas I-III,</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626D8A">
        <w:rPr>
          <w:rFonts w:ascii="Arial" w:eastAsia="Times New Roman" w:hAnsi="Arial" w:cs="Arial"/>
          <w:sz w:val="18"/>
          <w:szCs w:val="18"/>
          <w:lang w:eastAsia="pl-PL"/>
        </w:rPr>
        <w:t>realizacja programu profilaktycznego dla młodzieży, stanowiącego alternatywę wobec używania środków psychoaktywnych,</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626D8A">
        <w:rPr>
          <w:rFonts w:ascii="Arial" w:eastAsia="Times New Roman" w:hAnsi="Arial" w:cs="Arial"/>
          <w:sz w:val="18"/>
          <w:szCs w:val="18"/>
          <w:lang w:eastAsia="pl-PL"/>
        </w:rPr>
        <w:t>realizacja programu dla rodziców w celu podnoszenia kompetencji rodzicielskich,</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proofErr w:type="spellStart"/>
      <w:r w:rsidRPr="00626D8A">
        <w:rPr>
          <w:rFonts w:ascii="Arial" w:eastAsia="Times New Roman" w:hAnsi="Arial" w:cs="Arial"/>
          <w:sz w:val="18"/>
          <w:szCs w:val="18"/>
          <w:lang w:eastAsia="pl-PL"/>
        </w:rPr>
        <w:t>superwizja</w:t>
      </w:r>
      <w:proofErr w:type="spellEnd"/>
      <w:r w:rsidRPr="00626D8A">
        <w:rPr>
          <w:rFonts w:ascii="Arial" w:eastAsia="Times New Roman" w:hAnsi="Arial" w:cs="Arial"/>
          <w:sz w:val="18"/>
          <w:szCs w:val="18"/>
          <w:lang w:eastAsia="pl-PL"/>
        </w:rPr>
        <w:t xml:space="preserve"> osób zaangażowanych w realizację działań z zakresu przeciwdziałania uzależnieniom i przemocy domowej, </w:t>
      </w:r>
    </w:p>
    <w:p w:rsidR="00626D8A" w:rsidRPr="00626D8A"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626D8A">
        <w:rPr>
          <w:rFonts w:ascii="Arial" w:eastAsia="Times New Roman" w:hAnsi="Arial" w:cs="Arial"/>
          <w:sz w:val="18"/>
          <w:szCs w:val="18"/>
          <w:lang w:eastAsia="pl-PL"/>
        </w:rPr>
        <w:t>prowadzenie działań edukacyjno-informacyjnych z zakresu problemu uzależnień i przemocy (szkolenia, warsztaty) oraz organizacja Zjazdu Profilaktycznego pn.: „Przemoc realna i wirtualna” podnoszącego kwalifikacje i</w:t>
      </w:r>
      <w:r w:rsidR="002E3E70">
        <w:rPr>
          <w:rFonts w:ascii="Arial" w:eastAsia="Times New Roman" w:hAnsi="Arial" w:cs="Arial"/>
          <w:sz w:val="18"/>
          <w:szCs w:val="18"/>
          <w:lang w:eastAsia="pl-PL"/>
        </w:rPr>
        <w:t> </w:t>
      </w:r>
      <w:r w:rsidRPr="00626D8A">
        <w:rPr>
          <w:rFonts w:ascii="Arial" w:eastAsia="Times New Roman" w:hAnsi="Arial" w:cs="Arial"/>
          <w:sz w:val="18"/>
          <w:szCs w:val="18"/>
          <w:lang w:eastAsia="pl-PL"/>
        </w:rPr>
        <w:t>poszerzają</w:t>
      </w:r>
      <w:r w:rsidR="004D2523">
        <w:rPr>
          <w:rFonts w:ascii="Arial" w:eastAsia="Times New Roman" w:hAnsi="Arial" w:cs="Arial"/>
          <w:sz w:val="18"/>
          <w:szCs w:val="18"/>
          <w:lang w:eastAsia="pl-PL"/>
        </w:rPr>
        <w:t>cego umiejętności realizatorów P</w:t>
      </w:r>
      <w:r w:rsidRPr="00626D8A">
        <w:rPr>
          <w:rFonts w:ascii="Arial" w:eastAsia="Times New Roman" w:hAnsi="Arial" w:cs="Arial"/>
          <w:sz w:val="18"/>
          <w:szCs w:val="18"/>
          <w:lang w:eastAsia="pl-PL"/>
        </w:rPr>
        <w:t>rogramu,</w:t>
      </w:r>
    </w:p>
    <w:p w:rsidR="007C6AA6"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7C6AA6">
        <w:rPr>
          <w:rFonts w:ascii="Arial" w:eastAsia="Times New Roman" w:hAnsi="Arial" w:cs="Arial"/>
          <w:sz w:val="18"/>
          <w:szCs w:val="18"/>
          <w:lang w:eastAsia="pl-PL"/>
        </w:rPr>
        <w:t>przeprowadzenie diagnozy nt. „Dostępności napojów alkoholowych w mieście Tychy”,</w:t>
      </w:r>
    </w:p>
    <w:p w:rsidR="00626D8A" w:rsidRPr="007C6AA6" w:rsidRDefault="00626D8A" w:rsidP="00795143">
      <w:pPr>
        <w:pStyle w:val="Punktory"/>
        <w:numPr>
          <w:ilvl w:val="0"/>
          <w:numId w:val="34"/>
        </w:numPr>
        <w:spacing w:line="360" w:lineRule="auto"/>
        <w:ind w:left="284" w:hanging="284"/>
        <w:rPr>
          <w:rFonts w:ascii="Arial" w:eastAsia="Times New Roman" w:hAnsi="Arial" w:cs="Arial"/>
          <w:sz w:val="18"/>
          <w:szCs w:val="18"/>
          <w:lang w:eastAsia="pl-PL"/>
        </w:rPr>
      </w:pPr>
      <w:r w:rsidRPr="007C6AA6">
        <w:rPr>
          <w:rFonts w:ascii="Arial" w:eastAsia="Times New Roman" w:hAnsi="Arial" w:cs="Arial"/>
          <w:sz w:val="18"/>
          <w:szCs w:val="18"/>
          <w:lang w:eastAsia="pl-PL"/>
        </w:rPr>
        <w:t>inne, w tym: udział w kampaniach profilaktycznych, zakup materiałów edukacyjnych.</w:t>
      </w:r>
    </w:p>
    <w:p w:rsidR="00514DA8" w:rsidRPr="00484705" w:rsidRDefault="00514DA8" w:rsidP="00514DA8">
      <w:pPr>
        <w:spacing w:line="360" w:lineRule="auto"/>
        <w:jc w:val="both"/>
        <w:rPr>
          <w:rFonts w:ascii="Arial" w:hAnsi="Arial" w:cs="Arial"/>
          <w:sz w:val="18"/>
          <w:szCs w:val="18"/>
        </w:rPr>
      </w:pPr>
    </w:p>
    <w:p w:rsidR="00514DA8" w:rsidRPr="00484705" w:rsidRDefault="00514DA8" w:rsidP="00514DA8">
      <w:pPr>
        <w:spacing w:line="360" w:lineRule="auto"/>
        <w:jc w:val="both"/>
        <w:rPr>
          <w:rFonts w:ascii="Arial" w:hAnsi="Arial" w:cs="Arial"/>
          <w:sz w:val="18"/>
          <w:szCs w:val="18"/>
        </w:rPr>
      </w:pPr>
      <w:r w:rsidRPr="00E66087">
        <w:rPr>
          <w:rFonts w:ascii="Arial" w:hAnsi="Arial" w:cs="Arial"/>
          <w:sz w:val="18"/>
          <w:szCs w:val="18"/>
        </w:rPr>
        <w:t>Prowadzenie placówek wsparcia dziennego dla dzieci i młodzieży stanowiło największe pod względem finansowym działanie realizowane w ramach MPPiRPA w Tychach w roku 202</w:t>
      </w:r>
      <w:r w:rsidR="0010382B">
        <w:rPr>
          <w:rFonts w:ascii="Arial" w:hAnsi="Arial" w:cs="Arial"/>
          <w:sz w:val="18"/>
          <w:szCs w:val="18"/>
        </w:rPr>
        <w:t>1</w:t>
      </w:r>
      <w:r w:rsidRPr="00E66087">
        <w:rPr>
          <w:rFonts w:ascii="Arial" w:hAnsi="Arial" w:cs="Arial"/>
          <w:sz w:val="18"/>
          <w:szCs w:val="18"/>
        </w:rPr>
        <w:t>.</w:t>
      </w:r>
    </w:p>
    <w:p w:rsidR="003D5C78" w:rsidRPr="00F83EA0" w:rsidRDefault="003D5C78" w:rsidP="003D5C78">
      <w:pPr>
        <w:spacing w:line="360" w:lineRule="auto"/>
        <w:rPr>
          <w:rFonts w:ascii="Arial" w:hAnsi="Arial" w:cs="Arial"/>
          <w:b/>
          <w:sz w:val="18"/>
          <w:szCs w:val="18"/>
        </w:rPr>
      </w:pPr>
    </w:p>
    <w:p w:rsidR="003D5C78" w:rsidRPr="00530BBF" w:rsidRDefault="003D5C78" w:rsidP="003D5C78">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Arial" w:hAnsi="Arial" w:cs="Arial"/>
          <w:color w:val="FF0000"/>
          <w:sz w:val="18"/>
          <w:szCs w:val="18"/>
        </w:rPr>
      </w:pPr>
      <w:r w:rsidRPr="00530BBF">
        <w:rPr>
          <w:rFonts w:ascii="Arial" w:hAnsi="Arial" w:cs="Arial"/>
          <w:color w:val="FF0000"/>
          <w:sz w:val="18"/>
          <w:szCs w:val="18"/>
        </w:rPr>
        <w:tab/>
      </w:r>
      <w:r w:rsidRPr="00530BBF">
        <w:rPr>
          <w:rFonts w:ascii="Arial" w:hAnsi="Arial" w:cs="Arial"/>
          <w:color w:val="FF0000"/>
          <w:sz w:val="18"/>
          <w:szCs w:val="18"/>
        </w:rPr>
        <w:tab/>
      </w:r>
      <w:r w:rsidRPr="00530BBF">
        <w:rPr>
          <w:rFonts w:ascii="Arial" w:hAnsi="Arial" w:cs="Arial"/>
          <w:color w:val="FF0000"/>
          <w:sz w:val="18"/>
          <w:szCs w:val="18"/>
        </w:rPr>
        <w:tab/>
      </w:r>
      <w:r w:rsidRPr="00530BBF">
        <w:rPr>
          <w:rFonts w:ascii="Arial" w:hAnsi="Arial" w:cs="Arial"/>
          <w:color w:val="FF0000"/>
          <w:sz w:val="18"/>
          <w:szCs w:val="18"/>
        </w:rPr>
        <w:tab/>
      </w: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638"/>
      </w:tblGrid>
      <w:tr w:rsidR="003D5C78" w:rsidRPr="00530BBF" w:rsidTr="003D5C78">
        <w:tc>
          <w:tcPr>
            <w:tcW w:w="9638" w:type="dxa"/>
            <w:shd w:val="clear" w:color="auto" w:fill="C6D9F1" w:themeFill="text2" w:themeFillTint="33"/>
          </w:tcPr>
          <w:p w:rsidR="004C31C2" w:rsidRPr="00574370" w:rsidRDefault="00D35F71" w:rsidP="00574370">
            <w:pPr>
              <w:pStyle w:val="Akapitzlist"/>
              <w:numPr>
                <w:ilvl w:val="0"/>
                <w:numId w:val="6"/>
              </w:numPr>
              <w:autoSpaceDE w:val="0"/>
              <w:autoSpaceDN w:val="0"/>
              <w:adjustRightInd w:val="0"/>
              <w:spacing w:before="120" w:after="120"/>
              <w:rPr>
                <w:rFonts w:ascii="Arial" w:hAnsi="Arial" w:cs="Arial"/>
                <w:sz w:val="18"/>
                <w:szCs w:val="18"/>
              </w:rPr>
            </w:pPr>
            <w:r w:rsidRPr="00574370">
              <w:rPr>
                <w:rFonts w:ascii="Arial" w:hAnsi="Arial" w:cs="Arial"/>
                <w:b/>
                <w:bCs/>
                <w:sz w:val="18"/>
                <w:szCs w:val="18"/>
              </w:rPr>
              <w:lastRenderedPageBreak/>
              <w:t>DIAGNOZA PROBLEMÓW NARKOTYKOWYCH</w:t>
            </w:r>
          </w:p>
        </w:tc>
      </w:tr>
    </w:tbl>
    <w:p w:rsidR="003D5C78" w:rsidRDefault="003D5C78" w:rsidP="003D5C78">
      <w:pPr>
        <w:autoSpaceDE w:val="0"/>
        <w:autoSpaceDN w:val="0"/>
        <w:adjustRightInd w:val="0"/>
        <w:spacing w:line="360" w:lineRule="auto"/>
        <w:jc w:val="both"/>
        <w:rPr>
          <w:rFonts w:ascii="Arial" w:hAnsi="Arial" w:cs="Arial"/>
          <w:color w:val="FF0000"/>
          <w:sz w:val="18"/>
          <w:szCs w:val="18"/>
        </w:rPr>
      </w:pPr>
    </w:p>
    <w:p w:rsidR="003D5C78" w:rsidRDefault="003D5C78" w:rsidP="00795143">
      <w:pPr>
        <w:spacing w:line="360" w:lineRule="auto"/>
        <w:jc w:val="both"/>
        <w:rPr>
          <w:rFonts w:ascii="Arial" w:hAnsi="Arial" w:cs="Arial"/>
          <w:sz w:val="18"/>
          <w:szCs w:val="18"/>
        </w:rPr>
      </w:pPr>
      <w:r>
        <w:rPr>
          <w:rFonts w:ascii="Arial" w:hAnsi="Arial" w:cs="Arial"/>
          <w:sz w:val="18"/>
          <w:szCs w:val="18"/>
        </w:rPr>
        <w:t xml:space="preserve">Monitorowanie natężenia problemu </w:t>
      </w:r>
      <w:r w:rsidRPr="000A01A5">
        <w:rPr>
          <w:rFonts w:ascii="Arial" w:hAnsi="Arial" w:cs="Arial"/>
          <w:sz w:val="18"/>
          <w:szCs w:val="18"/>
        </w:rPr>
        <w:t>używania przez młodzież substancji psychoaktywnych, a także ocenianie czynników wpły</w:t>
      </w:r>
      <w:r>
        <w:rPr>
          <w:rFonts w:ascii="Arial" w:hAnsi="Arial" w:cs="Arial"/>
          <w:sz w:val="18"/>
          <w:szCs w:val="18"/>
        </w:rPr>
        <w:t xml:space="preserve">wających na ich rozpowszechnienie ma miejsce regularnie co cztery lata zarówno w skali całego kraju jak i miasta Tychy, a dane zawarte </w:t>
      </w:r>
      <w:r w:rsidRPr="00512355">
        <w:rPr>
          <w:rFonts w:ascii="Arial" w:hAnsi="Arial" w:cs="Arial"/>
          <w:sz w:val="18"/>
          <w:szCs w:val="18"/>
        </w:rPr>
        <w:t>w niniejszej diagnozie pochodzą z badań społecznych sfinansowanych z budżetu miasta Tychy, zrealizowanych przez podmioty zewnętrzne oraz badań wykonanych na zlecenie Krajowego Biura ds.</w:t>
      </w:r>
      <w:r w:rsidR="00422921">
        <w:rPr>
          <w:rFonts w:ascii="Arial" w:hAnsi="Arial" w:cs="Arial"/>
          <w:sz w:val="18"/>
          <w:szCs w:val="18"/>
        </w:rPr>
        <w:t> </w:t>
      </w:r>
      <w:r w:rsidRPr="00512355">
        <w:rPr>
          <w:rFonts w:ascii="Arial" w:hAnsi="Arial" w:cs="Arial"/>
          <w:sz w:val="18"/>
          <w:szCs w:val="18"/>
        </w:rPr>
        <w:t>Przeciwdziałania Narkomanii we współudziale z Państwową Agencją Rozwiązywania Problemów Alkoholowych.</w:t>
      </w:r>
      <w:r w:rsidRPr="00F41783">
        <w:rPr>
          <w:rFonts w:ascii="Arial" w:hAnsi="Arial" w:cs="Arial"/>
          <w:sz w:val="18"/>
          <w:szCs w:val="18"/>
        </w:rPr>
        <w:t xml:space="preserve"> </w:t>
      </w:r>
    </w:p>
    <w:p w:rsidR="003D5C78" w:rsidRDefault="003D5C78" w:rsidP="003D5C78">
      <w:pPr>
        <w:spacing w:line="360" w:lineRule="auto"/>
        <w:jc w:val="both"/>
        <w:rPr>
          <w:rFonts w:ascii="Arial" w:hAnsi="Arial" w:cs="Arial"/>
          <w:sz w:val="18"/>
          <w:szCs w:val="18"/>
        </w:rPr>
      </w:pPr>
      <w:r w:rsidRPr="00353FCC">
        <w:rPr>
          <w:rFonts w:ascii="Arial" w:hAnsi="Arial" w:cs="Arial"/>
          <w:sz w:val="18"/>
          <w:szCs w:val="18"/>
        </w:rPr>
        <w:t>W 2019</w:t>
      </w:r>
      <w:r>
        <w:rPr>
          <w:rFonts w:ascii="Arial" w:hAnsi="Arial" w:cs="Arial"/>
          <w:sz w:val="18"/>
          <w:szCs w:val="18"/>
        </w:rPr>
        <w:t xml:space="preserve"> roku</w:t>
      </w:r>
      <w:r w:rsidRPr="00353FCC">
        <w:rPr>
          <w:rFonts w:ascii="Arial" w:hAnsi="Arial" w:cs="Arial"/>
          <w:sz w:val="18"/>
          <w:szCs w:val="18"/>
        </w:rPr>
        <w:t xml:space="preserve">, w </w:t>
      </w:r>
      <w:r>
        <w:rPr>
          <w:rFonts w:ascii="Arial" w:hAnsi="Arial" w:cs="Arial"/>
          <w:sz w:val="18"/>
          <w:szCs w:val="18"/>
        </w:rPr>
        <w:t>celu zbadania rozpowszechniania</w:t>
      </w:r>
      <w:r w:rsidRPr="00353FCC">
        <w:rPr>
          <w:rFonts w:ascii="Arial" w:hAnsi="Arial" w:cs="Arial"/>
          <w:sz w:val="18"/>
          <w:szCs w:val="18"/>
        </w:rPr>
        <w:t xml:space="preserve"> zjawiska używania substancji psychoaktywnych, Urząd Miasta Tychy zlecił przeprowadzenie badania ilościowego</w:t>
      </w:r>
      <w:r>
        <w:rPr>
          <w:rFonts w:ascii="Arial" w:hAnsi="Arial" w:cs="Arial"/>
          <w:sz w:val="18"/>
          <w:szCs w:val="18"/>
        </w:rPr>
        <w:t xml:space="preserve"> </w:t>
      </w:r>
      <w:r w:rsidRPr="00353FCC">
        <w:rPr>
          <w:rFonts w:ascii="Arial" w:hAnsi="Arial" w:cs="Arial"/>
          <w:sz w:val="18"/>
          <w:szCs w:val="18"/>
        </w:rPr>
        <w:t xml:space="preserve">pn.: „Picie alkoholu i używanie narkotyków przez młodzież szkolną </w:t>
      </w:r>
      <w:r w:rsidRPr="00F012A6">
        <w:rPr>
          <w:rFonts w:ascii="Arial" w:hAnsi="Arial" w:cs="Arial"/>
          <w:sz w:val="18"/>
          <w:szCs w:val="18"/>
        </w:rPr>
        <w:t>na terenie Miasta Tychy”. Próbę badawczą</w:t>
      </w:r>
      <w:r>
        <w:rPr>
          <w:rFonts w:ascii="Arial" w:hAnsi="Arial" w:cs="Arial"/>
          <w:sz w:val="18"/>
          <w:szCs w:val="18"/>
        </w:rPr>
        <w:t xml:space="preserve"> </w:t>
      </w:r>
      <w:r w:rsidRPr="00F012A6">
        <w:rPr>
          <w:rFonts w:ascii="Arial" w:hAnsi="Arial" w:cs="Arial"/>
          <w:sz w:val="18"/>
          <w:szCs w:val="18"/>
        </w:rPr>
        <w:t>stanowiło ogółem 1333 uczniów, z k</w:t>
      </w:r>
      <w:r>
        <w:rPr>
          <w:rFonts w:ascii="Arial" w:hAnsi="Arial" w:cs="Arial"/>
          <w:sz w:val="18"/>
          <w:szCs w:val="18"/>
        </w:rPr>
        <w:t>tórych 708 uczniów w wieku 15-</w:t>
      </w:r>
      <w:r w:rsidRPr="00F012A6">
        <w:rPr>
          <w:rFonts w:ascii="Arial" w:hAnsi="Arial" w:cs="Arial"/>
          <w:sz w:val="18"/>
          <w:szCs w:val="18"/>
        </w:rPr>
        <w:t>16 la</w:t>
      </w:r>
      <w:r>
        <w:rPr>
          <w:rFonts w:ascii="Arial" w:hAnsi="Arial" w:cs="Arial"/>
          <w:sz w:val="18"/>
          <w:szCs w:val="18"/>
        </w:rPr>
        <w:t>t oraz 625 uczniów w wieku 17-</w:t>
      </w:r>
      <w:r w:rsidRPr="00F012A6">
        <w:rPr>
          <w:rFonts w:ascii="Arial" w:hAnsi="Arial" w:cs="Arial"/>
          <w:sz w:val="18"/>
          <w:szCs w:val="18"/>
        </w:rPr>
        <w:t>18 lat.</w:t>
      </w:r>
    </w:p>
    <w:p w:rsidR="003D5C78" w:rsidRDefault="003D5C78" w:rsidP="003D5C78">
      <w:pPr>
        <w:spacing w:line="360" w:lineRule="auto"/>
        <w:jc w:val="both"/>
        <w:rPr>
          <w:rFonts w:ascii="Arial" w:hAnsi="Arial" w:cs="Arial"/>
          <w:sz w:val="18"/>
          <w:szCs w:val="18"/>
        </w:rPr>
      </w:pPr>
      <w:r>
        <w:rPr>
          <w:rFonts w:ascii="Arial" w:hAnsi="Arial" w:cs="Arial"/>
          <w:sz w:val="18"/>
          <w:szCs w:val="18"/>
        </w:rPr>
        <w:t xml:space="preserve">Również w roku 2019 </w:t>
      </w:r>
      <w:r w:rsidRPr="009F4762">
        <w:rPr>
          <w:rFonts w:ascii="Arial" w:hAnsi="Arial" w:cs="Arial"/>
          <w:sz w:val="18"/>
          <w:szCs w:val="18"/>
        </w:rPr>
        <w:t>przeprowadzono ogólnopolskie audytoryjne badanie ankietowe metodą ESPAD na losowej próbie reprezentatywnej uczniów naszego kraju</w:t>
      </w:r>
      <w:r>
        <w:rPr>
          <w:rFonts w:ascii="Arial" w:hAnsi="Arial" w:cs="Arial"/>
          <w:sz w:val="18"/>
          <w:szCs w:val="18"/>
        </w:rPr>
        <w:t xml:space="preserve"> (ważona </w:t>
      </w:r>
      <w:r w:rsidRPr="00045556">
        <w:rPr>
          <w:rFonts w:ascii="Arial" w:hAnsi="Arial" w:cs="Arial"/>
          <w:sz w:val="18"/>
          <w:szCs w:val="18"/>
        </w:rPr>
        <w:t>próba ogólnopolska liczyła 2814 uczniów trzecich klas szkół gimnazjalnych oraz 3089 uczniów drugic</w:t>
      </w:r>
      <w:r>
        <w:rPr>
          <w:rFonts w:ascii="Arial" w:hAnsi="Arial" w:cs="Arial"/>
          <w:sz w:val="18"/>
          <w:szCs w:val="18"/>
        </w:rPr>
        <w:t xml:space="preserve">h klas szkół </w:t>
      </w:r>
      <w:proofErr w:type="spellStart"/>
      <w:r>
        <w:rPr>
          <w:rFonts w:ascii="Arial" w:hAnsi="Arial" w:cs="Arial"/>
          <w:sz w:val="18"/>
          <w:szCs w:val="18"/>
        </w:rPr>
        <w:t>ponadgimnazjalnych</w:t>
      </w:r>
      <w:proofErr w:type="spellEnd"/>
      <w:r>
        <w:rPr>
          <w:rFonts w:ascii="Arial" w:hAnsi="Arial" w:cs="Arial"/>
          <w:sz w:val="18"/>
          <w:szCs w:val="18"/>
        </w:rPr>
        <w:t>) p</w:t>
      </w:r>
      <w:r w:rsidRPr="009F4762">
        <w:rPr>
          <w:rFonts w:ascii="Arial" w:hAnsi="Arial" w:cs="Arial"/>
          <w:sz w:val="18"/>
          <w:szCs w:val="18"/>
        </w:rPr>
        <w:t>n.: „</w:t>
      </w:r>
      <w:r w:rsidRPr="004A7A0B">
        <w:rPr>
          <w:rFonts w:ascii="Arial" w:hAnsi="Arial" w:cs="Arial"/>
          <w:sz w:val="18"/>
          <w:szCs w:val="18"/>
        </w:rPr>
        <w:t>Używanie substancji psychoaktywnych przez polską młodzież</w:t>
      </w:r>
      <w:r>
        <w:rPr>
          <w:rFonts w:ascii="Arial" w:hAnsi="Arial" w:cs="Arial"/>
          <w:sz w:val="18"/>
          <w:szCs w:val="18"/>
        </w:rPr>
        <w:t xml:space="preserve">”. Wyniki badań zostały </w:t>
      </w:r>
      <w:r w:rsidRPr="009F4762">
        <w:rPr>
          <w:rFonts w:ascii="Arial" w:hAnsi="Arial" w:cs="Arial"/>
          <w:sz w:val="18"/>
          <w:szCs w:val="18"/>
        </w:rPr>
        <w:t>ogłoszone podczas konferencji 25 czerwca 2020 roku zorganizowanej przez Krajowe Biuro ds. Przeciwdziałania Narkomanii oraz Państwową Agencję Rozwiązywania Problemów Alkoholowych.</w:t>
      </w:r>
      <w:r w:rsidRPr="009F4762">
        <w:rPr>
          <w:rStyle w:val="Odwoanieprzypisudolnego"/>
          <w:rFonts w:ascii="Arial" w:hAnsi="Arial" w:cs="Arial"/>
          <w:sz w:val="18"/>
          <w:szCs w:val="18"/>
        </w:rPr>
        <w:footnoteReference w:id="27"/>
      </w:r>
    </w:p>
    <w:p w:rsidR="003D5C78" w:rsidRPr="009F4762" w:rsidRDefault="003D5C78" w:rsidP="003D5C78">
      <w:pPr>
        <w:spacing w:line="360" w:lineRule="auto"/>
        <w:jc w:val="both"/>
        <w:rPr>
          <w:rFonts w:ascii="Arial" w:hAnsi="Arial" w:cs="Arial"/>
          <w:sz w:val="18"/>
          <w:szCs w:val="18"/>
        </w:rPr>
      </w:pPr>
    </w:p>
    <w:p w:rsidR="003D5C78" w:rsidRDefault="003D5C78" w:rsidP="003A3FF6">
      <w:pPr>
        <w:pStyle w:val="Akapitzlist"/>
        <w:numPr>
          <w:ilvl w:val="0"/>
          <w:numId w:val="14"/>
        </w:numPr>
        <w:spacing w:line="360" w:lineRule="auto"/>
        <w:jc w:val="both"/>
        <w:rPr>
          <w:rFonts w:ascii="Arial" w:hAnsi="Arial" w:cs="Arial"/>
          <w:b/>
          <w:sz w:val="18"/>
          <w:szCs w:val="18"/>
        </w:rPr>
      </w:pPr>
      <w:r>
        <w:rPr>
          <w:rFonts w:ascii="Arial" w:hAnsi="Arial" w:cs="Arial"/>
          <w:b/>
          <w:sz w:val="18"/>
          <w:szCs w:val="18"/>
        </w:rPr>
        <w:t xml:space="preserve">PROBLEMATYKA UŻYWANIA </w:t>
      </w:r>
      <w:r w:rsidRPr="00BF3270">
        <w:rPr>
          <w:rFonts w:ascii="Arial" w:hAnsi="Arial" w:cs="Arial"/>
          <w:b/>
          <w:sz w:val="18"/>
          <w:szCs w:val="18"/>
        </w:rPr>
        <w:t>MARIHUANY, HASZYSZU I INNYCH NARKOTYKÓW</w:t>
      </w:r>
      <w:r>
        <w:rPr>
          <w:rFonts w:ascii="Arial" w:hAnsi="Arial" w:cs="Arial"/>
          <w:b/>
          <w:sz w:val="18"/>
          <w:szCs w:val="18"/>
        </w:rPr>
        <w:t xml:space="preserve"> PRZEZ MŁODZIEŻ</w:t>
      </w:r>
    </w:p>
    <w:p w:rsidR="0006653F" w:rsidRDefault="003D5C78" w:rsidP="003D5C78">
      <w:pPr>
        <w:spacing w:line="360" w:lineRule="auto"/>
        <w:jc w:val="both"/>
        <w:rPr>
          <w:rFonts w:ascii="Arial" w:hAnsi="Arial" w:cs="Arial"/>
          <w:sz w:val="18"/>
          <w:szCs w:val="18"/>
        </w:rPr>
      </w:pPr>
      <w:r w:rsidRPr="006617E3">
        <w:rPr>
          <w:rFonts w:ascii="Arial" w:hAnsi="Arial" w:cs="Arial"/>
          <w:sz w:val="18"/>
          <w:szCs w:val="18"/>
        </w:rPr>
        <w:t>Ze wszystkich grup nielegalnych środków psychoaktywnych najbardziej rozpowszechnione jest w Tyc</w:t>
      </w:r>
      <w:r>
        <w:rPr>
          <w:rFonts w:ascii="Arial" w:hAnsi="Arial" w:cs="Arial"/>
          <w:sz w:val="18"/>
          <w:szCs w:val="18"/>
        </w:rPr>
        <w:t>hach używanie marihuany i haszyszu, gdzie przynajmniej raz w życiu sięgnęło po nią 41,65% badanych uczniów w wieku 17-18 lat oraz 27,7% w wieku 15-16 lat</w:t>
      </w:r>
      <w:r>
        <w:rPr>
          <w:rStyle w:val="Odwoanieprzypisudolnego"/>
          <w:rFonts w:ascii="Arial" w:hAnsi="Arial" w:cs="Arial"/>
          <w:sz w:val="18"/>
          <w:szCs w:val="18"/>
        </w:rPr>
        <w:footnoteReference w:id="28"/>
      </w:r>
      <w:r>
        <w:rPr>
          <w:rFonts w:ascii="Arial" w:hAnsi="Arial" w:cs="Arial"/>
          <w:sz w:val="18"/>
          <w:szCs w:val="18"/>
        </w:rPr>
        <w:t>.</w:t>
      </w:r>
      <w:r w:rsidRPr="009421C1">
        <w:rPr>
          <w:rFonts w:ascii="Arial" w:hAnsi="Arial" w:cs="Arial"/>
          <w:sz w:val="18"/>
          <w:szCs w:val="18"/>
        </w:rPr>
        <w:t xml:space="preserve"> </w:t>
      </w:r>
      <w:r w:rsidRPr="002D5B38">
        <w:rPr>
          <w:rFonts w:ascii="Arial" w:hAnsi="Arial" w:cs="Arial"/>
          <w:sz w:val="18"/>
          <w:szCs w:val="18"/>
        </w:rPr>
        <w:t>Podobne dane pochodzą z danych ogólnopolskich, gdzie na drugim miejscu pod względem rozpowszechnienia substancji nielegalnych jest amfetamina.</w:t>
      </w:r>
      <w:r>
        <w:rPr>
          <w:rFonts w:ascii="Arial" w:hAnsi="Arial" w:cs="Arial"/>
          <w:sz w:val="18"/>
          <w:szCs w:val="18"/>
        </w:rPr>
        <w:t xml:space="preserve"> </w:t>
      </w:r>
    </w:p>
    <w:p w:rsidR="0006653F" w:rsidRPr="00FB4A04" w:rsidRDefault="0006653F" w:rsidP="003D5C78">
      <w:pPr>
        <w:spacing w:line="360" w:lineRule="auto"/>
        <w:jc w:val="both"/>
        <w:rPr>
          <w:rFonts w:ascii="Arial" w:hAnsi="Arial" w:cs="Arial"/>
          <w:b/>
          <w:sz w:val="18"/>
          <w:szCs w:val="18"/>
        </w:rPr>
      </w:pPr>
    </w:p>
    <w:p w:rsidR="003D5C78" w:rsidRDefault="003D5C78" w:rsidP="003D5C78">
      <w:pPr>
        <w:pStyle w:val="Akapitzlist"/>
        <w:pBdr>
          <w:top w:val="single" w:sz="4" w:space="1" w:color="auto"/>
        </w:pBdr>
        <w:spacing w:after="0" w:line="240" w:lineRule="auto"/>
        <w:ind w:left="0"/>
        <w:jc w:val="both"/>
        <w:rPr>
          <w:rFonts w:ascii="Arial" w:hAnsi="Arial" w:cs="Arial"/>
          <w:sz w:val="18"/>
          <w:szCs w:val="18"/>
        </w:rPr>
      </w:pPr>
      <w:r>
        <w:rPr>
          <w:rFonts w:ascii="Arial" w:hAnsi="Arial" w:cs="Arial"/>
          <w:sz w:val="18"/>
          <w:szCs w:val="18"/>
        </w:rPr>
        <w:t xml:space="preserve">Wykres nr </w:t>
      </w:r>
      <w:r w:rsidR="005E7150">
        <w:rPr>
          <w:rFonts w:ascii="Arial" w:hAnsi="Arial" w:cs="Arial"/>
          <w:sz w:val="18"/>
          <w:szCs w:val="18"/>
        </w:rPr>
        <w:t>11</w:t>
      </w:r>
      <w:r>
        <w:rPr>
          <w:rFonts w:ascii="Arial" w:hAnsi="Arial" w:cs="Arial"/>
          <w:sz w:val="18"/>
          <w:szCs w:val="18"/>
        </w:rPr>
        <w:t>.: Wyniki badań  – sięganie po narkotyki i inne nielegalne substancje psychoaktywne przez tyską młodzież – przynajmniej raz w życiu.</w:t>
      </w:r>
    </w:p>
    <w:p w:rsidR="003D5C78" w:rsidRDefault="003D5C78" w:rsidP="003D5C78">
      <w:pPr>
        <w:pStyle w:val="Akapitzlist"/>
        <w:pBdr>
          <w:top w:val="single" w:sz="4" w:space="1" w:color="auto"/>
        </w:pBdr>
        <w:spacing w:after="0" w:line="240" w:lineRule="auto"/>
        <w:ind w:left="0"/>
        <w:jc w:val="both"/>
        <w:rPr>
          <w:rFonts w:ascii="Arial" w:hAnsi="Arial" w:cs="Arial"/>
          <w:sz w:val="18"/>
          <w:szCs w:val="18"/>
        </w:rPr>
      </w:pPr>
    </w:p>
    <w:p w:rsidR="003D5C78" w:rsidRPr="00155ED9" w:rsidRDefault="003D5C78" w:rsidP="003D5C78">
      <w:pPr>
        <w:pStyle w:val="Akapitzlist"/>
        <w:pBdr>
          <w:top w:val="single" w:sz="4" w:space="1" w:color="auto"/>
        </w:pBdr>
        <w:spacing w:after="0" w:line="240" w:lineRule="auto"/>
        <w:ind w:left="0"/>
        <w:jc w:val="both"/>
        <w:rPr>
          <w:rFonts w:ascii="Arial" w:hAnsi="Arial" w:cs="Arial"/>
          <w:sz w:val="18"/>
          <w:szCs w:val="18"/>
        </w:rPr>
      </w:pPr>
    </w:p>
    <w:p w:rsidR="0006653F" w:rsidRPr="00795143" w:rsidRDefault="00D46395" w:rsidP="00795143">
      <w:pPr>
        <w:spacing w:line="360" w:lineRule="auto"/>
        <w:ind w:left="360"/>
        <w:jc w:val="both"/>
        <w:rPr>
          <w:rFonts w:ascii="Arial" w:hAnsi="Arial" w:cs="Arial"/>
          <w:color w:val="FF0000"/>
          <w:sz w:val="18"/>
          <w:szCs w:val="18"/>
        </w:rPr>
      </w:pPr>
      <w:r>
        <w:rPr>
          <w:noProof/>
        </w:rPr>
        <w:drawing>
          <wp:inline distT="0" distB="0" distL="0" distR="0">
            <wp:extent cx="5042292" cy="1956933"/>
            <wp:effectExtent l="19050" t="0" r="5958" b="0"/>
            <wp:docPr id="26"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D5C78" w:rsidRPr="00E96667" w:rsidRDefault="003D5C78" w:rsidP="003D5C78">
      <w:pPr>
        <w:spacing w:line="360" w:lineRule="auto"/>
        <w:jc w:val="both"/>
        <w:rPr>
          <w:rFonts w:ascii="Arial" w:hAnsi="Arial" w:cs="Arial"/>
          <w:sz w:val="18"/>
          <w:szCs w:val="18"/>
        </w:rPr>
      </w:pPr>
      <w:r w:rsidRPr="00E96667">
        <w:rPr>
          <w:rFonts w:ascii="Arial" w:hAnsi="Arial" w:cs="Arial"/>
          <w:sz w:val="18"/>
          <w:szCs w:val="18"/>
        </w:rPr>
        <w:lastRenderedPageBreak/>
        <w:t>Tyska starsza młodzież w porównaniu do roku 2015 wykazuje stabilne lub rzadsze używanie marihuany lub haszyszu</w:t>
      </w:r>
      <w:r>
        <w:rPr>
          <w:rFonts w:ascii="Arial" w:hAnsi="Arial" w:cs="Arial"/>
          <w:sz w:val="18"/>
          <w:szCs w:val="18"/>
        </w:rPr>
        <w:t>,</w:t>
      </w:r>
      <w:r w:rsidRPr="00E96667">
        <w:rPr>
          <w:rFonts w:ascii="Arial" w:hAnsi="Arial" w:cs="Arial"/>
          <w:sz w:val="18"/>
          <w:szCs w:val="18"/>
        </w:rPr>
        <w:t xml:space="preserve"> natomiast niepokojące zjawisko dotyczy grupy młodszej z </w:t>
      </w:r>
      <w:r>
        <w:rPr>
          <w:rFonts w:ascii="Arial" w:hAnsi="Arial" w:cs="Arial"/>
          <w:sz w:val="18"/>
          <w:szCs w:val="18"/>
        </w:rPr>
        <w:t xml:space="preserve">wyraźną </w:t>
      </w:r>
      <w:r w:rsidRPr="00E96667">
        <w:rPr>
          <w:rFonts w:ascii="Arial" w:hAnsi="Arial" w:cs="Arial"/>
          <w:sz w:val="18"/>
          <w:szCs w:val="18"/>
        </w:rPr>
        <w:t>tendencją wzrostow</w:t>
      </w:r>
      <w:r>
        <w:rPr>
          <w:rFonts w:ascii="Arial" w:hAnsi="Arial" w:cs="Arial"/>
          <w:sz w:val="18"/>
          <w:szCs w:val="18"/>
        </w:rPr>
        <w:t>ą w zestawieniu do roku 2015</w:t>
      </w:r>
      <w:r w:rsidRPr="00E96667">
        <w:rPr>
          <w:rFonts w:ascii="Arial" w:hAnsi="Arial" w:cs="Arial"/>
          <w:sz w:val="18"/>
          <w:szCs w:val="18"/>
        </w:rPr>
        <w:t>.</w:t>
      </w:r>
    </w:p>
    <w:p w:rsidR="003D5C78" w:rsidRDefault="003D5C78" w:rsidP="003D5C78">
      <w:pPr>
        <w:spacing w:line="360" w:lineRule="auto"/>
        <w:jc w:val="both"/>
        <w:rPr>
          <w:rFonts w:ascii="Arial" w:hAnsi="Arial" w:cs="Arial"/>
          <w:sz w:val="18"/>
          <w:szCs w:val="18"/>
        </w:rPr>
      </w:pPr>
      <w:r>
        <w:rPr>
          <w:rFonts w:ascii="Arial" w:hAnsi="Arial" w:cs="Arial"/>
          <w:sz w:val="18"/>
          <w:szCs w:val="18"/>
        </w:rPr>
        <w:t>Dane te różnią się od og</w:t>
      </w:r>
      <w:r w:rsidRPr="00E96667">
        <w:rPr>
          <w:rFonts w:ascii="Arial" w:hAnsi="Arial" w:cs="Arial"/>
          <w:sz w:val="18"/>
          <w:szCs w:val="18"/>
        </w:rPr>
        <w:t>óln</w:t>
      </w:r>
      <w:r>
        <w:rPr>
          <w:rFonts w:ascii="Arial" w:hAnsi="Arial" w:cs="Arial"/>
          <w:sz w:val="18"/>
          <w:szCs w:val="18"/>
        </w:rPr>
        <w:t>opolskich</w:t>
      </w:r>
      <w:r w:rsidRPr="00E96667">
        <w:rPr>
          <w:rFonts w:ascii="Arial" w:hAnsi="Arial" w:cs="Arial"/>
          <w:sz w:val="18"/>
          <w:szCs w:val="18"/>
        </w:rPr>
        <w:t>,</w:t>
      </w:r>
      <w:r>
        <w:rPr>
          <w:rFonts w:ascii="Arial" w:hAnsi="Arial" w:cs="Arial"/>
          <w:sz w:val="18"/>
          <w:szCs w:val="18"/>
        </w:rPr>
        <w:t xml:space="preserve"> które pokazują, że </w:t>
      </w:r>
      <w:r w:rsidRPr="00E96667">
        <w:rPr>
          <w:rFonts w:ascii="Arial" w:hAnsi="Arial" w:cs="Arial"/>
          <w:sz w:val="18"/>
          <w:szCs w:val="18"/>
        </w:rPr>
        <w:t xml:space="preserve"> w obu grupach wiekowych </w:t>
      </w:r>
      <w:r>
        <w:rPr>
          <w:rFonts w:ascii="Arial" w:hAnsi="Arial" w:cs="Arial"/>
          <w:sz w:val="18"/>
          <w:szCs w:val="18"/>
        </w:rPr>
        <w:t>przeważa tendencja spadkow</w:t>
      </w:r>
      <w:r w:rsidRPr="008A748C">
        <w:rPr>
          <w:rFonts w:ascii="Arial" w:hAnsi="Arial" w:cs="Arial"/>
          <w:sz w:val="18"/>
          <w:szCs w:val="18"/>
        </w:rPr>
        <w:t>a.</w:t>
      </w:r>
      <w:r w:rsidRPr="008A748C">
        <w:rPr>
          <w:rStyle w:val="Odwoanieprzypisudolnego"/>
          <w:rFonts w:ascii="Arial" w:hAnsi="Arial" w:cs="Arial"/>
          <w:sz w:val="18"/>
          <w:szCs w:val="18"/>
        </w:rPr>
        <w:footnoteReference w:id="29"/>
      </w:r>
      <w:r>
        <w:rPr>
          <w:rFonts w:ascii="Arial" w:hAnsi="Arial" w:cs="Arial"/>
          <w:sz w:val="18"/>
          <w:szCs w:val="18"/>
        </w:rPr>
        <w:t xml:space="preserve"> </w:t>
      </w:r>
    </w:p>
    <w:p w:rsidR="003D5C78" w:rsidRDefault="003D5C78" w:rsidP="003D5C78">
      <w:pPr>
        <w:spacing w:line="360" w:lineRule="auto"/>
        <w:jc w:val="both"/>
        <w:rPr>
          <w:rFonts w:ascii="Arial" w:hAnsi="Arial" w:cs="Arial"/>
          <w:color w:val="FF0000"/>
          <w:sz w:val="18"/>
          <w:szCs w:val="18"/>
        </w:rPr>
      </w:pPr>
    </w:p>
    <w:p w:rsidR="003D5C78" w:rsidRDefault="003D5C78" w:rsidP="003D5C78">
      <w:pPr>
        <w:pBdr>
          <w:top w:val="single" w:sz="4" w:space="1" w:color="auto"/>
        </w:pBdr>
        <w:spacing w:line="360" w:lineRule="auto"/>
        <w:jc w:val="both"/>
        <w:rPr>
          <w:rFonts w:ascii="Arial" w:hAnsi="Arial" w:cs="Arial"/>
          <w:sz w:val="18"/>
          <w:szCs w:val="18"/>
        </w:rPr>
      </w:pPr>
      <w:r w:rsidRPr="00FB4A04">
        <w:rPr>
          <w:rFonts w:ascii="Arial" w:hAnsi="Arial" w:cs="Arial"/>
          <w:sz w:val="18"/>
          <w:szCs w:val="18"/>
        </w:rPr>
        <w:t xml:space="preserve">Wykres nr </w:t>
      </w:r>
      <w:r w:rsidR="00DB30E8">
        <w:rPr>
          <w:rFonts w:ascii="Arial" w:hAnsi="Arial" w:cs="Arial"/>
          <w:sz w:val="18"/>
          <w:szCs w:val="18"/>
        </w:rPr>
        <w:t>12</w:t>
      </w:r>
      <w:r w:rsidRPr="00FB4A04">
        <w:rPr>
          <w:rFonts w:ascii="Arial" w:hAnsi="Arial" w:cs="Arial"/>
          <w:sz w:val="18"/>
          <w:szCs w:val="18"/>
        </w:rPr>
        <w:t>.:</w:t>
      </w:r>
      <w:r w:rsidRPr="00BF4471">
        <w:rPr>
          <w:rFonts w:ascii="Arial" w:hAnsi="Arial" w:cs="Arial"/>
          <w:sz w:val="18"/>
          <w:szCs w:val="18"/>
        </w:rPr>
        <w:t xml:space="preserve"> Wyniki badań  –  tyska młodzież w wieku 15</w:t>
      </w:r>
      <w:r>
        <w:rPr>
          <w:rFonts w:ascii="Arial" w:hAnsi="Arial" w:cs="Arial"/>
          <w:sz w:val="18"/>
          <w:szCs w:val="18"/>
        </w:rPr>
        <w:t>-</w:t>
      </w:r>
      <w:r w:rsidRPr="00BF4471">
        <w:rPr>
          <w:rFonts w:ascii="Arial" w:hAnsi="Arial" w:cs="Arial"/>
          <w:sz w:val="18"/>
          <w:szCs w:val="18"/>
        </w:rPr>
        <w:t>16 lat – używanie marihuany lub haszyszu</w:t>
      </w:r>
      <w:r>
        <w:rPr>
          <w:rFonts w:ascii="Arial" w:hAnsi="Arial" w:cs="Arial"/>
          <w:sz w:val="18"/>
          <w:szCs w:val="18"/>
        </w:rPr>
        <w:t>.</w:t>
      </w:r>
    </w:p>
    <w:p w:rsidR="003D5C78" w:rsidRPr="00856FC6" w:rsidRDefault="003D5C78" w:rsidP="003D5C78">
      <w:pPr>
        <w:pBdr>
          <w:top w:val="single" w:sz="4" w:space="1" w:color="auto"/>
        </w:pBdr>
        <w:spacing w:line="360" w:lineRule="auto"/>
        <w:jc w:val="both"/>
        <w:rPr>
          <w:rFonts w:ascii="Arial" w:hAnsi="Arial" w:cs="Arial"/>
          <w:sz w:val="18"/>
          <w:szCs w:val="18"/>
        </w:rPr>
      </w:pPr>
    </w:p>
    <w:p w:rsidR="003D5C78" w:rsidRDefault="00D46395" w:rsidP="003D5C78">
      <w:pPr>
        <w:spacing w:line="360" w:lineRule="auto"/>
        <w:jc w:val="both"/>
        <w:rPr>
          <w:rFonts w:ascii="Arial" w:hAnsi="Arial" w:cs="Arial"/>
          <w:color w:val="FF0000"/>
          <w:sz w:val="18"/>
          <w:szCs w:val="18"/>
        </w:rPr>
      </w:pPr>
      <w:r>
        <w:rPr>
          <w:noProof/>
        </w:rPr>
        <w:drawing>
          <wp:inline distT="0" distB="0" distL="0" distR="0">
            <wp:extent cx="4572000" cy="2743200"/>
            <wp:effectExtent l="19050" t="0" r="0" b="0"/>
            <wp:docPr id="27"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B30E8" w:rsidRDefault="00DB30E8" w:rsidP="003D5C78">
      <w:pPr>
        <w:spacing w:line="360" w:lineRule="auto"/>
        <w:jc w:val="both"/>
        <w:rPr>
          <w:rFonts w:ascii="Arial" w:hAnsi="Arial" w:cs="Arial"/>
          <w:color w:val="FF0000"/>
          <w:sz w:val="18"/>
          <w:szCs w:val="18"/>
        </w:rPr>
      </w:pPr>
    </w:p>
    <w:p w:rsidR="003D5C78" w:rsidRPr="00856FC6" w:rsidRDefault="003D5C78" w:rsidP="003D5C78">
      <w:pPr>
        <w:pBdr>
          <w:top w:val="single" w:sz="4" w:space="1" w:color="auto"/>
        </w:pBdr>
        <w:spacing w:line="360" w:lineRule="auto"/>
        <w:jc w:val="both"/>
        <w:rPr>
          <w:rFonts w:ascii="Arial" w:hAnsi="Arial" w:cs="Arial"/>
          <w:sz w:val="18"/>
          <w:szCs w:val="18"/>
        </w:rPr>
      </w:pPr>
      <w:r w:rsidRPr="00FB4A04">
        <w:rPr>
          <w:rFonts w:ascii="Arial" w:hAnsi="Arial" w:cs="Arial"/>
          <w:sz w:val="18"/>
          <w:szCs w:val="18"/>
        </w:rPr>
        <w:t xml:space="preserve">Wykres nr </w:t>
      </w:r>
      <w:r w:rsidR="00DB30E8">
        <w:rPr>
          <w:rFonts w:ascii="Arial" w:hAnsi="Arial" w:cs="Arial"/>
          <w:sz w:val="18"/>
          <w:szCs w:val="18"/>
        </w:rPr>
        <w:t>13</w:t>
      </w:r>
      <w:r w:rsidRPr="00FB4A04">
        <w:rPr>
          <w:rFonts w:ascii="Arial" w:hAnsi="Arial" w:cs="Arial"/>
          <w:sz w:val="18"/>
          <w:szCs w:val="18"/>
        </w:rPr>
        <w:t>.: Wyniki badań</w:t>
      </w:r>
      <w:r w:rsidRPr="00BF4471">
        <w:rPr>
          <w:rFonts w:ascii="Arial" w:hAnsi="Arial" w:cs="Arial"/>
          <w:sz w:val="18"/>
          <w:szCs w:val="18"/>
        </w:rPr>
        <w:t xml:space="preserve">  –  tyska młodzież w wieku 17</w:t>
      </w:r>
      <w:r>
        <w:rPr>
          <w:rFonts w:ascii="Arial" w:hAnsi="Arial" w:cs="Arial"/>
          <w:sz w:val="18"/>
          <w:szCs w:val="18"/>
        </w:rPr>
        <w:t>-</w:t>
      </w:r>
      <w:r w:rsidRPr="00BF4471">
        <w:rPr>
          <w:rFonts w:ascii="Arial" w:hAnsi="Arial" w:cs="Arial"/>
          <w:sz w:val="18"/>
          <w:szCs w:val="18"/>
        </w:rPr>
        <w:t>18 lat – używanie marihuany lub haszyszu</w:t>
      </w:r>
      <w:r>
        <w:rPr>
          <w:rFonts w:ascii="Arial" w:hAnsi="Arial" w:cs="Arial"/>
          <w:sz w:val="18"/>
          <w:szCs w:val="18"/>
        </w:rPr>
        <w:t>.</w:t>
      </w:r>
    </w:p>
    <w:p w:rsidR="003D5C78" w:rsidRDefault="003D5C78" w:rsidP="003D5C78">
      <w:pPr>
        <w:pBdr>
          <w:top w:val="single" w:sz="4" w:space="1" w:color="auto"/>
        </w:pBdr>
        <w:spacing w:line="360" w:lineRule="auto"/>
        <w:jc w:val="both"/>
        <w:rPr>
          <w:rFonts w:ascii="Arial" w:hAnsi="Arial" w:cs="Arial"/>
          <w:color w:val="FF0000"/>
          <w:sz w:val="18"/>
          <w:szCs w:val="18"/>
        </w:rPr>
      </w:pPr>
    </w:p>
    <w:p w:rsidR="003D5C78" w:rsidRPr="00155ED9" w:rsidRDefault="00D46395" w:rsidP="003D5C78">
      <w:pPr>
        <w:spacing w:line="360" w:lineRule="auto"/>
        <w:jc w:val="both"/>
        <w:rPr>
          <w:rFonts w:ascii="Arial" w:hAnsi="Arial" w:cs="Arial"/>
          <w:color w:val="FF0000"/>
          <w:sz w:val="18"/>
          <w:szCs w:val="18"/>
        </w:rPr>
      </w:pPr>
      <w:r>
        <w:rPr>
          <w:noProof/>
        </w:rPr>
        <w:drawing>
          <wp:inline distT="0" distB="0" distL="0" distR="0">
            <wp:extent cx="4233506" cy="3023690"/>
            <wp:effectExtent l="19050" t="0" r="0" b="0"/>
            <wp:docPr id="28"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D5C78" w:rsidRDefault="003D5C78" w:rsidP="00795143">
      <w:pPr>
        <w:spacing w:line="360" w:lineRule="auto"/>
        <w:ind w:left="360"/>
        <w:jc w:val="both"/>
        <w:rPr>
          <w:rFonts w:ascii="Arial" w:hAnsi="Arial" w:cs="Arial"/>
          <w:color w:val="FF0000"/>
          <w:sz w:val="18"/>
          <w:szCs w:val="18"/>
        </w:rPr>
      </w:pPr>
    </w:p>
    <w:p w:rsidR="003D5C78" w:rsidRDefault="003D5C78" w:rsidP="00795143">
      <w:pPr>
        <w:spacing w:line="360" w:lineRule="auto"/>
        <w:jc w:val="both"/>
        <w:rPr>
          <w:rFonts w:ascii="Arial" w:hAnsi="Arial" w:cs="Arial"/>
          <w:sz w:val="18"/>
          <w:szCs w:val="18"/>
        </w:rPr>
      </w:pPr>
    </w:p>
    <w:p w:rsidR="00795143" w:rsidRDefault="00795143" w:rsidP="00795143">
      <w:pPr>
        <w:spacing w:line="360" w:lineRule="auto"/>
        <w:jc w:val="both"/>
        <w:rPr>
          <w:rFonts w:ascii="Arial" w:hAnsi="Arial" w:cs="Arial"/>
          <w:sz w:val="18"/>
          <w:szCs w:val="18"/>
        </w:rPr>
      </w:pPr>
    </w:p>
    <w:p w:rsidR="003D5C78" w:rsidRPr="003C2DDB" w:rsidRDefault="003D5C78" w:rsidP="003A3FF6">
      <w:pPr>
        <w:numPr>
          <w:ilvl w:val="0"/>
          <w:numId w:val="14"/>
        </w:numPr>
        <w:autoSpaceDE w:val="0"/>
        <w:autoSpaceDN w:val="0"/>
        <w:adjustRightInd w:val="0"/>
        <w:spacing w:before="120" w:after="200" w:line="360" w:lineRule="auto"/>
        <w:contextualSpacing/>
        <w:jc w:val="both"/>
        <w:rPr>
          <w:rFonts w:ascii="Arial" w:eastAsia="Calibri" w:hAnsi="Arial" w:cs="Arial"/>
          <w:b/>
          <w:sz w:val="18"/>
          <w:szCs w:val="18"/>
          <w:lang w:eastAsia="en-US"/>
        </w:rPr>
      </w:pPr>
      <w:r w:rsidRPr="003C2DDB">
        <w:rPr>
          <w:rFonts w:ascii="Arial" w:eastAsia="Calibri" w:hAnsi="Arial" w:cs="Arial"/>
          <w:b/>
          <w:sz w:val="18"/>
          <w:szCs w:val="18"/>
          <w:lang w:eastAsia="en-US"/>
        </w:rPr>
        <w:lastRenderedPageBreak/>
        <w:t>DOSTĘPNOŚĆ NARKOTYKÓW</w:t>
      </w:r>
    </w:p>
    <w:p w:rsidR="003D5C78" w:rsidRDefault="003D5C78" w:rsidP="003D5C78">
      <w:pPr>
        <w:spacing w:line="360" w:lineRule="auto"/>
        <w:jc w:val="both"/>
        <w:rPr>
          <w:rFonts w:ascii="Arial" w:hAnsi="Arial" w:cs="Arial"/>
          <w:sz w:val="18"/>
          <w:szCs w:val="18"/>
        </w:rPr>
      </w:pPr>
    </w:p>
    <w:p w:rsidR="003D5C78" w:rsidRDefault="003D5C78" w:rsidP="001F53D3">
      <w:pPr>
        <w:autoSpaceDE w:val="0"/>
        <w:autoSpaceDN w:val="0"/>
        <w:adjustRightInd w:val="0"/>
        <w:spacing w:line="360" w:lineRule="auto"/>
        <w:jc w:val="both"/>
        <w:rPr>
          <w:rFonts w:ascii="Arial" w:hAnsi="Arial" w:cs="Arial"/>
          <w:sz w:val="18"/>
          <w:szCs w:val="18"/>
        </w:rPr>
      </w:pPr>
      <w:r>
        <w:rPr>
          <w:rFonts w:ascii="Arial" w:hAnsi="Arial" w:cs="Arial"/>
          <w:sz w:val="18"/>
          <w:szCs w:val="18"/>
        </w:rPr>
        <w:t>Narkotyki są substancjami psychoaktywnymi nielegalnymi, których produkcja i sprzedaż są zabronione i karalne. W</w:t>
      </w:r>
      <w:r w:rsidR="00422921">
        <w:rPr>
          <w:rFonts w:ascii="Arial" w:hAnsi="Arial" w:cs="Arial"/>
          <w:sz w:val="18"/>
          <w:szCs w:val="18"/>
        </w:rPr>
        <w:t> </w:t>
      </w:r>
      <w:r>
        <w:rPr>
          <w:rFonts w:ascii="Arial" w:hAnsi="Arial" w:cs="Arial"/>
          <w:sz w:val="18"/>
          <w:szCs w:val="18"/>
        </w:rPr>
        <w:t>celu odurzenia stosowane są również tzw. substancje legalne na przykład:</w:t>
      </w:r>
      <w:r w:rsidRPr="000E5B10">
        <w:rPr>
          <w:rFonts w:ascii="Arial" w:hAnsi="Arial" w:cs="Arial"/>
          <w:sz w:val="18"/>
          <w:szCs w:val="18"/>
        </w:rPr>
        <w:t xml:space="preserve"> leki uspokajające i nasenne, narkotyczne leki przeciwbólowe </w:t>
      </w:r>
      <w:r>
        <w:rPr>
          <w:rFonts w:ascii="Arial" w:hAnsi="Arial" w:cs="Arial"/>
          <w:sz w:val="18"/>
          <w:szCs w:val="18"/>
        </w:rPr>
        <w:t>(m</w:t>
      </w:r>
      <w:r w:rsidRPr="000E5B10">
        <w:rPr>
          <w:rFonts w:ascii="Arial" w:hAnsi="Arial" w:cs="Arial"/>
          <w:sz w:val="18"/>
          <w:szCs w:val="18"/>
        </w:rPr>
        <w:t>orfina</w:t>
      </w:r>
      <w:r>
        <w:rPr>
          <w:rFonts w:ascii="Arial" w:hAnsi="Arial" w:cs="Arial"/>
          <w:sz w:val="18"/>
          <w:szCs w:val="18"/>
        </w:rPr>
        <w:t>)</w:t>
      </w:r>
      <w:r w:rsidRPr="000E5B10">
        <w:rPr>
          <w:rFonts w:ascii="Arial" w:hAnsi="Arial" w:cs="Arial"/>
          <w:sz w:val="18"/>
          <w:szCs w:val="18"/>
        </w:rPr>
        <w:t xml:space="preserve"> oraz substancje wziewne (kleje czy rozpuszczalniki).</w:t>
      </w:r>
      <w:r>
        <w:rPr>
          <w:rFonts w:ascii="Arial" w:hAnsi="Arial" w:cs="Arial"/>
          <w:sz w:val="18"/>
          <w:szCs w:val="18"/>
        </w:rPr>
        <w:t xml:space="preserve"> </w:t>
      </w:r>
      <w:r w:rsidRPr="000E5B10">
        <w:rPr>
          <w:rFonts w:ascii="Arial" w:hAnsi="Arial" w:cs="Arial"/>
          <w:sz w:val="18"/>
          <w:szCs w:val="18"/>
        </w:rPr>
        <w:t xml:space="preserve">Wprawdzie substancje te są wprowadzane na rynek legalnie, </w:t>
      </w:r>
      <w:r>
        <w:rPr>
          <w:rFonts w:ascii="Arial" w:hAnsi="Arial" w:cs="Arial"/>
          <w:sz w:val="18"/>
          <w:szCs w:val="18"/>
        </w:rPr>
        <w:t xml:space="preserve">ale </w:t>
      </w:r>
      <w:r w:rsidRPr="000E5B10">
        <w:rPr>
          <w:rFonts w:ascii="Arial" w:hAnsi="Arial" w:cs="Arial"/>
          <w:sz w:val="18"/>
          <w:szCs w:val="18"/>
        </w:rPr>
        <w:t>korzystanie z nich w celach niemedycznych często wiąże się</w:t>
      </w:r>
      <w:r>
        <w:rPr>
          <w:rFonts w:ascii="Arial" w:hAnsi="Arial" w:cs="Arial"/>
          <w:sz w:val="18"/>
          <w:szCs w:val="18"/>
        </w:rPr>
        <w:t xml:space="preserve"> </w:t>
      </w:r>
      <w:r w:rsidRPr="000E5B10">
        <w:rPr>
          <w:rFonts w:ascii="Arial" w:hAnsi="Arial" w:cs="Arial"/>
          <w:sz w:val="18"/>
          <w:szCs w:val="18"/>
        </w:rPr>
        <w:t xml:space="preserve">z łamaniem przepisów. </w:t>
      </w:r>
      <w:r>
        <w:rPr>
          <w:rFonts w:ascii="Arial" w:hAnsi="Arial" w:cs="Arial"/>
          <w:sz w:val="18"/>
          <w:szCs w:val="18"/>
        </w:rPr>
        <w:t xml:space="preserve">Z </w:t>
      </w:r>
      <w:r w:rsidR="00F54438">
        <w:rPr>
          <w:rFonts w:ascii="Arial" w:hAnsi="Arial" w:cs="Arial"/>
          <w:sz w:val="18"/>
          <w:szCs w:val="18"/>
        </w:rPr>
        <w:t>„</w:t>
      </w:r>
      <w:r>
        <w:rPr>
          <w:rFonts w:ascii="Arial" w:hAnsi="Arial" w:cs="Arial"/>
          <w:sz w:val="18"/>
          <w:szCs w:val="18"/>
        </w:rPr>
        <w:t>Raportu o stanie narkomanii w Polsce</w:t>
      </w:r>
      <w:r w:rsidR="00F54438">
        <w:rPr>
          <w:rFonts w:ascii="Arial" w:hAnsi="Arial" w:cs="Arial"/>
          <w:sz w:val="18"/>
          <w:szCs w:val="18"/>
        </w:rPr>
        <w:t>”</w:t>
      </w:r>
      <w:r>
        <w:rPr>
          <w:rFonts w:ascii="Arial" w:hAnsi="Arial" w:cs="Arial"/>
          <w:sz w:val="18"/>
          <w:szCs w:val="18"/>
        </w:rPr>
        <w:t xml:space="preserve"> wynika, że w pierwszych miesiącach pandemii nie nastąpił spadek w dostępności do narkotyków na poziomie całego kraju. Z kolei wzrosła prawdopodobnie rola Internetu jako źródła zaopatrzenia w narkotyki</w:t>
      </w:r>
      <w:r>
        <w:rPr>
          <w:rStyle w:val="Odwoanieprzypisudolnego"/>
          <w:rFonts w:ascii="Arial" w:hAnsi="Arial" w:cs="Arial"/>
          <w:sz w:val="18"/>
          <w:szCs w:val="18"/>
        </w:rPr>
        <w:footnoteReference w:id="30"/>
      </w:r>
      <w:r>
        <w:rPr>
          <w:rFonts w:ascii="Arial" w:hAnsi="Arial" w:cs="Arial"/>
          <w:sz w:val="18"/>
          <w:szCs w:val="18"/>
        </w:rPr>
        <w:t xml:space="preserve">. </w:t>
      </w:r>
    </w:p>
    <w:p w:rsidR="003D5C78" w:rsidRDefault="003D5C78" w:rsidP="003D5C78">
      <w:pPr>
        <w:pBdr>
          <w:bottom w:val="single" w:sz="6" w:space="1" w:color="auto"/>
        </w:pBdr>
        <w:spacing w:line="360" w:lineRule="auto"/>
        <w:jc w:val="both"/>
        <w:rPr>
          <w:rFonts w:ascii="Arial" w:hAnsi="Arial" w:cs="Arial"/>
          <w:sz w:val="18"/>
          <w:szCs w:val="18"/>
        </w:rPr>
      </w:pPr>
    </w:p>
    <w:p w:rsidR="003D5C78" w:rsidRPr="00856FC6" w:rsidRDefault="003D5C78" w:rsidP="003D5C78">
      <w:pPr>
        <w:spacing w:line="360" w:lineRule="auto"/>
        <w:jc w:val="both"/>
        <w:rPr>
          <w:rFonts w:ascii="Arial" w:hAnsi="Arial" w:cs="Arial"/>
          <w:sz w:val="18"/>
          <w:szCs w:val="18"/>
        </w:rPr>
      </w:pPr>
      <w:r w:rsidRPr="0079063D">
        <w:rPr>
          <w:rFonts w:ascii="Arial" w:hAnsi="Arial" w:cs="Arial"/>
          <w:sz w:val="18"/>
          <w:szCs w:val="18"/>
        </w:rPr>
        <w:t xml:space="preserve">Wykres nr </w:t>
      </w:r>
      <w:r w:rsidR="004F61CF">
        <w:rPr>
          <w:rFonts w:ascii="Arial" w:hAnsi="Arial" w:cs="Arial"/>
          <w:sz w:val="18"/>
          <w:szCs w:val="18"/>
        </w:rPr>
        <w:t>14</w:t>
      </w:r>
      <w:r w:rsidRPr="0079063D">
        <w:rPr>
          <w:rFonts w:ascii="Arial" w:hAnsi="Arial" w:cs="Arial"/>
          <w:sz w:val="18"/>
          <w:szCs w:val="18"/>
        </w:rPr>
        <w:t>.: Wyniki</w:t>
      </w:r>
      <w:r w:rsidRPr="00BF3270">
        <w:rPr>
          <w:rFonts w:ascii="Arial" w:hAnsi="Arial" w:cs="Arial"/>
          <w:sz w:val="18"/>
          <w:szCs w:val="18"/>
        </w:rPr>
        <w:t xml:space="preserve"> badań –  tyska młodzież – dostępność marihuany lub haszyszu</w:t>
      </w:r>
      <w:r>
        <w:rPr>
          <w:rFonts w:ascii="Arial" w:hAnsi="Arial" w:cs="Arial"/>
          <w:sz w:val="18"/>
          <w:szCs w:val="18"/>
        </w:rPr>
        <w:t>.</w:t>
      </w:r>
    </w:p>
    <w:p w:rsidR="003D5C78" w:rsidRDefault="00D46395" w:rsidP="003D5C78">
      <w:pPr>
        <w:spacing w:line="360" w:lineRule="auto"/>
        <w:jc w:val="both"/>
        <w:rPr>
          <w:rFonts w:ascii="Arial" w:hAnsi="Arial" w:cs="Arial"/>
          <w:color w:val="FF0000"/>
          <w:sz w:val="18"/>
          <w:szCs w:val="18"/>
        </w:rPr>
      </w:pPr>
      <w:r>
        <w:rPr>
          <w:noProof/>
        </w:rPr>
        <w:drawing>
          <wp:inline distT="0" distB="0" distL="0" distR="0">
            <wp:extent cx="5276850" cy="2108200"/>
            <wp:effectExtent l="0" t="0" r="0" b="0"/>
            <wp:docPr id="29"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D5C78" w:rsidRDefault="003D5C78" w:rsidP="001F53D3">
      <w:pPr>
        <w:spacing w:line="360" w:lineRule="auto"/>
        <w:jc w:val="both"/>
        <w:rPr>
          <w:rFonts w:ascii="Arial" w:hAnsi="Arial" w:cs="Arial"/>
          <w:color w:val="FF0000"/>
          <w:sz w:val="18"/>
          <w:szCs w:val="18"/>
        </w:rPr>
      </w:pPr>
    </w:p>
    <w:p w:rsidR="003D5C78" w:rsidRDefault="003D5C78" w:rsidP="003D5C78">
      <w:pPr>
        <w:spacing w:line="360" w:lineRule="auto"/>
        <w:jc w:val="both"/>
        <w:rPr>
          <w:rFonts w:ascii="Arial" w:hAnsi="Arial" w:cs="Arial"/>
          <w:sz w:val="18"/>
          <w:szCs w:val="18"/>
        </w:rPr>
      </w:pPr>
      <w:r w:rsidRPr="00CE2C18">
        <w:rPr>
          <w:rFonts w:ascii="Arial" w:hAnsi="Arial" w:cs="Arial"/>
          <w:sz w:val="18"/>
          <w:szCs w:val="18"/>
        </w:rPr>
        <w:t>Ponad 40% uczniów w wieku 15-16 lat oraz więcej niż połowa w wieku 17-18 lat uważa możliwość zdobyc</w:t>
      </w:r>
      <w:r>
        <w:rPr>
          <w:rFonts w:ascii="Arial" w:hAnsi="Arial" w:cs="Arial"/>
          <w:sz w:val="18"/>
          <w:szCs w:val="18"/>
        </w:rPr>
        <w:t>ia marihuany i haszyszu za łatwe</w:t>
      </w:r>
      <w:r w:rsidRPr="00CE2C18">
        <w:rPr>
          <w:rFonts w:ascii="Arial" w:hAnsi="Arial" w:cs="Arial"/>
          <w:sz w:val="18"/>
          <w:szCs w:val="18"/>
        </w:rPr>
        <w:t xml:space="preserve">. Natomiast </w:t>
      </w:r>
      <w:r>
        <w:rPr>
          <w:rFonts w:ascii="Arial" w:hAnsi="Arial" w:cs="Arial"/>
          <w:sz w:val="18"/>
          <w:szCs w:val="18"/>
        </w:rPr>
        <w:t>co szósty 15-16 latek</w:t>
      </w:r>
      <w:r w:rsidRPr="00CE2C18">
        <w:rPr>
          <w:rFonts w:ascii="Arial" w:hAnsi="Arial" w:cs="Arial"/>
          <w:sz w:val="18"/>
          <w:szCs w:val="18"/>
        </w:rPr>
        <w:t xml:space="preserve"> oraz co dziewiąty 17-18 latek stwierdził, że zdobycie </w:t>
      </w:r>
      <w:r>
        <w:rPr>
          <w:rFonts w:ascii="Arial" w:hAnsi="Arial" w:cs="Arial"/>
          <w:sz w:val="18"/>
          <w:szCs w:val="18"/>
        </w:rPr>
        <w:t>wyżej wymienionych</w:t>
      </w:r>
      <w:r w:rsidRPr="00CE2C18">
        <w:rPr>
          <w:rFonts w:ascii="Arial" w:hAnsi="Arial" w:cs="Arial"/>
          <w:sz w:val="18"/>
          <w:szCs w:val="18"/>
        </w:rPr>
        <w:t xml:space="preserve"> substancji byłoby niemożliwe.</w:t>
      </w:r>
      <w:r>
        <w:rPr>
          <w:rFonts w:ascii="Arial" w:hAnsi="Arial" w:cs="Arial"/>
          <w:sz w:val="18"/>
          <w:szCs w:val="18"/>
        </w:rPr>
        <w:t xml:space="preserve"> W roku 2015 zdobycie marihuany </w:t>
      </w:r>
      <w:r w:rsidRPr="0079063D">
        <w:rPr>
          <w:rFonts w:ascii="Arial" w:hAnsi="Arial" w:cs="Arial"/>
          <w:sz w:val="18"/>
          <w:szCs w:val="18"/>
        </w:rPr>
        <w:t>lub haszyszu jako łatwe wskazało ponad 47% badanych w obu rocznikach.</w:t>
      </w:r>
      <w:r>
        <w:rPr>
          <w:rFonts w:ascii="Arial" w:hAnsi="Arial" w:cs="Arial"/>
          <w:sz w:val="18"/>
          <w:szCs w:val="18"/>
        </w:rPr>
        <w:t xml:space="preserve"> </w:t>
      </w:r>
      <w:r w:rsidRPr="002C53DC">
        <w:rPr>
          <w:rFonts w:ascii="Arial" w:hAnsi="Arial" w:cs="Arial"/>
          <w:sz w:val="18"/>
          <w:szCs w:val="18"/>
        </w:rPr>
        <w:t xml:space="preserve">Prawie połowa </w:t>
      </w:r>
      <w:r>
        <w:rPr>
          <w:rFonts w:ascii="Arial" w:hAnsi="Arial" w:cs="Arial"/>
          <w:sz w:val="18"/>
          <w:szCs w:val="18"/>
        </w:rPr>
        <w:t xml:space="preserve">tyskich </w:t>
      </w:r>
      <w:r w:rsidRPr="002C53DC">
        <w:rPr>
          <w:rFonts w:ascii="Arial" w:hAnsi="Arial" w:cs="Arial"/>
          <w:sz w:val="18"/>
          <w:szCs w:val="18"/>
        </w:rPr>
        <w:t xml:space="preserve">badanych zadeklarowała, że zna miejsca, w których łatwo można kupić marihuanę/haszysz (odsetki te wynosiły od 40% do 49,1%). Jako najbardziej dostępne miejsca </w:t>
      </w:r>
      <w:r>
        <w:rPr>
          <w:rFonts w:ascii="Arial" w:hAnsi="Arial" w:cs="Arial"/>
          <w:sz w:val="18"/>
          <w:szCs w:val="18"/>
        </w:rPr>
        <w:t xml:space="preserve">m.in. </w:t>
      </w:r>
      <w:r w:rsidRPr="002C53DC">
        <w:rPr>
          <w:rFonts w:ascii="Arial" w:hAnsi="Arial" w:cs="Arial"/>
          <w:sz w:val="18"/>
          <w:szCs w:val="18"/>
        </w:rPr>
        <w:t xml:space="preserve">wskazali: park lub ulicę (od 15,1% do 20,9%), następnie dyskotekę lub bar, </w:t>
      </w:r>
      <w:r w:rsidR="00520361">
        <w:rPr>
          <w:rFonts w:ascii="Arial" w:hAnsi="Arial" w:cs="Arial"/>
          <w:sz w:val="18"/>
          <w:szCs w:val="18"/>
        </w:rPr>
        <w:t>I</w:t>
      </w:r>
      <w:r w:rsidRPr="002C53DC">
        <w:rPr>
          <w:rFonts w:ascii="Arial" w:hAnsi="Arial" w:cs="Arial"/>
          <w:sz w:val="18"/>
          <w:szCs w:val="18"/>
        </w:rPr>
        <w:t>nternet a nawet szkołę.</w:t>
      </w:r>
    </w:p>
    <w:p w:rsidR="003D5C78" w:rsidRDefault="003D5C78" w:rsidP="003D5C78">
      <w:pPr>
        <w:spacing w:line="360" w:lineRule="auto"/>
        <w:jc w:val="both"/>
        <w:rPr>
          <w:rFonts w:ascii="Arial" w:hAnsi="Arial" w:cs="Arial"/>
          <w:sz w:val="18"/>
          <w:szCs w:val="18"/>
        </w:rPr>
      </w:pPr>
    </w:p>
    <w:p w:rsidR="003D5C78" w:rsidRDefault="003D5C78" w:rsidP="003D5C78">
      <w:pPr>
        <w:pBdr>
          <w:top w:val="single" w:sz="4" w:space="1" w:color="auto"/>
        </w:pBdr>
        <w:spacing w:line="360" w:lineRule="auto"/>
        <w:jc w:val="both"/>
        <w:rPr>
          <w:rFonts w:ascii="Arial" w:hAnsi="Arial" w:cs="Arial"/>
          <w:color w:val="FF0000"/>
          <w:sz w:val="18"/>
          <w:szCs w:val="18"/>
        </w:rPr>
      </w:pPr>
      <w:r w:rsidRPr="0079063D">
        <w:rPr>
          <w:rFonts w:ascii="Arial" w:hAnsi="Arial" w:cs="Arial"/>
          <w:sz w:val="18"/>
          <w:szCs w:val="18"/>
        </w:rPr>
        <w:t xml:space="preserve">Wykres nr </w:t>
      </w:r>
      <w:r w:rsidR="00EE1DD3">
        <w:rPr>
          <w:rFonts w:ascii="Arial" w:hAnsi="Arial" w:cs="Arial"/>
          <w:sz w:val="18"/>
          <w:szCs w:val="18"/>
        </w:rPr>
        <w:t>15</w:t>
      </w:r>
      <w:r w:rsidRPr="0079063D">
        <w:rPr>
          <w:rFonts w:ascii="Arial" w:hAnsi="Arial" w:cs="Arial"/>
          <w:sz w:val="18"/>
          <w:szCs w:val="18"/>
        </w:rPr>
        <w:t xml:space="preserve">.: </w:t>
      </w:r>
      <w:r w:rsidRPr="00BF3270">
        <w:rPr>
          <w:rFonts w:ascii="Arial" w:hAnsi="Arial" w:cs="Arial"/>
          <w:sz w:val="18"/>
          <w:szCs w:val="18"/>
        </w:rPr>
        <w:t>Wyniki badań  –  tyska młodzież – miejsca dostępność marihuany lub haszyszu</w:t>
      </w:r>
      <w:r>
        <w:rPr>
          <w:rFonts w:ascii="Arial" w:hAnsi="Arial" w:cs="Arial"/>
          <w:sz w:val="18"/>
          <w:szCs w:val="18"/>
        </w:rPr>
        <w:t>.</w:t>
      </w:r>
    </w:p>
    <w:p w:rsidR="003D5C78" w:rsidRDefault="00D46395" w:rsidP="003D5C78">
      <w:pPr>
        <w:autoSpaceDE w:val="0"/>
        <w:autoSpaceDN w:val="0"/>
        <w:adjustRightInd w:val="0"/>
        <w:spacing w:line="360" w:lineRule="auto"/>
        <w:jc w:val="both"/>
        <w:rPr>
          <w:rFonts w:ascii="Arial" w:hAnsi="Arial" w:cs="Arial"/>
          <w:sz w:val="18"/>
          <w:szCs w:val="18"/>
        </w:rPr>
      </w:pPr>
      <w:r>
        <w:rPr>
          <w:noProof/>
        </w:rPr>
        <w:drawing>
          <wp:inline distT="0" distB="0" distL="0" distR="0">
            <wp:extent cx="4384655" cy="1929777"/>
            <wp:effectExtent l="19050" t="0" r="0" b="0"/>
            <wp:docPr id="30"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D5C78" w:rsidRDefault="003D5C78" w:rsidP="00795143">
      <w:pPr>
        <w:autoSpaceDE w:val="0"/>
        <w:autoSpaceDN w:val="0"/>
        <w:adjustRightInd w:val="0"/>
        <w:spacing w:line="360" w:lineRule="auto"/>
        <w:jc w:val="both"/>
        <w:rPr>
          <w:rFonts w:ascii="Arial" w:hAnsi="Arial" w:cs="Arial"/>
          <w:sz w:val="18"/>
          <w:szCs w:val="18"/>
        </w:rPr>
      </w:pPr>
    </w:p>
    <w:p w:rsidR="003D5C78" w:rsidRPr="00F4558F" w:rsidRDefault="003D5C78" w:rsidP="003D5C78">
      <w:pPr>
        <w:autoSpaceDE w:val="0"/>
        <w:autoSpaceDN w:val="0"/>
        <w:adjustRightInd w:val="0"/>
        <w:spacing w:line="360" w:lineRule="auto"/>
        <w:jc w:val="both"/>
        <w:rPr>
          <w:rFonts w:ascii="Arial" w:hAnsi="Arial" w:cs="Arial"/>
          <w:sz w:val="18"/>
          <w:szCs w:val="18"/>
        </w:rPr>
      </w:pPr>
      <w:r w:rsidRPr="00F4558F">
        <w:rPr>
          <w:rFonts w:ascii="Arial" w:hAnsi="Arial" w:cs="Arial"/>
          <w:sz w:val="18"/>
          <w:szCs w:val="18"/>
        </w:rPr>
        <w:lastRenderedPageBreak/>
        <w:t xml:space="preserve">Grupą niebezpiecznych dla życia i zdrowia środków są nowe substancje psychoaktywne (NSP) tzw. dopalacze. Dopalacze mają właściwości zbliżone do działania narkotyków. Są to produkty pochodzenia zarówno syntetycznego, jak i naturalnego, sprzedawane w sklepach internetowych i na </w:t>
      </w:r>
      <w:r>
        <w:rPr>
          <w:rFonts w:ascii="Arial" w:hAnsi="Arial" w:cs="Arial"/>
          <w:sz w:val="18"/>
          <w:szCs w:val="18"/>
        </w:rPr>
        <w:t>„</w:t>
      </w:r>
      <w:r w:rsidRPr="00F4558F">
        <w:rPr>
          <w:rFonts w:ascii="Arial" w:hAnsi="Arial" w:cs="Arial"/>
          <w:sz w:val="18"/>
          <w:szCs w:val="18"/>
        </w:rPr>
        <w:t>czarnym rynku</w:t>
      </w:r>
      <w:r>
        <w:rPr>
          <w:rFonts w:ascii="Arial" w:hAnsi="Arial" w:cs="Arial"/>
          <w:sz w:val="18"/>
          <w:szCs w:val="18"/>
        </w:rPr>
        <w:t>”</w:t>
      </w:r>
      <w:r w:rsidRPr="00F4558F">
        <w:rPr>
          <w:rFonts w:ascii="Arial" w:hAnsi="Arial" w:cs="Arial"/>
          <w:sz w:val="18"/>
          <w:szCs w:val="18"/>
        </w:rPr>
        <w:t>. Sprzedawcy reklamują je jako środki pobudzające, wspomagające funkcje poznawcze (np. poprawiające czasowo pamięć, koncentrację), czy pozwalające się zrelaksować. Jednocześnie producenci dopalaczy w ofercie handlowej zamieszczają informację, że sprzedawane produkty „nie nadają się do spożycia przez ludzi”. Tym samym używki oznaczone są m.in. jako produkty kolekcjonerskie, nawozy do kwiatów, pochłaniacze wilgoci czy też sole do kąpieli.</w:t>
      </w:r>
    </w:p>
    <w:p w:rsidR="00422921" w:rsidRDefault="003D5C78" w:rsidP="003D5C78">
      <w:pPr>
        <w:autoSpaceDE w:val="0"/>
        <w:autoSpaceDN w:val="0"/>
        <w:adjustRightInd w:val="0"/>
        <w:spacing w:line="360" w:lineRule="auto"/>
        <w:jc w:val="both"/>
        <w:rPr>
          <w:rFonts w:ascii="Arial" w:hAnsi="Arial" w:cs="Arial"/>
          <w:sz w:val="18"/>
          <w:szCs w:val="18"/>
        </w:rPr>
      </w:pPr>
      <w:r w:rsidRPr="0047000F">
        <w:rPr>
          <w:rFonts w:ascii="Arial" w:hAnsi="Arial" w:cs="Arial"/>
          <w:sz w:val="18"/>
          <w:szCs w:val="18"/>
        </w:rPr>
        <w:t>Trudność w zdobyciu dopalaczy zadeklarowało 22,6% starszych ankietowanych (17-18 lat) oraz 28,8% młodszych</w:t>
      </w:r>
    </w:p>
    <w:p w:rsidR="003D5C78" w:rsidRDefault="003D5C78" w:rsidP="003D5C78">
      <w:pPr>
        <w:autoSpaceDE w:val="0"/>
        <w:autoSpaceDN w:val="0"/>
        <w:adjustRightInd w:val="0"/>
        <w:spacing w:line="360" w:lineRule="auto"/>
        <w:jc w:val="both"/>
        <w:rPr>
          <w:rFonts w:ascii="Arial" w:hAnsi="Arial" w:cs="Arial"/>
          <w:sz w:val="18"/>
          <w:szCs w:val="18"/>
        </w:rPr>
      </w:pPr>
      <w:r w:rsidRPr="0047000F">
        <w:rPr>
          <w:rFonts w:ascii="Arial" w:hAnsi="Arial" w:cs="Arial"/>
          <w:sz w:val="18"/>
          <w:szCs w:val="18"/>
        </w:rPr>
        <w:t>(15-</w:t>
      </w:r>
      <w:r w:rsidR="00422921">
        <w:rPr>
          <w:rFonts w:ascii="Arial" w:hAnsi="Arial" w:cs="Arial"/>
          <w:sz w:val="18"/>
          <w:szCs w:val="18"/>
        </w:rPr>
        <w:t>1</w:t>
      </w:r>
      <w:r w:rsidRPr="0047000F">
        <w:rPr>
          <w:rFonts w:ascii="Arial" w:hAnsi="Arial" w:cs="Arial"/>
          <w:sz w:val="18"/>
          <w:szCs w:val="18"/>
        </w:rPr>
        <w:t>6</w:t>
      </w:r>
      <w:r w:rsidR="00422921">
        <w:rPr>
          <w:rFonts w:ascii="Arial" w:hAnsi="Arial" w:cs="Arial"/>
          <w:sz w:val="18"/>
          <w:szCs w:val="18"/>
        </w:rPr>
        <w:t xml:space="preserve"> lat</w:t>
      </w:r>
      <w:r w:rsidRPr="0047000F">
        <w:rPr>
          <w:rFonts w:ascii="Arial" w:hAnsi="Arial" w:cs="Arial"/>
          <w:sz w:val="18"/>
          <w:szCs w:val="18"/>
        </w:rPr>
        <w:t>)</w:t>
      </w:r>
      <w:r w:rsidR="00422921">
        <w:rPr>
          <w:rFonts w:ascii="Arial" w:hAnsi="Arial" w:cs="Arial"/>
          <w:sz w:val="18"/>
          <w:szCs w:val="18"/>
        </w:rPr>
        <w:t>.</w:t>
      </w:r>
    </w:p>
    <w:p w:rsidR="003D5C78" w:rsidRPr="0047000F" w:rsidRDefault="003D5C78" w:rsidP="003D5C78">
      <w:pPr>
        <w:autoSpaceDE w:val="0"/>
        <w:autoSpaceDN w:val="0"/>
        <w:adjustRightInd w:val="0"/>
        <w:spacing w:line="360" w:lineRule="auto"/>
        <w:jc w:val="both"/>
        <w:rPr>
          <w:rFonts w:ascii="Arial" w:hAnsi="Arial" w:cs="Arial"/>
          <w:sz w:val="18"/>
          <w:szCs w:val="18"/>
        </w:rPr>
      </w:pPr>
    </w:p>
    <w:p w:rsidR="003D5C78" w:rsidRPr="00856FC6" w:rsidRDefault="003D5C78" w:rsidP="003D5C78">
      <w:pPr>
        <w:pBdr>
          <w:top w:val="single" w:sz="4" w:space="1" w:color="auto"/>
        </w:pBdr>
        <w:spacing w:line="360" w:lineRule="auto"/>
        <w:jc w:val="both"/>
        <w:rPr>
          <w:rFonts w:ascii="Arial" w:hAnsi="Arial" w:cs="Arial"/>
          <w:sz w:val="18"/>
          <w:szCs w:val="18"/>
        </w:rPr>
      </w:pPr>
      <w:r w:rsidRPr="0079063D">
        <w:rPr>
          <w:rFonts w:ascii="Arial" w:hAnsi="Arial" w:cs="Arial"/>
          <w:sz w:val="18"/>
          <w:szCs w:val="18"/>
        </w:rPr>
        <w:t xml:space="preserve">Wykres nr </w:t>
      </w:r>
      <w:r w:rsidR="00CA00D6">
        <w:rPr>
          <w:rFonts w:ascii="Arial" w:hAnsi="Arial" w:cs="Arial"/>
          <w:sz w:val="18"/>
          <w:szCs w:val="18"/>
        </w:rPr>
        <w:t>16</w:t>
      </w:r>
      <w:r w:rsidRPr="0079063D">
        <w:rPr>
          <w:rFonts w:ascii="Arial" w:hAnsi="Arial" w:cs="Arial"/>
          <w:sz w:val="18"/>
          <w:szCs w:val="18"/>
        </w:rPr>
        <w:t xml:space="preserve">.: </w:t>
      </w:r>
      <w:r w:rsidRPr="006D2D2D">
        <w:rPr>
          <w:rFonts w:ascii="Arial" w:hAnsi="Arial" w:cs="Arial"/>
          <w:sz w:val="18"/>
          <w:szCs w:val="18"/>
        </w:rPr>
        <w:t>Wyniki badań  –  tyska młodzież – dostępność dopalaczy</w:t>
      </w:r>
      <w:r>
        <w:rPr>
          <w:rFonts w:ascii="Arial" w:hAnsi="Arial" w:cs="Arial"/>
          <w:sz w:val="18"/>
          <w:szCs w:val="18"/>
        </w:rPr>
        <w:t>.</w:t>
      </w:r>
    </w:p>
    <w:p w:rsidR="003D5C78" w:rsidRDefault="003D5C78" w:rsidP="003D5C78">
      <w:pPr>
        <w:pBdr>
          <w:top w:val="single" w:sz="4" w:space="1" w:color="auto"/>
        </w:pBdr>
        <w:autoSpaceDE w:val="0"/>
        <w:autoSpaceDN w:val="0"/>
        <w:adjustRightInd w:val="0"/>
        <w:spacing w:line="360" w:lineRule="auto"/>
        <w:jc w:val="both"/>
        <w:rPr>
          <w:rFonts w:ascii="Arial" w:hAnsi="Arial" w:cs="Arial"/>
          <w:color w:val="FF0000"/>
          <w:sz w:val="18"/>
          <w:szCs w:val="18"/>
        </w:rPr>
      </w:pPr>
    </w:p>
    <w:p w:rsidR="003D5C78" w:rsidRDefault="00D46395" w:rsidP="003D5C78">
      <w:pPr>
        <w:autoSpaceDE w:val="0"/>
        <w:autoSpaceDN w:val="0"/>
        <w:adjustRightInd w:val="0"/>
        <w:spacing w:line="360" w:lineRule="auto"/>
        <w:jc w:val="both"/>
        <w:rPr>
          <w:rFonts w:ascii="Arial" w:hAnsi="Arial" w:cs="Arial"/>
          <w:color w:val="FF0000"/>
          <w:sz w:val="18"/>
          <w:szCs w:val="18"/>
        </w:rPr>
      </w:pPr>
      <w:r>
        <w:rPr>
          <w:noProof/>
        </w:rPr>
        <w:drawing>
          <wp:inline distT="0" distB="0" distL="0" distR="0">
            <wp:extent cx="2819400" cy="2362200"/>
            <wp:effectExtent l="19050" t="0" r="0" b="0"/>
            <wp:docPr id="31"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rPr>
        <w:drawing>
          <wp:inline distT="0" distB="0" distL="0" distR="0">
            <wp:extent cx="2851150" cy="2371725"/>
            <wp:effectExtent l="19050" t="0" r="6350" b="0"/>
            <wp:docPr id="32"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D5C78" w:rsidRDefault="003D5C78" w:rsidP="001F53D3">
      <w:pPr>
        <w:autoSpaceDE w:val="0"/>
        <w:autoSpaceDN w:val="0"/>
        <w:adjustRightInd w:val="0"/>
        <w:spacing w:line="360" w:lineRule="auto"/>
        <w:jc w:val="both"/>
        <w:rPr>
          <w:rFonts w:ascii="Arial" w:hAnsi="Arial" w:cs="Arial"/>
          <w:sz w:val="18"/>
          <w:szCs w:val="18"/>
        </w:rPr>
      </w:pPr>
    </w:p>
    <w:p w:rsidR="003D5C78" w:rsidRPr="003013EA" w:rsidRDefault="003D5C78" w:rsidP="001F53D3">
      <w:pPr>
        <w:autoSpaceDE w:val="0"/>
        <w:autoSpaceDN w:val="0"/>
        <w:adjustRightInd w:val="0"/>
        <w:spacing w:line="360" w:lineRule="auto"/>
        <w:jc w:val="both"/>
        <w:rPr>
          <w:rFonts w:ascii="Arial" w:hAnsi="Arial" w:cs="Arial"/>
          <w:sz w:val="18"/>
          <w:szCs w:val="18"/>
        </w:rPr>
      </w:pPr>
      <w:r w:rsidRPr="00966D1B">
        <w:rPr>
          <w:rFonts w:ascii="Arial" w:hAnsi="Arial" w:cs="Arial"/>
          <w:sz w:val="18"/>
          <w:szCs w:val="18"/>
        </w:rPr>
        <w:t>Pozytywnym sygnałem płynącym z badań polskiej młodzieży jest zmniejszenie się używania dopalaczy. Wyniki badań ESPAD są kolejnym źródłem informacji po badaniach Fundacji C</w:t>
      </w:r>
      <w:r>
        <w:rPr>
          <w:rFonts w:ascii="Arial" w:hAnsi="Arial" w:cs="Arial"/>
          <w:sz w:val="18"/>
          <w:szCs w:val="18"/>
        </w:rPr>
        <w:t xml:space="preserve">entrum </w:t>
      </w:r>
      <w:r w:rsidRPr="00966D1B">
        <w:rPr>
          <w:rFonts w:ascii="Arial" w:hAnsi="Arial" w:cs="Arial"/>
          <w:sz w:val="18"/>
          <w:szCs w:val="18"/>
        </w:rPr>
        <w:t>B</w:t>
      </w:r>
      <w:r>
        <w:rPr>
          <w:rFonts w:ascii="Arial" w:hAnsi="Arial" w:cs="Arial"/>
          <w:sz w:val="18"/>
          <w:szCs w:val="18"/>
        </w:rPr>
        <w:t xml:space="preserve">adania </w:t>
      </w:r>
      <w:r w:rsidRPr="00966D1B">
        <w:rPr>
          <w:rFonts w:ascii="Arial" w:hAnsi="Arial" w:cs="Arial"/>
          <w:sz w:val="18"/>
          <w:szCs w:val="18"/>
        </w:rPr>
        <w:t>O</w:t>
      </w:r>
      <w:r>
        <w:rPr>
          <w:rFonts w:ascii="Arial" w:hAnsi="Arial" w:cs="Arial"/>
          <w:sz w:val="18"/>
          <w:szCs w:val="18"/>
        </w:rPr>
        <w:t xml:space="preserve">pinii </w:t>
      </w:r>
      <w:r w:rsidRPr="00966D1B">
        <w:rPr>
          <w:rFonts w:ascii="Arial" w:hAnsi="Arial" w:cs="Arial"/>
          <w:sz w:val="18"/>
          <w:szCs w:val="18"/>
        </w:rPr>
        <w:t>S</w:t>
      </w:r>
      <w:r>
        <w:rPr>
          <w:rFonts w:ascii="Arial" w:hAnsi="Arial" w:cs="Arial"/>
          <w:sz w:val="18"/>
          <w:szCs w:val="18"/>
        </w:rPr>
        <w:t>połecznej</w:t>
      </w:r>
      <w:r w:rsidRPr="00966D1B">
        <w:rPr>
          <w:rFonts w:ascii="Arial" w:hAnsi="Arial" w:cs="Arial"/>
          <w:sz w:val="18"/>
          <w:szCs w:val="18"/>
        </w:rPr>
        <w:t xml:space="preserve"> oraz K</w:t>
      </w:r>
      <w:r>
        <w:rPr>
          <w:rFonts w:ascii="Arial" w:hAnsi="Arial" w:cs="Arial"/>
          <w:sz w:val="18"/>
          <w:szCs w:val="18"/>
        </w:rPr>
        <w:t xml:space="preserve">rajowego </w:t>
      </w:r>
      <w:r w:rsidRPr="00966D1B">
        <w:rPr>
          <w:rFonts w:ascii="Arial" w:hAnsi="Arial" w:cs="Arial"/>
          <w:sz w:val="18"/>
          <w:szCs w:val="18"/>
        </w:rPr>
        <w:t>B</w:t>
      </w:r>
      <w:r>
        <w:rPr>
          <w:rFonts w:ascii="Arial" w:hAnsi="Arial" w:cs="Arial"/>
          <w:sz w:val="18"/>
          <w:szCs w:val="18"/>
        </w:rPr>
        <w:t xml:space="preserve">iura </w:t>
      </w:r>
      <w:r w:rsidRPr="00966D1B">
        <w:rPr>
          <w:rFonts w:ascii="Arial" w:hAnsi="Arial" w:cs="Arial"/>
          <w:sz w:val="18"/>
          <w:szCs w:val="18"/>
        </w:rPr>
        <w:t>P</w:t>
      </w:r>
      <w:r>
        <w:rPr>
          <w:rFonts w:ascii="Arial" w:hAnsi="Arial" w:cs="Arial"/>
          <w:sz w:val="18"/>
          <w:szCs w:val="18"/>
        </w:rPr>
        <w:t xml:space="preserve">rzeciwdziałania </w:t>
      </w:r>
      <w:r w:rsidRPr="00966D1B">
        <w:rPr>
          <w:rFonts w:ascii="Arial" w:hAnsi="Arial" w:cs="Arial"/>
          <w:sz w:val="18"/>
          <w:szCs w:val="18"/>
        </w:rPr>
        <w:t>N</w:t>
      </w:r>
      <w:r>
        <w:rPr>
          <w:rFonts w:ascii="Arial" w:hAnsi="Arial" w:cs="Arial"/>
          <w:sz w:val="18"/>
          <w:szCs w:val="18"/>
        </w:rPr>
        <w:t>arkomanii</w:t>
      </w:r>
      <w:r w:rsidRPr="00966D1B">
        <w:rPr>
          <w:rFonts w:ascii="Arial" w:hAnsi="Arial" w:cs="Arial"/>
          <w:sz w:val="18"/>
          <w:szCs w:val="18"/>
        </w:rPr>
        <w:t xml:space="preserve"> wskazującym na zmniejszenie się skali problemów z dopalaczami. </w:t>
      </w:r>
      <w:r w:rsidRPr="002527E4">
        <w:rPr>
          <w:rFonts w:ascii="Arial" w:hAnsi="Arial" w:cs="Arial"/>
          <w:sz w:val="18"/>
          <w:szCs w:val="18"/>
        </w:rPr>
        <w:t xml:space="preserve">Pokazują to również dane Głównego Inspektora Sanitarnego dotyczące 2020 roku, w którym odnotowano  </w:t>
      </w:r>
      <w:r w:rsidRPr="00210C00">
        <w:rPr>
          <w:rFonts w:ascii="Arial" w:hAnsi="Arial" w:cs="Arial"/>
          <w:sz w:val="18"/>
          <w:szCs w:val="18"/>
        </w:rPr>
        <w:t xml:space="preserve">najmniejszą liczbę zatruć </w:t>
      </w:r>
      <w:r>
        <w:rPr>
          <w:rFonts w:ascii="Arial" w:hAnsi="Arial" w:cs="Arial"/>
          <w:sz w:val="18"/>
          <w:szCs w:val="18"/>
        </w:rPr>
        <w:t xml:space="preserve">NSP/ŚZ </w:t>
      </w:r>
      <w:r w:rsidRPr="00210C00">
        <w:rPr>
          <w:rFonts w:ascii="Arial" w:hAnsi="Arial" w:cs="Arial"/>
          <w:sz w:val="18"/>
          <w:szCs w:val="18"/>
        </w:rPr>
        <w:t xml:space="preserve">na przestrzeni ostatnich sześciu lat. Liczba ta była ponad 9 - krotnie niższa w porównaniu do roku 2015 </w:t>
      </w:r>
      <w:r w:rsidRPr="009947D7">
        <w:rPr>
          <w:rFonts w:ascii="Arial" w:hAnsi="Arial" w:cs="Arial"/>
          <w:sz w:val="18"/>
          <w:szCs w:val="18"/>
        </w:rPr>
        <w:t>oraz 2,6 - krotnie niższa w odniesieniu do 2019 r.</w:t>
      </w:r>
      <w:r w:rsidRPr="009947D7">
        <w:rPr>
          <w:rStyle w:val="Odwoanieprzypisudolnego"/>
          <w:rFonts w:ascii="Arial" w:hAnsi="Arial" w:cs="Arial"/>
          <w:sz w:val="18"/>
          <w:szCs w:val="18"/>
        </w:rPr>
        <w:footnoteReference w:id="31"/>
      </w:r>
      <w:r w:rsidRPr="009947D7">
        <w:rPr>
          <w:rFonts w:ascii="Arial" w:hAnsi="Arial" w:cs="Arial"/>
          <w:sz w:val="18"/>
          <w:szCs w:val="18"/>
        </w:rPr>
        <w:t xml:space="preserve">  Z pewnością mają na to wpływ regulacje prawne, które w roku 2018 zdelegalizowały całe grupy substancji psychoaktywnych, tzw. prawo </w:t>
      </w:r>
      <w:proofErr w:type="spellStart"/>
      <w:r w:rsidRPr="009947D7">
        <w:rPr>
          <w:rFonts w:ascii="Arial" w:hAnsi="Arial" w:cs="Arial"/>
          <w:sz w:val="18"/>
          <w:szCs w:val="18"/>
        </w:rPr>
        <w:t>generyczne</w:t>
      </w:r>
      <w:proofErr w:type="spellEnd"/>
      <w:r w:rsidRPr="009947D7">
        <w:rPr>
          <w:rStyle w:val="Odwoanieprzypisudolnego"/>
          <w:rFonts w:ascii="Arial" w:hAnsi="Arial" w:cs="Arial"/>
          <w:sz w:val="18"/>
          <w:szCs w:val="18"/>
        </w:rPr>
        <w:footnoteReference w:id="32"/>
      </w:r>
      <w:r w:rsidRPr="009947D7">
        <w:rPr>
          <w:rFonts w:ascii="Arial" w:hAnsi="Arial" w:cs="Arial"/>
          <w:sz w:val="18"/>
          <w:szCs w:val="18"/>
        </w:rPr>
        <w:t>.</w:t>
      </w:r>
      <w:r w:rsidRPr="00210C00">
        <w:rPr>
          <w:rFonts w:ascii="Arial" w:hAnsi="Arial" w:cs="Arial"/>
          <w:sz w:val="18"/>
          <w:szCs w:val="18"/>
        </w:rPr>
        <w:t xml:space="preserve">  </w:t>
      </w:r>
    </w:p>
    <w:p w:rsidR="003D5C78" w:rsidRDefault="003D5C78" w:rsidP="001F53D3">
      <w:pPr>
        <w:autoSpaceDE w:val="0"/>
        <w:autoSpaceDN w:val="0"/>
        <w:adjustRightInd w:val="0"/>
        <w:spacing w:line="360" w:lineRule="auto"/>
        <w:jc w:val="both"/>
        <w:rPr>
          <w:rFonts w:ascii="Arial" w:hAnsi="Arial" w:cs="Arial"/>
          <w:sz w:val="18"/>
          <w:szCs w:val="18"/>
          <w:highlight w:val="yellow"/>
        </w:rPr>
      </w:pPr>
    </w:p>
    <w:p w:rsidR="003D5C78" w:rsidRPr="00C113DC" w:rsidRDefault="003D5C78" w:rsidP="003D5C78">
      <w:pPr>
        <w:spacing w:line="360" w:lineRule="auto"/>
        <w:jc w:val="both"/>
        <w:rPr>
          <w:rFonts w:ascii="Arial" w:hAnsi="Arial" w:cs="Arial"/>
          <w:sz w:val="18"/>
          <w:szCs w:val="18"/>
        </w:rPr>
      </w:pPr>
      <w:r>
        <w:rPr>
          <w:rFonts w:ascii="Arial" w:hAnsi="Arial" w:cs="Arial"/>
          <w:sz w:val="18"/>
          <w:szCs w:val="18"/>
        </w:rPr>
        <w:t xml:space="preserve">Od 2020 roku na terenie miasta dostępne są </w:t>
      </w:r>
      <w:r w:rsidRPr="00C113DC">
        <w:rPr>
          <w:rFonts w:ascii="Arial" w:hAnsi="Arial" w:cs="Arial"/>
          <w:sz w:val="18"/>
          <w:szCs w:val="18"/>
        </w:rPr>
        <w:t xml:space="preserve">automaty WEEDPOINT </w:t>
      </w:r>
      <w:r>
        <w:rPr>
          <w:rFonts w:ascii="Arial" w:hAnsi="Arial" w:cs="Arial"/>
          <w:sz w:val="18"/>
          <w:szCs w:val="18"/>
        </w:rPr>
        <w:t xml:space="preserve">z </w:t>
      </w:r>
      <w:r w:rsidRPr="00C113DC">
        <w:rPr>
          <w:rFonts w:ascii="Arial" w:hAnsi="Arial" w:cs="Arial"/>
          <w:sz w:val="18"/>
          <w:szCs w:val="18"/>
        </w:rPr>
        <w:t>certyfikowan</w:t>
      </w:r>
      <w:r>
        <w:rPr>
          <w:rFonts w:ascii="Arial" w:hAnsi="Arial" w:cs="Arial"/>
          <w:sz w:val="18"/>
          <w:szCs w:val="18"/>
        </w:rPr>
        <w:t>ymi produktami</w:t>
      </w:r>
      <w:r w:rsidRPr="00C113DC">
        <w:rPr>
          <w:rFonts w:ascii="Arial" w:hAnsi="Arial" w:cs="Arial"/>
          <w:sz w:val="18"/>
          <w:szCs w:val="18"/>
        </w:rPr>
        <w:t xml:space="preserve"> CBD</w:t>
      </w:r>
      <w:r>
        <w:rPr>
          <w:rFonts w:ascii="Arial" w:hAnsi="Arial" w:cs="Arial"/>
          <w:sz w:val="18"/>
          <w:szCs w:val="18"/>
        </w:rPr>
        <w:t>,</w:t>
      </w:r>
      <w:r w:rsidRPr="00C113DC">
        <w:rPr>
          <w:rFonts w:ascii="Arial" w:hAnsi="Arial" w:cs="Arial"/>
          <w:sz w:val="18"/>
          <w:szCs w:val="18"/>
        </w:rPr>
        <w:t xml:space="preserve"> m.in. susz</w:t>
      </w:r>
      <w:r>
        <w:rPr>
          <w:rFonts w:ascii="Arial" w:hAnsi="Arial" w:cs="Arial"/>
          <w:sz w:val="18"/>
          <w:szCs w:val="18"/>
        </w:rPr>
        <w:t>em</w:t>
      </w:r>
      <w:r w:rsidRPr="00C113DC">
        <w:rPr>
          <w:rFonts w:ascii="Arial" w:hAnsi="Arial" w:cs="Arial"/>
          <w:sz w:val="18"/>
          <w:szCs w:val="18"/>
        </w:rPr>
        <w:t xml:space="preserve"> konopny</w:t>
      </w:r>
      <w:r>
        <w:rPr>
          <w:rFonts w:ascii="Arial" w:hAnsi="Arial" w:cs="Arial"/>
          <w:sz w:val="18"/>
          <w:szCs w:val="18"/>
        </w:rPr>
        <w:t>m</w:t>
      </w:r>
      <w:r w:rsidRPr="00C113DC">
        <w:rPr>
          <w:rFonts w:ascii="Arial" w:hAnsi="Arial" w:cs="Arial"/>
          <w:sz w:val="18"/>
          <w:szCs w:val="18"/>
        </w:rPr>
        <w:t xml:space="preserve"> w tore</w:t>
      </w:r>
      <w:r>
        <w:rPr>
          <w:rFonts w:ascii="Arial" w:hAnsi="Arial" w:cs="Arial"/>
          <w:sz w:val="18"/>
          <w:szCs w:val="18"/>
        </w:rPr>
        <w:t>bkach o różnych smakach i gotowymi skrętami (</w:t>
      </w:r>
      <w:r w:rsidRPr="00C113DC">
        <w:rPr>
          <w:rFonts w:ascii="Arial" w:hAnsi="Arial" w:cs="Arial"/>
          <w:sz w:val="18"/>
          <w:szCs w:val="18"/>
        </w:rPr>
        <w:t xml:space="preserve">tzw. puff </w:t>
      </w:r>
      <w:proofErr w:type="spellStart"/>
      <w:r w:rsidRPr="00C113DC">
        <w:rPr>
          <w:rFonts w:ascii="Arial" w:hAnsi="Arial" w:cs="Arial"/>
          <w:sz w:val="18"/>
          <w:szCs w:val="18"/>
        </w:rPr>
        <w:t>jointy</w:t>
      </w:r>
      <w:proofErr w:type="spellEnd"/>
      <w:r>
        <w:rPr>
          <w:rFonts w:ascii="Arial" w:hAnsi="Arial" w:cs="Arial"/>
          <w:sz w:val="18"/>
          <w:szCs w:val="18"/>
        </w:rPr>
        <w:t>)</w:t>
      </w:r>
      <w:r w:rsidRPr="00C113DC">
        <w:rPr>
          <w:rFonts w:ascii="Arial" w:hAnsi="Arial" w:cs="Arial"/>
          <w:sz w:val="18"/>
          <w:szCs w:val="18"/>
        </w:rPr>
        <w:t xml:space="preserve">. </w:t>
      </w:r>
      <w:r w:rsidRPr="009B147D">
        <w:rPr>
          <w:rFonts w:ascii="Arial" w:hAnsi="Arial" w:cs="Arial"/>
          <w:sz w:val="18"/>
          <w:szCs w:val="18"/>
        </w:rPr>
        <w:t>Produkty CBD</w:t>
      </w:r>
      <w:r>
        <w:rPr>
          <w:rFonts w:ascii="Arial" w:hAnsi="Arial" w:cs="Arial"/>
          <w:sz w:val="18"/>
          <w:szCs w:val="18"/>
        </w:rPr>
        <w:t xml:space="preserve">, które można kupić </w:t>
      </w:r>
      <w:r w:rsidRPr="009B147D">
        <w:rPr>
          <w:rFonts w:ascii="Arial" w:hAnsi="Arial" w:cs="Arial"/>
          <w:sz w:val="18"/>
          <w:szCs w:val="18"/>
        </w:rPr>
        <w:t>w</w:t>
      </w:r>
      <w:r w:rsidR="00677658">
        <w:rPr>
          <w:rFonts w:ascii="Arial" w:hAnsi="Arial" w:cs="Arial"/>
          <w:sz w:val="18"/>
          <w:szCs w:val="18"/>
        </w:rPr>
        <w:t> </w:t>
      </w:r>
      <w:r w:rsidRPr="009B147D">
        <w:rPr>
          <w:rFonts w:ascii="Arial" w:hAnsi="Arial" w:cs="Arial"/>
          <w:sz w:val="18"/>
          <w:szCs w:val="18"/>
        </w:rPr>
        <w:t xml:space="preserve">automatach zawierają maksymalnie do </w:t>
      </w:r>
      <w:r>
        <w:rPr>
          <w:rFonts w:ascii="Arial" w:hAnsi="Arial" w:cs="Arial"/>
          <w:sz w:val="18"/>
          <w:szCs w:val="18"/>
        </w:rPr>
        <w:t xml:space="preserve">0,2 procent psychoaktywnego THC i </w:t>
      </w:r>
      <w:r w:rsidRPr="00C113DC">
        <w:rPr>
          <w:rFonts w:ascii="Arial" w:hAnsi="Arial" w:cs="Arial"/>
          <w:sz w:val="18"/>
          <w:szCs w:val="18"/>
        </w:rPr>
        <w:t>zgodnie z polskim</w:t>
      </w:r>
      <w:r>
        <w:rPr>
          <w:rFonts w:ascii="Arial" w:hAnsi="Arial" w:cs="Arial"/>
          <w:sz w:val="18"/>
          <w:szCs w:val="18"/>
        </w:rPr>
        <w:t xml:space="preserve"> prawem</w:t>
      </w:r>
      <w:r w:rsidRPr="00C113DC">
        <w:rPr>
          <w:rFonts w:ascii="Arial" w:hAnsi="Arial" w:cs="Arial"/>
          <w:sz w:val="18"/>
          <w:szCs w:val="18"/>
        </w:rPr>
        <w:t xml:space="preserve"> </w:t>
      </w:r>
      <w:r>
        <w:rPr>
          <w:rFonts w:ascii="Arial" w:hAnsi="Arial" w:cs="Arial"/>
          <w:sz w:val="18"/>
          <w:szCs w:val="18"/>
        </w:rPr>
        <w:t>są wyrobami</w:t>
      </w:r>
      <w:r w:rsidRPr="00C113DC">
        <w:rPr>
          <w:rFonts w:ascii="Arial" w:hAnsi="Arial" w:cs="Arial"/>
          <w:sz w:val="18"/>
          <w:szCs w:val="18"/>
        </w:rPr>
        <w:t xml:space="preserve"> całkowicie legalnym</w:t>
      </w:r>
      <w:r>
        <w:rPr>
          <w:rFonts w:ascii="Arial" w:hAnsi="Arial" w:cs="Arial"/>
          <w:sz w:val="18"/>
          <w:szCs w:val="18"/>
        </w:rPr>
        <w:t>i. Z kolei s</w:t>
      </w:r>
      <w:r w:rsidRPr="00C113DC">
        <w:rPr>
          <w:rFonts w:ascii="Arial" w:hAnsi="Arial" w:cs="Arial"/>
          <w:sz w:val="18"/>
          <w:szCs w:val="18"/>
        </w:rPr>
        <w:t>posób zareklamowania ich przeznaczenia</w:t>
      </w:r>
      <w:r>
        <w:rPr>
          <w:rFonts w:ascii="Arial" w:hAnsi="Arial" w:cs="Arial"/>
          <w:sz w:val="18"/>
          <w:szCs w:val="18"/>
        </w:rPr>
        <w:t xml:space="preserve"> </w:t>
      </w:r>
      <w:r w:rsidRPr="00C113DC">
        <w:rPr>
          <w:rFonts w:ascii="Arial" w:hAnsi="Arial" w:cs="Arial"/>
          <w:sz w:val="18"/>
          <w:szCs w:val="18"/>
        </w:rPr>
        <w:t xml:space="preserve">i właściwości </w:t>
      </w:r>
      <w:r>
        <w:rPr>
          <w:rFonts w:ascii="Arial" w:hAnsi="Arial" w:cs="Arial"/>
          <w:sz w:val="18"/>
          <w:szCs w:val="18"/>
        </w:rPr>
        <w:t>sprawia, że stają</w:t>
      </w:r>
      <w:r w:rsidRPr="00C113DC">
        <w:rPr>
          <w:rFonts w:ascii="Arial" w:hAnsi="Arial" w:cs="Arial"/>
          <w:sz w:val="18"/>
          <w:szCs w:val="18"/>
        </w:rPr>
        <w:t xml:space="preserve"> się</w:t>
      </w:r>
      <w:r>
        <w:rPr>
          <w:rFonts w:ascii="Arial" w:hAnsi="Arial" w:cs="Arial"/>
          <w:sz w:val="18"/>
          <w:szCs w:val="18"/>
        </w:rPr>
        <w:t xml:space="preserve"> atrakcyjne</w:t>
      </w:r>
      <w:r w:rsidRPr="00C113DC">
        <w:rPr>
          <w:rFonts w:ascii="Arial" w:hAnsi="Arial" w:cs="Arial"/>
          <w:sz w:val="18"/>
          <w:szCs w:val="18"/>
        </w:rPr>
        <w:t xml:space="preserve"> również dla dzieci i młodzieży – producent wskazuje cele terapeutyczne, waporyzację lub aromaterapię.</w:t>
      </w:r>
      <w:r>
        <w:rPr>
          <w:rFonts w:ascii="Arial" w:hAnsi="Arial" w:cs="Arial"/>
          <w:sz w:val="18"/>
          <w:szCs w:val="18"/>
        </w:rPr>
        <w:t xml:space="preserve"> </w:t>
      </w:r>
      <w:r w:rsidRPr="009B147D">
        <w:rPr>
          <w:rFonts w:ascii="Arial" w:hAnsi="Arial" w:cs="Arial"/>
          <w:sz w:val="18"/>
          <w:szCs w:val="18"/>
        </w:rPr>
        <w:t>Jednocześnie przepisy ustawy z dnia 29 lipca 2005 r. o przeci</w:t>
      </w:r>
      <w:r>
        <w:rPr>
          <w:rFonts w:ascii="Arial" w:hAnsi="Arial" w:cs="Arial"/>
          <w:sz w:val="18"/>
          <w:szCs w:val="18"/>
        </w:rPr>
        <w:t xml:space="preserve">wdziałaniu narkomanii </w:t>
      </w:r>
      <w:r w:rsidRPr="009B147D">
        <w:rPr>
          <w:rFonts w:ascii="Arial" w:hAnsi="Arial" w:cs="Arial"/>
          <w:sz w:val="18"/>
          <w:szCs w:val="18"/>
        </w:rPr>
        <w:t xml:space="preserve">nie zabraniają sprzedaży, podawania oraz udostępniania osobom do lat 18 wyżej wymienionych </w:t>
      </w:r>
      <w:r w:rsidRPr="00C113DC">
        <w:rPr>
          <w:rFonts w:ascii="Arial" w:hAnsi="Arial" w:cs="Arial"/>
          <w:sz w:val="18"/>
          <w:szCs w:val="18"/>
        </w:rPr>
        <w:t>produktów</w:t>
      </w:r>
      <w:r>
        <w:rPr>
          <w:rFonts w:ascii="Arial" w:hAnsi="Arial" w:cs="Arial"/>
          <w:sz w:val="18"/>
          <w:szCs w:val="18"/>
        </w:rPr>
        <w:t xml:space="preserve">. Co więcej, </w:t>
      </w:r>
      <w:r w:rsidRPr="00C113DC">
        <w:rPr>
          <w:rFonts w:ascii="Arial" w:hAnsi="Arial" w:cs="Arial"/>
          <w:sz w:val="18"/>
          <w:szCs w:val="18"/>
        </w:rPr>
        <w:t xml:space="preserve">nie obligują producentów i </w:t>
      </w:r>
      <w:r>
        <w:rPr>
          <w:rFonts w:ascii="Arial" w:hAnsi="Arial" w:cs="Arial"/>
          <w:sz w:val="18"/>
          <w:szCs w:val="18"/>
        </w:rPr>
        <w:t>podmiotów oferujących</w:t>
      </w:r>
      <w:r w:rsidRPr="00C113DC">
        <w:rPr>
          <w:rFonts w:ascii="Arial" w:hAnsi="Arial" w:cs="Arial"/>
          <w:sz w:val="18"/>
          <w:szCs w:val="18"/>
        </w:rPr>
        <w:t xml:space="preserve"> je na rynku </w:t>
      </w:r>
      <w:r>
        <w:rPr>
          <w:rFonts w:ascii="Arial" w:hAnsi="Arial" w:cs="Arial"/>
          <w:sz w:val="18"/>
          <w:szCs w:val="18"/>
        </w:rPr>
        <w:t xml:space="preserve">do </w:t>
      </w:r>
      <w:r w:rsidRPr="00C113DC">
        <w:rPr>
          <w:rFonts w:ascii="Arial" w:hAnsi="Arial" w:cs="Arial"/>
          <w:sz w:val="18"/>
          <w:szCs w:val="18"/>
        </w:rPr>
        <w:t>umieszczania widocznych i czytelnych informacji</w:t>
      </w:r>
      <w:r>
        <w:rPr>
          <w:rFonts w:ascii="Arial" w:hAnsi="Arial" w:cs="Arial"/>
          <w:sz w:val="18"/>
          <w:szCs w:val="18"/>
        </w:rPr>
        <w:t xml:space="preserve"> </w:t>
      </w:r>
      <w:r w:rsidRPr="00C113DC">
        <w:rPr>
          <w:rFonts w:ascii="Arial" w:hAnsi="Arial" w:cs="Arial"/>
          <w:sz w:val="18"/>
          <w:szCs w:val="18"/>
        </w:rPr>
        <w:t xml:space="preserve">o potencjalnych zagrożeniach związanych </w:t>
      </w:r>
      <w:r w:rsidRPr="00C113DC">
        <w:rPr>
          <w:rFonts w:ascii="Arial" w:hAnsi="Arial" w:cs="Arial"/>
          <w:sz w:val="18"/>
          <w:szCs w:val="18"/>
        </w:rPr>
        <w:lastRenderedPageBreak/>
        <w:t xml:space="preserve">z używaniem tych </w:t>
      </w:r>
      <w:r>
        <w:rPr>
          <w:rFonts w:ascii="Arial" w:hAnsi="Arial" w:cs="Arial"/>
          <w:sz w:val="18"/>
          <w:szCs w:val="18"/>
        </w:rPr>
        <w:t xml:space="preserve">substancji. Początkowo </w:t>
      </w:r>
      <w:r w:rsidRPr="009B147D">
        <w:rPr>
          <w:rFonts w:ascii="Arial" w:hAnsi="Arial" w:cs="Arial"/>
          <w:sz w:val="18"/>
          <w:szCs w:val="18"/>
        </w:rPr>
        <w:t>niewinne sięgnięcie po pro</w:t>
      </w:r>
      <w:r>
        <w:rPr>
          <w:rFonts w:ascii="Arial" w:hAnsi="Arial" w:cs="Arial"/>
          <w:sz w:val="18"/>
          <w:szCs w:val="18"/>
        </w:rPr>
        <w:t>dukt CBD</w:t>
      </w:r>
      <w:r w:rsidRPr="009B147D">
        <w:rPr>
          <w:rFonts w:ascii="Arial" w:hAnsi="Arial" w:cs="Arial"/>
          <w:sz w:val="18"/>
          <w:szCs w:val="18"/>
        </w:rPr>
        <w:t xml:space="preserve"> w przyszłości może prowadzić do uzależnienia od innych środków psychoaktywnych </w:t>
      </w:r>
      <w:r>
        <w:rPr>
          <w:rFonts w:ascii="Arial" w:hAnsi="Arial" w:cs="Arial"/>
          <w:sz w:val="18"/>
          <w:szCs w:val="18"/>
        </w:rPr>
        <w:t>–</w:t>
      </w:r>
      <w:r w:rsidRPr="009B147D">
        <w:rPr>
          <w:rFonts w:ascii="Arial" w:hAnsi="Arial" w:cs="Arial"/>
          <w:sz w:val="18"/>
          <w:szCs w:val="18"/>
        </w:rPr>
        <w:t xml:space="preserve"> w tym zawierających narkotyczne substancje, które mają destrukcyjny wpływ nie tylko na rozwój i organizm młodych ludzi, ale również na ich funkcjonowanie</w:t>
      </w:r>
      <w:r w:rsidR="00677658">
        <w:rPr>
          <w:rFonts w:ascii="Arial" w:hAnsi="Arial" w:cs="Arial"/>
          <w:sz w:val="18"/>
          <w:szCs w:val="18"/>
        </w:rPr>
        <w:t xml:space="preserve"> </w:t>
      </w:r>
      <w:r w:rsidRPr="009B147D">
        <w:rPr>
          <w:rFonts w:ascii="Arial" w:hAnsi="Arial" w:cs="Arial"/>
          <w:sz w:val="18"/>
          <w:szCs w:val="18"/>
        </w:rPr>
        <w:t>w społeczeństwie.</w:t>
      </w:r>
      <w:r>
        <w:rPr>
          <w:rFonts w:ascii="Arial" w:hAnsi="Arial" w:cs="Arial"/>
          <w:sz w:val="18"/>
          <w:szCs w:val="18"/>
        </w:rPr>
        <w:t xml:space="preserve"> Dlatego </w:t>
      </w:r>
      <w:r w:rsidRPr="00C113DC">
        <w:rPr>
          <w:rFonts w:ascii="Arial" w:hAnsi="Arial" w:cs="Arial"/>
          <w:sz w:val="18"/>
          <w:szCs w:val="18"/>
        </w:rPr>
        <w:t>Urz</w:t>
      </w:r>
      <w:r>
        <w:rPr>
          <w:rFonts w:ascii="Arial" w:hAnsi="Arial" w:cs="Arial"/>
          <w:sz w:val="18"/>
          <w:szCs w:val="18"/>
        </w:rPr>
        <w:t>ąd</w:t>
      </w:r>
      <w:r w:rsidRPr="00C113DC">
        <w:rPr>
          <w:rFonts w:ascii="Arial" w:hAnsi="Arial" w:cs="Arial"/>
          <w:sz w:val="18"/>
          <w:szCs w:val="18"/>
        </w:rPr>
        <w:t xml:space="preserve"> Miasta Tychy</w:t>
      </w:r>
      <w:r>
        <w:rPr>
          <w:rFonts w:ascii="Arial" w:hAnsi="Arial" w:cs="Arial"/>
          <w:sz w:val="18"/>
          <w:szCs w:val="18"/>
        </w:rPr>
        <w:t xml:space="preserve"> </w:t>
      </w:r>
      <w:r w:rsidRPr="00C113DC">
        <w:rPr>
          <w:rFonts w:ascii="Arial" w:hAnsi="Arial" w:cs="Arial"/>
          <w:sz w:val="18"/>
          <w:szCs w:val="18"/>
        </w:rPr>
        <w:t xml:space="preserve">zwrócił się </w:t>
      </w:r>
      <w:r>
        <w:rPr>
          <w:rFonts w:ascii="Arial" w:hAnsi="Arial" w:cs="Arial"/>
          <w:sz w:val="18"/>
          <w:szCs w:val="18"/>
        </w:rPr>
        <w:t xml:space="preserve">z prośbą </w:t>
      </w:r>
      <w:r w:rsidRPr="00C113DC">
        <w:rPr>
          <w:rFonts w:ascii="Arial" w:hAnsi="Arial" w:cs="Arial"/>
          <w:sz w:val="18"/>
          <w:szCs w:val="18"/>
        </w:rPr>
        <w:t>do</w:t>
      </w:r>
      <w:r>
        <w:rPr>
          <w:rFonts w:ascii="Arial" w:hAnsi="Arial" w:cs="Arial"/>
          <w:sz w:val="18"/>
          <w:szCs w:val="18"/>
        </w:rPr>
        <w:t xml:space="preserve"> Rzecznika Praw Dziecka,</w:t>
      </w:r>
      <w:r w:rsidRPr="00C113DC">
        <w:rPr>
          <w:rFonts w:ascii="Arial" w:hAnsi="Arial" w:cs="Arial"/>
          <w:sz w:val="18"/>
          <w:szCs w:val="18"/>
        </w:rPr>
        <w:t xml:space="preserve"> Sekretarza Stanu Ministerstwa Sprawiedliwości, Przewodniczącej Komisji Polityki Społecznej Związku Miast Polskich o</w:t>
      </w:r>
      <w:r>
        <w:rPr>
          <w:rFonts w:ascii="Arial" w:hAnsi="Arial" w:cs="Arial"/>
          <w:sz w:val="18"/>
          <w:szCs w:val="18"/>
        </w:rPr>
        <w:t xml:space="preserve"> zbadanie przedmiotowej sprawy, </w:t>
      </w:r>
      <w:r w:rsidRPr="00C113DC">
        <w:rPr>
          <w:rFonts w:ascii="Arial" w:hAnsi="Arial" w:cs="Arial"/>
          <w:sz w:val="18"/>
          <w:szCs w:val="18"/>
        </w:rPr>
        <w:t>zajęcie stanowiska oraz rozważenie podjęcia stosownych działań w zakresie stanowienia prawa ograniczającego swobodny dostęp do produktów zawierających konopie włókniste.</w:t>
      </w:r>
    </w:p>
    <w:p w:rsidR="003D5C78" w:rsidRDefault="003D5C78" w:rsidP="003D5C78">
      <w:pPr>
        <w:spacing w:line="360" w:lineRule="auto"/>
        <w:jc w:val="both"/>
        <w:rPr>
          <w:rFonts w:ascii="Arial" w:hAnsi="Arial" w:cs="Arial"/>
          <w:sz w:val="18"/>
          <w:szCs w:val="18"/>
        </w:rPr>
      </w:pPr>
    </w:p>
    <w:p w:rsidR="003D5C78" w:rsidRPr="00C113DC" w:rsidRDefault="003D5C78" w:rsidP="003D5C78">
      <w:pPr>
        <w:spacing w:line="360" w:lineRule="auto"/>
        <w:jc w:val="both"/>
        <w:rPr>
          <w:rFonts w:ascii="Arial" w:hAnsi="Arial" w:cs="Arial"/>
          <w:sz w:val="18"/>
          <w:szCs w:val="18"/>
        </w:rPr>
      </w:pPr>
      <w:r w:rsidRPr="00C113DC">
        <w:rPr>
          <w:rFonts w:ascii="Arial" w:hAnsi="Arial" w:cs="Arial"/>
          <w:sz w:val="18"/>
          <w:szCs w:val="18"/>
        </w:rPr>
        <w:t xml:space="preserve">W rezultacie sprawa została również skierowana do </w:t>
      </w:r>
      <w:r w:rsidRPr="009B147D">
        <w:rPr>
          <w:rFonts w:ascii="Arial" w:hAnsi="Arial" w:cs="Arial"/>
          <w:sz w:val="18"/>
          <w:szCs w:val="18"/>
        </w:rPr>
        <w:t xml:space="preserve">Ministerstwa Zdrowia </w:t>
      </w:r>
      <w:r>
        <w:rPr>
          <w:rFonts w:ascii="Arial" w:hAnsi="Arial" w:cs="Arial"/>
          <w:sz w:val="18"/>
          <w:szCs w:val="18"/>
        </w:rPr>
        <w:t>–</w:t>
      </w:r>
      <w:r w:rsidRPr="009B147D">
        <w:rPr>
          <w:rFonts w:ascii="Arial" w:hAnsi="Arial" w:cs="Arial"/>
          <w:sz w:val="18"/>
          <w:szCs w:val="18"/>
        </w:rPr>
        <w:t xml:space="preserve"> Departamentu Zdrowia Publicznego i</w:t>
      </w:r>
      <w:r w:rsidR="003202C6">
        <w:rPr>
          <w:rFonts w:ascii="Arial" w:hAnsi="Arial" w:cs="Arial"/>
          <w:sz w:val="18"/>
          <w:szCs w:val="18"/>
        </w:rPr>
        <w:t> </w:t>
      </w:r>
      <w:r w:rsidRPr="009B147D">
        <w:rPr>
          <w:rFonts w:ascii="Arial" w:hAnsi="Arial" w:cs="Arial"/>
          <w:sz w:val="18"/>
          <w:szCs w:val="18"/>
        </w:rPr>
        <w:t xml:space="preserve">Rodziny, </w:t>
      </w:r>
      <w:r w:rsidRPr="00C113DC">
        <w:rPr>
          <w:rFonts w:ascii="Arial" w:hAnsi="Arial" w:cs="Arial"/>
          <w:sz w:val="18"/>
          <w:szCs w:val="18"/>
        </w:rPr>
        <w:t>Powiatowej Stacji Sanitarno-Epidemiologicznej w Tychach, Wojewódzkiego Inspektora Farmaceutycznego</w:t>
      </w:r>
      <w:r w:rsidR="003202C6">
        <w:rPr>
          <w:rFonts w:ascii="Arial" w:hAnsi="Arial" w:cs="Arial"/>
          <w:sz w:val="18"/>
          <w:szCs w:val="18"/>
        </w:rPr>
        <w:t xml:space="preserve"> </w:t>
      </w:r>
      <w:r w:rsidRPr="00C113DC">
        <w:rPr>
          <w:rFonts w:ascii="Arial" w:hAnsi="Arial" w:cs="Arial"/>
          <w:sz w:val="18"/>
          <w:szCs w:val="18"/>
        </w:rPr>
        <w:t>w</w:t>
      </w:r>
      <w:r w:rsidR="003202C6">
        <w:rPr>
          <w:rFonts w:ascii="Arial" w:hAnsi="Arial" w:cs="Arial"/>
          <w:sz w:val="18"/>
          <w:szCs w:val="18"/>
        </w:rPr>
        <w:t> </w:t>
      </w:r>
      <w:r w:rsidRPr="00C113DC">
        <w:rPr>
          <w:rFonts w:ascii="Arial" w:hAnsi="Arial" w:cs="Arial"/>
          <w:sz w:val="18"/>
          <w:szCs w:val="18"/>
        </w:rPr>
        <w:t xml:space="preserve">Katowicach, </w:t>
      </w:r>
      <w:r>
        <w:rPr>
          <w:rFonts w:ascii="Arial" w:hAnsi="Arial" w:cs="Arial"/>
          <w:sz w:val="18"/>
          <w:szCs w:val="18"/>
        </w:rPr>
        <w:t xml:space="preserve">w </w:t>
      </w:r>
      <w:r w:rsidRPr="00C113DC">
        <w:rPr>
          <w:rFonts w:ascii="Arial" w:hAnsi="Arial" w:cs="Arial"/>
          <w:sz w:val="18"/>
          <w:szCs w:val="18"/>
        </w:rPr>
        <w:t xml:space="preserve">Jeleniej Górze i </w:t>
      </w:r>
      <w:r>
        <w:rPr>
          <w:rFonts w:ascii="Arial" w:hAnsi="Arial" w:cs="Arial"/>
          <w:sz w:val="18"/>
          <w:szCs w:val="18"/>
        </w:rPr>
        <w:t xml:space="preserve">w </w:t>
      </w:r>
      <w:r w:rsidRPr="00C113DC">
        <w:rPr>
          <w:rFonts w:ascii="Arial" w:hAnsi="Arial" w:cs="Arial"/>
          <w:sz w:val="18"/>
          <w:szCs w:val="18"/>
        </w:rPr>
        <w:t>Kaliszu, Państwowego Powiatowego Inspektora Sanitarnego w Jeleniej Górze i</w:t>
      </w:r>
      <w:r w:rsidR="003202C6">
        <w:rPr>
          <w:rFonts w:ascii="Arial" w:hAnsi="Arial" w:cs="Arial"/>
          <w:sz w:val="18"/>
          <w:szCs w:val="18"/>
        </w:rPr>
        <w:t> </w:t>
      </w:r>
      <w:r>
        <w:rPr>
          <w:rFonts w:ascii="Arial" w:hAnsi="Arial" w:cs="Arial"/>
          <w:sz w:val="18"/>
          <w:szCs w:val="18"/>
        </w:rPr>
        <w:t>w</w:t>
      </w:r>
      <w:r w:rsidR="003202C6">
        <w:rPr>
          <w:rFonts w:ascii="Arial" w:hAnsi="Arial" w:cs="Arial"/>
          <w:sz w:val="18"/>
          <w:szCs w:val="18"/>
        </w:rPr>
        <w:t> </w:t>
      </w:r>
      <w:r w:rsidRPr="00C113DC">
        <w:rPr>
          <w:rFonts w:ascii="Arial" w:hAnsi="Arial" w:cs="Arial"/>
          <w:sz w:val="18"/>
          <w:szCs w:val="18"/>
        </w:rPr>
        <w:t>Kaliszu oraz Proku</w:t>
      </w:r>
      <w:r>
        <w:rPr>
          <w:rFonts w:ascii="Arial" w:hAnsi="Arial" w:cs="Arial"/>
          <w:sz w:val="18"/>
          <w:szCs w:val="18"/>
        </w:rPr>
        <w:t>ratury Rejonowej w Tychach.</w:t>
      </w:r>
      <w:r w:rsidRPr="00C113DC">
        <w:rPr>
          <w:rFonts w:ascii="Arial" w:hAnsi="Arial" w:cs="Arial"/>
          <w:sz w:val="18"/>
          <w:szCs w:val="18"/>
        </w:rPr>
        <w:t xml:space="preserve"> W wyniku </w:t>
      </w:r>
      <w:r>
        <w:rPr>
          <w:rFonts w:ascii="Arial" w:hAnsi="Arial" w:cs="Arial"/>
          <w:sz w:val="18"/>
          <w:szCs w:val="18"/>
        </w:rPr>
        <w:t>podjętych czynności, rozpoczęto</w:t>
      </w:r>
      <w:r w:rsidRPr="00C113DC">
        <w:rPr>
          <w:rFonts w:ascii="Arial" w:hAnsi="Arial" w:cs="Arial"/>
          <w:sz w:val="18"/>
          <w:szCs w:val="18"/>
        </w:rPr>
        <w:t xml:space="preserve"> gromadzenie doku</w:t>
      </w:r>
      <w:r>
        <w:rPr>
          <w:rFonts w:ascii="Arial" w:hAnsi="Arial" w:cs="Arial"/>
          <w:sz w:val="18"/>
          <w:szCs w:val="18"/>
        </w:rPr>
        <w:t>mentacji, analizę problemu oraz rozważana jest kwestia wprowadzenia</w:t>
      </w:r>
      <w:r w:rsidRPr="009B147D">
        <w:rPr>
          <w:rFonts w:ascii="Arial" w:hAnsi="Arial" w:cs="Arial"/>
          <w:sz w:val="18"/>
          <w:szCs w:val="18"/>
        </w:rPr>
        <w:t xml:space="preserve"> zmian w przepisach prawa ograniczającego dostęp do produktów wytworzonych na bazie konopi włóknistej.</w:t>
      </w:r>
    </w:p>
    <w:p w:rsidR="003D5C78" w:rsidRDefault="003D5C78" w:rsidP="003D5C78">
      <w:pPr>
        <w:autoSpaceDE w:val="0"/>
        <w:autoSpaceDN w:val="0"/>
        <w:adjustRightInd w:val="0"/>
        <w:jc w:val="both"/>
        <w:rPr>
          <w:rFonts w:ascii="Arial" w:hAnsi="Arial" w:cs="Arial"/>
          <w:color w:val="00B050"/>
          <w:sz w:val="18"/>
          <w:szCs w:val="18"/>
        </w:rPr>
      </w:pPr>
    </w:p>
    <w:p w:rsidR="003D5C78" w:rsidRPr="00056775" w:rsidRDefault="003D5C78" w:rsidP="003D5C78">
      <w:pPr>
        <w:autoSpaceDE w:val="0"/>
        <w:autoSpaceDN w:val="0"/>
        <w:adjustRightInd w:val="0"/>
        <w:jc w:val="both"/>
        <w:rPr>
          <w:rFonts w:ascii="Arial" w:hAnsi="Arial" w:cs="Arial"/>
          <w:color w:val="00B050"/>
          <w:sz w:val="18"/>
          <w:szCs w:val="18"/>
        </w:rPr>
      </w:pPr>
    </w:p>
    <w:p w:rsidR="003D5C78" w:rsidRDefault="003D5C78" w:rsidP="003A3FF6">
      <w:pPr>
        <w:pStyle w:val="Akapitzlist"/>
        <w:numPr>
          <w:ilvl w:val="0"/>
          <w:numId w:val="14"/>
        </w:numPr>
        <w:autoSpaceDE w:val="0"/>
        <w:autoSpaceDN w:val="0"/>
        <w:adjustRightInd w:val="0"/>
        <w:spacing w:before="120" w:line="360" w:lineRule="auto"/>
        <w:rPr>
          <w:rFonts w:ascii="Arial" w:hAnsi="Arial" w:cs="Arial"/>
          <w:b/>
          <w:bCs/>
          <w:sz w:val="18"/>
          <w:szCs w:val="18"/>
        </w:rPr>
      </w:pPr>
      <w:r w:rsidRPr="00155ED9">
        <w:rPr>
          <w:rFonts w:ascii="Arial" w:hAnsi="Arial" w:cs="Arial"/>
          <w:b/>
          <w:bCs/>
          <w:sz w:val="18"/>
          <w:szCs w:val="18"/>
        </w:rPr>
        <w:t>WIEK INICJACJI NARKOTYKOWEJ</w:t>
      </w:r>
      <w:r>
        <w:rPr>
          <w:rFonts w:ascii="Arial" w:hAnsi="Arial" w:cs="Arial"/>
          <w:b/>
          <w:bCs/>
          <w:sz w:val="18"/>
          <w:szCs w:val="18"/>
        </w:rPr>
        <w:t xml:space="preserve"> WŚRÓD MŁODZIEŻY</w:t>
      </w:r>
    </w:p>
    <w:p w:rsidR="003D5C78" w:rsidRDefault="003D5C78" w:rsidP="003D5C78">
      <w:pPr>
        <w:autoSpaceDE w:val="0"/>
        <w:autoSpaceDN w:val="0"/>
        <w:adjustRightInd w:val="0"/>
        <w:spacing w:before="120" w:line="360" w:lineRule="auto"/>
        <w:jc w:val="both"/>
        <w:rPr>
          <w:rFonts w:ascii="Arial" w:hAnsi="Arial" w:cs="Arial"/>
          <w:sz w:val="18"/>
          <w:szCs w:val="18"/>
        </w:rPr>
      </w:pPr>
      <w:r w:rsidRPr="001E30C4">
        <w:rPr>
          <w:rFonts w:ascii="Arial" w:hAnsi="Arial" w:cs="Arial"/>
          <w:sz w:val="18"/>
          <w:szCs w:val="18"/>
        </w:rPr>
        <w:t xml:space="preserve">Badania przeprowadzone w zakresie sięgania po </w:t>
      </w:r>
      <w:r>
        <w:rPr>
          <w:rFonts w:ascii="Arial" w:hAnsi="Arial" w:cs="Arial"/>
          <w:sz w:val="18"/>
          <w:szCs w:val="18"/>
        </w:rPr>
        <w:t xml:space="preserve">raz </w:t>
      </w:r>
      <w:r w:rsidRPr="001E30C4">
        <w:rPr>
          <w:rFonts w:ascii="Arial" w:hAnsi="Arial" w:cs="Arial"/>
          <w:sz w:val="18"/>
          <w:szCs w:val="18"/>
        </w:rPr>
        <w:t xml:space="preserve">pierwszy </w:t>
      </w:r>
      <w:r>
        <w:rPr>
          <w:rFonts w:ascii="Arial" w:hAnsi="Arial" w:cs="Arial"/>
          <w:sz w:val="18"/>
          <w:szCs w:val="18"/>
        </w:rPr>
        <w:t xml:space="preserve">po </w:t>
      </w:r>
      <w:r w:rsidRPr="001E30C4">
        <w:rPr>
          <w:rFonts w:ascii="Arial" w:hAnsi="Arial" w:cs="Arial"/>
          <w:sz w:val="18"/>
          <w:szCs w:val="18"/>
        </w:rPr>
        <w:t>narkotyki i inne substancje psychoaktywne wykazały, że w Tychach wiekiem inicjacji jest już nawet okres przed 1</w:t>
      </w:r>
      <w:r>
        <w:rPr>
          <w:rFonts w:ascii="Arial" w:hAnsi="Arial" w:cs="Arial"/>
          <w:sz w:val="18"/>
          <w:szCs w:val="18"/>
        </w:rPr>
        <w:t xml:space="preserve">3 rokiem życia, w którym </w:t>
      </w:r>
      <w:r w:rsidRPr="001E30C4">
        <w:rPr>
          <w:rFonts w:ascii="Arial" w:hAnsi="Arial" w:cs="Arial"/>
          <w:sz w:val="18"/>
          <w:szCs w:val="18"/>
        </w:rPr>
        <w:t>dzieci sięgają po substancje wziewne (kleje, aerozole) – zgodne dane obu grup ankietowanych. W wieku 14-15 lat dzieci i mł</w:t>
      </w:r>
      <w:r>
        <w:rPr>
          <w:rFonts w:ascii="Arial" w:hAnsi="Arial" w:cs="Arial"/>
          <w:sz w:val="18"/>
          <w:szCs w:val="18"/>
        </w:rPr>
        <w:t>odzież ma już kontakt z marihua</w:t>
      </w:r>
      <w:r w:rsidRPr="001E30C4">
        <w:rPr>
          <w:rFonts w:ascii="Arial" w:hAnsi="Arial" w:cs="Arial"/>
          <w:sz w:val="18"/>
          <w:szCs w:val="18"/>
        </w:rPr>
        <w:t xml:space="preserve">ną lub haszyszem, amfetaminą i </w:t>
      </w:r>
      <w:proofErr w:type="spellStart"/>
      <w:r w:rsidRPr="001E30C4">
        <w:rPr>
          <w:rFonts w:ascii="Arial" w:hAnsi="Arial" w:cs="Arial"/>
          <w:sz w:val="18"/>
          <w:szCs w:val="18"/>
        </w:rPr>
        <w:t>ecstasy</w:t>
      </w:r>
      <w:proofErr w:type="spellEnd"/>
      <w:r w:rsidRPr="001E30C4">
        <w:rPr>
          <w:rFonts w:ascii="Arial" w:hAnsi="Arial" w:cs="Arial"/>
          <w:sz w:val="18"/>
          <w:szCs w:val="18"/>
        </w:rPr>
        <w:t>, natomiast grupa starsza uczniów wskazała wiek inicjacji dla tych substancji jako 16 i więcej lat.</w:t>
      </w:r>
      <w:r>
        <w:rPr>
          <w:rFonts w:ascii="Arial" w:hAnsi="Arial" w:cs="Arial"/>
          <w:sz w:val="18"/>
          <w:szCs w:val="18"/>
        </w:rPr>
        <w:t xml:space="preserve"> </w:t>
      </w:r>
    </w:p>
    <w:p w:rsidR="003D5C78" w:rsidRPr="001E30C4" w:rsidRDefault="003D5C78" w:rsidP="003D5C78">
      <w:pPr>
        <w:autoSpaceDE w:val="0"/>
        <w:autoSpaceDN w:val="0"/>
        <w:adjustRightInd w:val="0"/>
        <w:spacing w:before="120" w:line="360" w:lineRule="auto"/>
        <w:jc w:val="both"/>
        <w:rPr>
          <w:rFonts w:ascii="Arial" w:hAnsi="Arial" w:cs="Arial"/>
          <w:sz w:val="18"/>
          <w:szCs w:val="18"/>
        </w:rPr>
      </w:pPr>
    </w:p>
    <w:p w:rsidR="003D5C78" w:rsidRDefault="003D5C78" w:rsidP="003D5C78">
      <w:pPr>
        <w:pBdr>
          <w:top w:val="single" w:sz="4" w:space="1" w:color="auto"/>
        </w:pBdr>
        <w:autoSpaceDE w:val="0"/>
        <w:autoSpaceDN w:val="0"/>
        <w:adjustRightInd w:val="0"/>
        <w:spacing w:before="120" w:line="360" w:lineRule="auto"/>
        <w:rPr>
          <w:rFonts w:ascii="Arial" w:hAnsi="Arial" w:cs="Arial"/>
          <w:bCs/>
          <w:sz w:val="18"/>
          <w:szCs w:val="18"/>
        </w:rPr>
      </w:pPr>
      <w:r w:rsidRPr="00CD67D4">
        <w:rPr>
          <w:rFonts w:ascii="Arial" w:hAnsi="Arial" w:cs="Arial"/>
          <w:bCs/>
          <w:sz w:val="18"/>
          <w:szCs w:val="18"/>
        </w:rPr>
        <w:t>Tabela nr 1</w:t>
      </w:r>
      <w:r w:rsidR="00D66504">
        <w:rPr>
          <w:rFonts w:ascii="Arial" w:hAnsi="Arial" w:cs="Arial"/>
          <w:bCs/>
          <w:sz w:val="18"/>
          <w:szCs w:val="18"/>
        </w:rPr>
        <w:t>3</w:t>
      </w:r>
      <w:r w:rsidRPr="00CD67D4">
        <w:rPr>
          <w:rFonts w:ascii="Arial" w:hAnsi="Arial" w:cs="Arial"/>
          <w:bCs/>
          <w:sz w:val="18"/>
          <w:szCs w:val="18"/>
        </w:rPr>
        <w:t>.:</w:t>
      </w:r>
      <w:r w:rsidRPr="00BF4471">
        <w:rPr>
          <w:rFonts w:ascii="Arial" w:hAnsi="Arial" w:cs="Arial"/>
          <w:bCs/>
          <w:sz w:val="18"/>
          <w:szCs w:val="18"/>
        </w:rPr>
        <w:t xml:space="preserve"> Wiek inicjacji – narkotyki </w:t>
      </w:r>
      <w:r>
        <w:rPr>
          <w:rFonts w:ascii="Arial" w:hAnsi="Arial" w:cs="Arial"/>
          <w:bCs/>
          <w:sz w:val="18"/>
          <w:szCs w:val="18"/>
        </w:rPr>
        <w:t xml:space="preserve">i inne substancje psychoaktywne </w:t>
      </w:r>
      <w:r w:rsidRPr="00BF4471">
        <w:rPr>
          <w:rFonts w:ascii="Arial" w:hAnsi="Arial" w:cs="Arial"/>
          <w:bCs/>
          <w:sz w:val="18"/>
          <w:szCs w:val="18"/>
        </w:rPr>
        <w:t>w podziale na grupy wiekowe</w:t>
      </w:r>
      <w:r>
        <w:rPr>
          <w:rFonts w:ascii="Arial" w:hAnsi="Arial" w:cs="Arial"/>
          <w:bCs/>
          <w:sz w:val="18"/>
          <w:szCs w:val="18"/>
        </w:rPr>
        <w:t>.</w:t>
      </w:r>
    </w:p>
    <w:p w:rsidR="003D5C78" w:rsidRDefault="003D5C78" w:rsidP="003D5C78">
      <w:pPr>
        <w:pBdr>
          <w:top w:val="single" w:sz="4" w:space="1" w:color="auto"/>
        </w:pBdr>
        <w:autoSpaceDE w:val="0"/>
        <w:autoSpaceDN w:val="0"/>
        <w:adjustRightInd w:val="0"/>
        <w:spacing w:before="120" w:line="360" w:lineRule="auto"/>
        <w:rPr>
          <w:rFonts w:ascii="Arial" w:hAnsi="Arial" w:cs="Arial"/>
          <w:bCs/>
          <w:sz w:val="18"/>
          <w:szCs w:val="18"/>
        </w:rPr>
      </w:pPr>
    </w:p>
    <w:tbl>
      <w:tblPr>
        <w:tblStyle w:val="Siatkatabelijasna1"/>
        <w:tblW w:w="9639" w:type="dxa"/>
        <w:tblLook w:val="04A0"/>
      </w:tblPr>
      <w:tblGrid>
        <w:gridCol w:w="2551"/>
        <w:gridCol w:w="2172"/>
        <w:gridCol w:w="1622"/>
        <w:gridCol w:w="1857"/>
        <w:gridCol w:w="1437"/>
      </w:tblGrid>
      <w:tr w:rsidR="003D5C78" w:rsidRPr="0046312D" w:rsidTr="00E336A1">
        <w:trPr>
          <w:trHeight w:val="285"/>
        </w:trPr>
        <w:tc>
          <w:tcPr>
            <w:tcW w:w="2551" w:type="dxa"/>
            <w:shd w:val="clear" w:color="auto" w:fill="C6D9F1" w:themeFill="text2" w:themeFillTint="33"/>
            <w:noWrap/>
            <w:vAlign w:val="center"/>
          </w:tcPr>
          <w:p w:rsidR="003D5C78" w:rsidRDefault="003D5C78" w:rsidP="003D5C78">
            <w:pPr>
              <w:jc w:val="center"/>
              <w:rPr>
                <w:rFonts w:ascii="Arial" w:hAnsi="Arial" w:cs="Arial"/>
                <w:b/>
                <w:sz w:val="18"/>
                <w:szCs w:val="18"/>
              </w:rPr>
            </w:pPr>
            <w:r>
              <w:rPr>
                <w:rFonts w:ascii="Arial" w:hAnsi="Arial" w:cs="Arial"/>
                <w:b/>
                <w:sz w:val="18"/>
                <w:szCs w:val="18"/>
              </w:rPr>
              <w:t>grupa wiekowa</w:t>
            </w:r>
          </w:p>
          <w:p w:rsidR="003D5C78" w:rsidRPr="0046312D" w:rsidRDefault="003D5C78" w:rsidP="003D5C78">
            <w:pPr>
              <w:jc w:val="center"/>
              <w:rPr>
                <w:rFonts w:ascii="Arial" w:hAnsi="Arial" w:cs="Arial"/>
                <w:b/>
                <w:sz w:val="18"/>
                <w:szCs w:val="18"/>
              </w:rPr>
            </w:pPr>
            <w:r>
              <w:rPr>
                <w:rFonts w:ascii="Arial" w:hAnsi="Arial" w:cs="Arial"/>
                <w:b/>
                <w:sz w:val="18"/>
                <w:szCs w:val="18"/>
              </w:rPr>
              <w:t>ankietowanych</w:t>
            </w:r>
          </w:p>
        </w:tc>
        <w:tc>
          <w:tcPr>
            <w:tcW w:w="2172" w:type="dxa"/>
            <w:shd w:val="clear" w:color="auto" w:fill="C6D9F1" w:themeFill="text2" w:themeFillTint="33"/>
            <w:vAlign w:val="center"/>
          </w:tcPr>
          <w:p w:rsidR="003D5C78" w:rsidRPr="0046312D" w:rsidRDefault="003D5C78" w:rsidP="003D5C78">
            <w:pPr>
              <w:spacing w:before="120" w:after="120"/>
              <w:jc w:val="center"/>
              <w:rPr>
                <w:rFonts w:ascii="Arial" w:hAnsi="Arial" w:cs="Arial"/>
                <w:b/>
                <w:sz w:val="18"/>
                <w:szCs w:val="18"/>
              </w:rPr>
            </w:pPr>
            <w:r>
              <w:rPr>
                <w:rFonts w:ascii="Arial" w:hAnsi="Arial" w:cs="Arial"/>
                <w:b/>
                <w:sz w:val="18"/>
                <w:szCs w:val="18"/>
              </w:rPr>
              <w:t xml:space="preserve">marihuana </w:t>
            </w:r>
            <w:r>
              <w:rPr>
                <w:rFonts w:ascii="Arial" w:hAnsi="Arial" w:cs="Arial"/>
                <w:b/>
                <w:sz w:val="18"/>
                <w:szCs w:val="18"/>
              </w:rPr>
              <w:br/>
              <w:t>lub haszysz</w:t>
            </w:r>
          </w:p>
        </w:tc>
        <w:tc>
          <w:tcPr>
            <w:tcW w:w="1622" w:type="dxa"/>
            <w:shd w:val="clear" w:color="auto" w:fill="C6D9F1" w:themeFill="text2" w:themeFillTint="33"/>
            <w:vAlign w:val="center"/>
          </w:tcPr>
          <w:p w:rsidR="003D5C78" w:rsidRPr="0046312D" w:rsidRDefault="003D5C78" w:rsidP="003D5C78">
            <w:pPr>
              <w:spacing w:before="120" w:after="120"/>
              <w:jc w:val="center"/>
              <w:rPr>
                <w:rFonts w:ascii="Arial" w:hAnsi="Arial" w:cs="Arial"/>
                <w:b/>
                <w:sz w:val="18"/>
                <w:szCs w:val="18"/>
              </w:rPr>
            </w:pPr>
            <w:r>
              <w:rPr>
                <w:rFonts w:ascii="Arial" w:hAnsi="Arial" w:cs="Arial"/>
                <w:b/>
                <w:sz w:val="18"/>
                <w:szCs w:val="18"/>
              </w:rPr>
              <w:t>amfetamina</w:t>
            </w:r>
          </w:p>
        </w:tc>
        <w:tc>
          <w:tcPr>
            <w:tcW w:w="1857" w:type="dxa"/>
            <w:shd w:val="clear" w:color="auto" w:fill="C6D9F1" w:themeFill="text2" w:themeFillTint="33"/>
            <w:noWrap/>
            <w:vAlign w:val="center"/>
          </w:tcPr>
          <w:p w:rsidR="003D5C78" w:rsidRPr="0046312D" w:rsidRDefault="003D5C78" w:rsidP="003D5C78">
            <w:pPr>
              <w:spacing w:before="120" w:after="120"/>
              <w:jc w:val="center"/>
              <w:rPr>
                <w:rFonts w:ascii="Arial" w:hAnsi="Arial" w:cs="Arial"/>
                <w:b/>
                <w:sz w:val="18"/>
                <w:szCs w:val="18"/>
              </w:rPr>
            </w:pPr>
            <w:proofErr w:type="spellStart"/>
            <w:r>
              <w:rPr>
                <w:rFonts w:ascii="Arial" w:hAnsi="Arial" w:cs="Arial"/>
                <w:b/>
                <w:sz w:val="18"/>
                <w:szCs w:val="18"/>
              </w:rPr>
              <w:t>ecstasy</w:t>
            </w:r>
            <w:proofErr w:type="spellEnd"/>
          </w:p>
        </w:tc>
        <w:tc>
          <w:tcPr>
            <w:tcW w:w="1437" w:type="dxa"/>
            <w:shd w:val="clear" w:color="auto" w:fill="C6D9F1" w:themeFill="text2" w:themeFillTint="33"/>
            <w:vAlign w:val="center"/>
          </w:tcPr>
          <w:p w:rsidR="003D5C78" w:rsidRPr="0046312D" w:rsidRDefault="003D5C78" w:rsidP="003D5C78">
            <w:pPr>
              <w:spacing w:before="120" w:after="120"/>
              <w:jc w:val="center"/>
              <w:rPr>
                <w:rFonts w:ascii="Arial" w:hAnsi="Arial" w:cs="Arial"/>
                <w:b/>
                <w:sz w:val="18"/>
                <w:szCs w:val="18"/>
              </w:rPr>
            </w:pPr>
            <w:r>
              <w:rPr>
                <w:rFonts w:ascii="Arial" w:hAnsi="Arial" w:cs="Arial"/>
                <w:b/>
                <w:sz w:val="18"/>
                <w:szCs w:val="18"/>
              </w:rPr>
              <w:t>substancje wziewne</w:t>
            </w:r>
          </w:p>
        </w:tc>
      </w:tr>
      <w:tr w:rsidR="003D5C78" w:rsidRPr="0046312D" w:rsidTr="003D5C78">
        <w:trPr>
          <w:trHeight w:val="285"/>
        </w:trPr>
        <w:tc>
          <w:tcPr>
            <w:tcW w:w="2551" w:type="dxa"/>
            <w:noWrap/>
          </w:tcPr>
          <w:p w:rsidR="003D5C78" w:rsidRPr="0046312D" w:rsidRDefault="003D5C78" w:rsidP="003D5C78">
            <w:pPr>
              <w:spacing w:before="120" w:after="120"/>
              <w:jc w:val="center"/>
              <w:rPr>
                <w:rFonts w:ascii="Arial" w:hAnsi="Arial" w:cs="Arial"/>
                <w:sz w:val="18"/>
                <w:szCs w:val="18"/>
              </w:rPr>
            </w:pPr>
            <w:r>
              <w:rPr>
                <w:rFonts w:ascii="Arial" w:hAnsi="Arial" w:cs="Arial"/>
                <w:sz w:val="18"/>
                <w:szCs w:val="18"/>
              </w:rPr>
              <w:t>uczniowie 14-15 lat</w:t>
            </w:r>
          </w:p>
        </w:tc>
        <w:tc>
          <w:tcPr>
            <w:tcW w:w="2172" w:type="dxa"/>
          </w:tcPr>
          <w:p w:rsidR="003D5C78" w:rsidRPr="0046312D" w:rsidRDefault="003D5C78" w:rsidP="003D5C78">
            <w:pPr>
              <w:spacing w:before="120" w:after="120"/>
              <w:jc w:val="center"/>
              <w:rPr>
                <w:rFonts w:ascii="Arial" w:hAnsi="Arial" w:cs="Arial"/>
                <w:sz w:val="18"/>
                <w:szCs w:val="18"/>
              </w:rPr>
            </w:pPr>
            <w:r>
              <w:rPr>
                <w:rFonts w:ascii="Arial" w:hAnsi="Arial" w:cs="Arial"/>
                <w:sz w:val="18"/>
                <w:szCs w:val="18"/>
              </w:rPr>
              <w:t>14-15 lat</w:t>
            </w:r>
          </w:p>
        </w:tc>
        <w:tc>
          <w:tcPr>
            <w:tcW w:w="1622" w:type="dxa"/>
          </w:tcPr>
          <w:p w:rsidR="003D5C78" w:rsidRPr="0046312D" w:rsidRDefault="003D5C78" w:rsidP="003D5C78">
            <w:pPr>
              <w:spacing w:before="120" w:after="120"/>
              <w:jc w:val="center"/>
              <w:rPr>
                <w:rFonts w:ascii="Arial" w:hAnsi="Arial" w:cs="Arial"/>
                <w:sz w:val="18"/>
                <w:szCs w:val="18"/>
              </w:rPr>
            </w:pPr>
            <w:r>
              <w:rPr>
                <w:rFonts w:ascii="Arial" w:hAnsi="Arial" w:cs="Arial"/>
                <w:sz w:val="18"/>
                <w:szCs w:val="18"/>
              </w:rPr>
              <w:t>14-15 lat</w:t>
            </w:r>
          </w:p>
        </w:tc>
        <w:tc>
          <w:tcPr>
            <w:tcW w:w="1857" w:type="dxa"/>
            <w:noWrap/>
          </w:tcPr>
          <w:p w:rsidR="003D5C78" w:rsidRPr="00D43BB4" w:rsidRDefault="003D5C78" w:rsidP="003D5C78">
            <w:pPr>
              <w:spacing w:before="120" w:after="120"/>
              <w:jc w:val="center"/>
              <w:rPr>
                <w:rFonts w:ascii="Arial" w:hAnsi="Arial" w:cs="Arial"/>
                <w:sz w:val="18"/>
                <w:szCs w:val="18"/>
              </w:rPr>
            </w:pPr>
            <w:r>
              <w:rPr>
                <w:rFonts w:ascii="Arial" w:hAnsi="Arial" w:cs="Arial"/>
                <w:sz w:val="18"/>
                <w:szCs w:val="18"/>
              </w:rPr>
              <w:t>14-15 lat</w:t>
            </w:r>
          </w:p>
        </w:tc>
        <w:tc>
          <w:tcPr>
            <w:tcW w:w="1437" w:type="dxa"/>
          </w:tcPr>
          <w:p w:rsidR="003D5C78" w:rsidRPr="0046312D" w:rsidRDefault="003D5C78" w:rsidP="003D5C78">
            <w:pPr>
              <w:spacing w:before="120" w:after="120"/>
              <w:jc w:val="center"/>
              <w:rPr>
                <w:rFonts w:ascii="Arial" w:hAnsi="Arial" w:cs="Arial"/>
                <w:sz w:val="18"/>
                <w:szCs w:val="18"/>
              </w:rPr>
            </w:pPr>
            <w:r w:rsidRPr="00DD424E">
              <w:rPr>
                <w:rFonts w:ascii="Arial" w:hAnsi="Arial" w:cs="Arial"/>
                <w:sz w:val="18"/>
                <w:szCs w:val="18"/>
              </w:rPr>
              <w:t>13 lub mniej lat</w:t>
            </w:r>
          </w:p>
        </w:tc>
      </w:tr>
      <w:tr w:rsidR="003D5C78" w:rsidRPr="0046312D" w:rsidTr="003D5C78">
        <w:trPr>
          <w:trHeight w:val="285"/>
        </w:trPr>
        <w:tc>
          <w:tcPr>
            <w:tcW w:w="2551" w:type="dxa"/>
            <w:noWrap/>
          </w:tcPr>
          <w:p w:rsidR="003D5C78" w:rsidRPr="0046312D" w:rsidRDefault="003D5C78" w:rsidP="003D5C78">
            <w:pPr>
              <w:spacing w:before="120" w:after="120"/>
              <w:jc w:val="center"/>
              <w:rPr>
                <w:rFonts w:ascii="Arial" w:hAnsi="Arial" w:cs="Arial"/>
                <w:sz w:val="18"/>
                <w:szCs w:val="18"/>
              </w:rPr>
            </w:pPr>
            <w:r>
              <w:rPr>
                <w:rFonts w:ascii="Arial" w:hAnsi="Arial" w:cs="Arial"/>
                <w:sz w:val="18"/>
                <w:szCs w:val="18"/>
              </w:rPr>
              <w:t>uczniowie 17-18 lat</w:t>
            </w:r>
          </w:p>
        </w:tc>
        <w:tc>
          <w:tcPr>
            <w:tcW w:w="2172" w:type="dxa"/>
          </w:tcPr>
          <w:p w:rsidR="003D5C78" w:rsidRPr="0046312D" w:rsidRDefault="003D5C78" w:rsidP="003D5C78">
            <w:pPr>
              <w:spacing w:before="120" w:after="120"/>
              <w:jc w:val="center"/>
              <w:rPr>
                <w:rFonts w:ascii="Arial" w:hAnsi="Arial" w:cs="Arial"/>
                <w:sz w:val="18"/>
                <w:szCs w:val="18"/>
              </w:rPr>
            </w:pPr>
            <w:r>
              <w:rPr>
                <w:rFonts w:ascii="Arial" w:hAnsi="Arial" w:cs="Arial"/>
                <w:sz w:val="18"/>
                <w:szCs w:val="18"/>
              </w:rPr>
              <w:t>16 lat</w:t>
            </w:r>
          </w:p>
        </w:tc>
        <w:tc>
          <w:tcPr>
            <w:tcW w:w="1622" w:type="dxa"/>
          </w:tcPr>
          <w:p w:rsidR="003D5C78" w:rsidRPr="0046312D" w:rsidRDefault="003D5C78" w:rsidP="003D5C78">
            <w:pPr>
              <w:spacing w:before="120" w:after="120"/>
              <w:jc w:val="center"/>
              <w:rPr>
                <w:rFonts w:ascii="Arial" w:hAnsi="Arial" w:cs="Arial"/>
                <w:sz w:val="18"/>
                <w:szCs w:val="18"/>
              </w:rPr>
            </w:pPr>
            <w:r>
              <w:rPr>
                <w:rFonts w:ascii="Arial" w:hAnsi="Arial" w:cs="Arial"/>
                <w:sz w:val="18"/>
                <w:szCs w:val="18"/>
              </w:rPr>
              <w:t>16 lat</w:t>
            </w:r>
          </w:p>
        </w:tc>
        <w:tc>
          <w:tcPr>
            <w:tcW w:w="1857" w:type="dxa"/>
            <w:noWrap/>
          </w:tcPr>
          <w:p w:rsidR="003D5C78" w:rsidRPr="00D43BB4" w:rsidRDefault="003D5C78" w:rsidP="003D5C78">
            <w:pPr>
              <w:spacing w:before="120" w:after="120"/>
              <w:jc w:val="center"/>
              <w:rPr>
                <w:rFonts w:ascii="Arial" w:hAnsi="Arial" w:cs="Arial"/>
                <w:sz w:val="18"/>
                <w:szCs w:val="18"/>
              </w:rPr>
            </w:pPr>
            <w:r>
              <w:rPr>
                <w:rFonts w:ascii="Arial" w:hAnsi="Arial" w:cs="Arial"/>
                <w:sz w:val="18"/>
                <w:szCs w:val="18"/>
              </w:rPr>
              <w:t xml:space="preserve">16 i więcej lat </w:t>
            </w:r>
          </w:p>
        </w:tc>
        <w:tc>
          <w:tcPr>
            <w:tcW w:w="1437" w:type="dxa"/>
          </w:tcPr>
          <w:p w:rsidR="003D5C78" w:rsidRPr="0046312D" w:rsidRDefault="003D5C78" w:rsidP="003D5C78">
            <w:pPr>
              <w:spacing w:before="120" w:after="120"/>
              <w:jc w:val="center"/>
              <w:rPr>
                <w:rFonts w:ascii="Arial" w:hAnsi="Arial" w:cs="Arial"/>
                <w:sz w:val="18"/>
                <w:szCs w:val="18"/>
              </w:rPr>
            </w:pPr>
            <w:r>
              <w:rPr>
                <w:rFonts w:ascii="Arial" w:hAnsi="Arial" w:cs="Arial"/>
                <w:sz w:val="18"/>
                <w:szCs w:val="18"/>
              </w:rPr>
              <w:t>13 lub mniej lat</w:t>
            </w:r>
          </w:p>
        </w:tc>
      </w:tr>
    </w:tbl>
    <w:p w:rsidR="003D5C78" w:rsidRDefault="003D5C78" w:rsidP="003D5C78">
      <w:pPr>
        <w:spacing w:line="360" w:lineRule="auto"/>
        <w:jc w:val="both"/>
        <w:rPr>
          <w:rFonts w:ascii="Arial" w:hAnsi="Arial" w:cs="Arial"/>
          <w:color w:val="FF0000"/>
          <w:sz w:val="18"/>
          <w:szCs w:val="18"/>
        </w:rPr>
      </w:pPr>
    </w:p>
    <w:p w:rsidR="003D5C78" w:rsidRDefault="003D5C78" w:rsidP="003D5C78">
      <w:pPr>
        <w:pBdr>
          <w:top w:val="single" w:sz="4" w:space="1" w:color="auto"/>
        </w:pBdr>
        <w:spacing w:line="360" w:lineRule="auto"/>
        <w:jc w:val="both"/>
        <w:rPr>
          <w:rFonts w:ascii="Arial" w:hAnsi="Arial" w:cs="Arial"/>
          <w:color w:val="FF0000"/>
          <w:sz w:val="18"/>
          <w:szCs w:val="18"/>
        </w:rPr>
      </w:pPr>
    </w:p>
    <w:p w:rsidR="003D5C78" w:rsidRPr="001E30C4" w:rsidRDefault="003D5C78" w:rsidP="003D5C78">
      <w:pPr>
        <w:autoSpaceDE w:val="0"/>
        <w:autoSpaceDN w:val="0"/>
        <w:adjustRightInd w:val="0"/>
        <w:spacing w:before="120" w:line="360" w:lineRule="auto"/>
        <w:jc w:val="both"/>
        <w:rPr>
          <w:rFonts w:ascii="Arial" w:hAnsi="Arial" w:cs="Arial"/>
          <w:sz w:val="18"/>
          <w:szCs w:val="18"/>
        </w:rPr>
      </w:pPr>
      <w:r>
        <w:rPr>
          <w:rFonts w:ascii="Arial" w:hAnsi="Arial" w:cs="Arial"/>
          <w:sz w:val="18"/>
          <w:szCs w:val="18"/>
        </w:rPr>
        <w:t>Dane te</w:t>
      </w:r>
      <w:r w:rsidRPr="00CA3235">
        <w:rPr>
          <w:rFonts w:ascii="Arial" w:hAnsi="Arial" w:cs="Arial"/>
          <w:sz w:val="18"/>
          <w:szCs w:val="18"/>
        </w:rPr>
        <w:t xml:space="preserve"> wskazują na konieczność rozpoczynania </w:t>
      </w:r>
      <w:r>
        <w:rPr>
          <w:rFonts w:ascii="Arial" w:hAnsi="Arial" w:cs="Arial"/>
          <w:sz w:val="18"/>
          <w:szCs w:val="18"/>
        </w:rPr>
        <w:t>działań</w:t>
      </w:r>
      <w:r w:rsidRPr="00CA3235">
        <w:rPr>
          <w:rFonts w:ascii="Arial" w:hAnsi="Arial" w:cs="Arial"/>
          <w:sz w:val="18"/>
          <w:szCs w:val="18"/>
        </w:rPr>
        <w:t xml:space="preserve"> profilaktycznych przeciwdziałających używaniu narkotyków przez młodzież </w:t>
      </w:r>
      <w:r>
        <w:rPr>
          <w:rFonts w:ascii="Arial" w:hAnsi="Arial" w:cs="Arial"/>
          <w:sz w:val="18"/>
          <w:szCs w:val="18"/>
        </w:rPr>
        <w:t xml:space="preserve">już </w:t>
      </w:r>
      <w:r w:rsidRPr="00CA3235">
        <w:rPr>
          <w:rFonts w:ascii="Arial" w:hAnsi="Arial" w:cs="Arial"/>
          <w:sz w:val="18"/>
          <w:szCs w:val="18"/>
        </w:rPr>
        <w:t>w szkole podstawowej</w:t>
      </w:r>
      <w:r>
        <w:rPr>
          <w:rFonts w:ascii="Arial" w:hAnsi="Arial" w:cs="Arial"/>
          <w:sz w:val="18"/>
          <w:szCs w:val="18"/>
        </w:rPr>
        <w:t xml:space="preserve">. </w:t>
      </w:r>
    </w:p>
    <w:p w:rsidR="003D5C78" w:rsidRDefault="003D5C78" w:rsidP="003D5C78">
      <w:pPr>
        <w:spacing w:line="360" w:lineRule="auto"/>
        <w:jc w:val="both"/>
        <w:rPr>
          <w:rFonts w:ascii="Arial" w:hAnsi="Arial" w:cs="Arial"/>
          <w:color w:val="FF0000"/>
          <w:sz w:val="18"/>
          <w:szCs w:val="18"/>
        </w:rPr>
      </w:pPr>
    </w:p>
    <w:p w:rsidR="003D5C78" w:rsidRDefault="003D5C78" w:rsidP="003A3FF6">
      <w:pPr>
        <w:pStyle w:val="Akapitzlist"/>
        <w:numPr>
          <w:ilvl w:val="0"/>
          <w:numId w:val="14"/>
        </w:numPr>
        <w:autoSpaceDE w:val="0"/>
        <w:autoSpaceDN w:val="0"/>
        <w:adjustRightInd w:val="0"/>
        <w:spacing w:before="120" w:line="360" w:lineRule="auto"/>
        <w:jc w:val="both"/>
        <w:rPr>
          <w:rFonts w:ascii="Arial" w:hAnsi="Arial" w:cs="Arial"/>
          <w:b/>
          <w:sz w:val="18"/>
          <w:szCs w:val="18"/>
        </w:rPr>
      </w:pPr>
      <w:r>
        <w:rPr>
          <w:rFonts w:ascii="Arial" w:hAnsi="Arial" w:cs="Arial"/>
          <w:b/>
          <w:sz w:val="18"/>
          <w:szCs w:val="18"/>
        </w:rPr>
        <w:t>DOROŚLI A PROBLEM NARKOTYKOWY</w:t>
      </w:r>
    </w:p>
    <w:p w:rsidR="003D5C78" w:rsidRDefault="003D5C78" w:rsidP="003D5C78">
      <w:pPr>
        <w:spacing w:line="360" w:lineRule="auto"/>
        <w:jc w:val="both"/>
        <w:rPr>
          <w:rFonts w:ascii="Arial" w:hAnsi="Arial" w:cs="Arial"/>
          <w:sz w:val="18"/>
          <w:szCs w:val="18"/>
        </w:rPr>
      </w:pPr>
    </w:p>
    <w:p w:rsidR="003D5C78" w:rsidRPr="00277C2B" w:rsidRDefault="003D5C78" w:rsidP="003D5C78">
      <w:pPr>
        <w:spacing w:line="360" w:lineRule="auto"/>
        <w:jc w:val="both"/>
        <w:rPr>
          <w:rFonts w:ascii="Arial" w:hAnsi="Arial" w:cs="Arial"/>
          <w:sz w:val="18"/>
          <w:szCs w:val="18"/>
        </w:rPr>
      </w:pPr>
      <w:r w:rsidRPr="00277C2B">
        <w:rPr>
          <w:rFonts w:ascii="Arial" w:hAnsi="Arial" w:cs="Arial"/>
          <w:sz w:val="18"/>
          <w:szCs w:val="18"/>
        </w:rPr>
        <w:t xml:space="preserve">Postawy dorosłych dotyczące narkotyków zostały </w:t>
      </w:r>
      <w:r>
        <w:rPr>
          <w:rFonts w:ascii="Arial" w:hAnsi="Arial" w:cs="Arial"/>
          <w:sz w:val="18"/>
          <w:szCs w:val="18"/>
        </w:rPr>
        <w:t>przeanalizowane</w:t>
      </w:r>
      <w:r w:rsidRPr="00277C2B">
        <w:rPr>
          <w:rFonts w:ascii="Arial" w:hAnsi="Arial" w:cs="Arial"/>
          <w:sz w:val="18"/>
          <w:szCs w:val="18"/>
        </w:rPr>
        <w:t xml:space="preserve"> w trakcie II edycji projektu pn.: „Zachowania i</w:t>
      </w:r>
      <w:r w:rsidR="003202C6">
        <w:rPr>
          <w:rFonts w:ascii="Arial" w:hAnsi="Arial" w:cs="Arial"/>
          <w:sz w:val="18"/>
          <w:szCs w:val="18"/>
        </w:rPr>
        <w:t> p</w:t>
      </w:r>
      <w:r w:rsidRPr="00277C2B">
        <w:rPr>
          <w:rFonts w:ascii="Arial" w:hAnsi="Arial" w:cs="Arial"/>
          <w:sz w:val="18"/>
          <w:szCs w:val="18"/>
        </w:rPr>
        <w:t>ostawy społeczne dorosłych mieszkańców Miasta Tychy wobec środków psychoaktywnych i przemocy” w roku 2018</w:t>
      </w:r>
      <w:r>
        <w:rPr>
          <w:rFonts w:ascii="Arial" w:hAnsi="Arial" w:cs="Arial"/>
          <w:sz w:val="18"/>
          <w:szCs w:val="18"/>
        </w:rPr>
        <w:t xml:space="preserve"> (I edycja miała miejsce w roku 2014). </w:t>
      </w:r>
      <w:r w:rsidRPr="00277C2B">
        <w:rPr>
          <w:rFonts w:ascii="Arial" w:hAnsi="Arial" w:cs="Arial"/>
          <w:sz w:val="18"/>
          <w:szCs w:val="18"/>
        </w:rPr>
        <w:t>Badania na grupie 800 – osobowej reprezentacji mieszkańców miasta Tychy</w:t>
      </w:r>
      <w:r>
        <w:rPr>
          <w:rFonts w:ascii="Arial" w:hAnsi="Arial" w:cs="Arial"/>
          <w:sz w:val="18"/>
          <w:szCs w:val="18"/>
        </w:rPr>
        <w:t>,</w:t>
      </w:r>
      <w:r w:rsidRPr="00277C2B">
        <w:rPr>
          <w:rFonts w:ascii="Arial" w:hAnsi="Arial" w:cs="Arial"/>
          <w:sz w:val="18"/>
          <w:szCs w:val="18"/>
        </w:rPr>
        <w:t xml:space="preserve"> zlecono głównie w celu pozyskanie informacji przydatnych</w:t>
      </w:r>
      <w:r>
        <w:rPr>
          <w:rFonts w:ascii="Arial" w:hAnsi="Arial" w:cs="Arial"/>
          <w:sz w:val="18"/>
          <w:szCs w:val="18"/>
        </w:rPr>
        <w:t xml:space="preserve"> </w:t>
      </w:r>
      <w:r w:rsidRPr="00277C2B">
        <w:rPr>
          <w:rFonts w:ascii="Arial" w:hAnsi="Arial" w:cs="Arial"/>
          <w:sz w:val="18"/>
          <w:szCs w:val="18"/>
        </w:rPr>
        <w:t xml:space="preserve">w opracowaniu programów profilaktycznych oraz </w:t>
      </w:r>
      <w:r w:rsidRPr="00277C2B">
        <w:rPr>
          <w:rFonts w:ascii="Arial" w:hAnsi="Arial" w:cs="Arial"/>
          <w:sz w:val="18"/>
          <w:szCs w:val="18"/>
        </w:rPr>
        <w:lastRenderedPageBreak/>
        <w:t>dokumentów strategicznych dla miasta Tychy, służących ograniczaniu lokalnych problemów społecznych w zakresie uzależnienia od substancji psychoaktywnych oraz przemocy w rodzinie.</w:t>
      </w:r>
    </w:p>
    <w:p w:rsidR="003D5C78" w:rsidRDefault="003D5C78" w:rsidP="003D5C78">
      <w:pPr>
        <w:spacing w:line="360" w:lineRule="auto"/>
        <w:jc w:val="both"/>
        <w:rPr>
          <w:rFonts w:ascii="Arial" w:hAnsi="Arial" w:cs="Arial"/>
          <w:color w:val="FF0000"/>
          <w:sz w:val="18"/>
          <w:szCs w:val="18"/>
        </w:rPr>
      </w:pPr>
    </w:p>
    <w:p w:rsidR="003D5C78" w:rsidRPr="009352FD" w:rsidRDefault="003D5C78" w:rsidP="003D5C78">
      <w:pPr>
        <w:spacing w:line="360" w:lineRule="auto"/>
        <w:jc w:val="both"/>
        <w:rPr>
          <w:rFonts w:ascii="Arial" w:hAnsi="Arial" w:cs="Arial"/>
          <w:sz w:val="18"/>
          <w:szCs w:val="18"/>
        </w:rPr>
      </w:pPr>
      <w:r w:rsidRPr="009352FD">
        <w:rPr>
          <w:rFonts w:ascii="Arial" w:hAnsi="Arial" w:cs="Arial"/>
          <w:sz w:val="18"/>
          <w:szCs w:val="18"/>
        </w:rPr>
        <w:t xml:space="preserve">Analizując wyniki otrzymane z obu edycji należy zauważyć, że odnotowano wzrost znajomości </w:t>
      </w:r>
      <w:r>
        <w:rPr>
          <w:rFonts w:ascii="Arial" w:hAnsi="Arial" w:cs="Arial"/>
          <w:sz w:val="18"/>
          <w:szCs w:val="18"/>
        </w:rPr>
        <w:t xml:space="preserve">nazw </w:t>
      </w:r>
      <w:r w:rsidRPr="009352FD">
        <w:rPr>
          <w:rFonts w:ascii="Arial" w:hAnsi="Arial" w:cs="Arial"/>
          <w:sz w:val="18"/>
          <w:szCs w:val="18"/>
        </w:rPr>
        <w:t>poszczególnych substancji psychoaktywnych. Do najbardziej znanych substancji psych</w:t>
      </w:r>
      <w:r>
        <w:rPr>
          <w:rFonts w:ascii="Arial" w:hAnsi="Arial" w:cs="Arial"/>
          <w:sz w:val="18"/>
          <w:szCs w:val="18"/>
        </w:rPr>
        <w:t xml:space="preserve">oaktywnych należały: marihuana – 84,1%, haszysz – 69,3%, heroina – </w:t>
      </w:r>
      <w:r w:rsidRPr="009352FD">
        <w:rPr>
          <w:rFonts w:ascii="Arial" w:hAnsi="Arial" w:cs="Arial"/>
          <w:sz w:val="18"/>
          <w:szCs w:val="18"/>
        </w:rPr>
        <w:t>6</w:t>
      </w:r>
      <w:r>
        <w:rPr>
          <w:rFonts w:ascii="Arial" w:hAnsi="Arial" w:cs="Arial"/>
          <w:sz w:val="18"/>
          <w:szCs w:val="18"/>
        </w:rPr>
        <w:t xml:space="preserve">9% oraz amfetamina – </w:t>
      </w:r>
      <w:r w:rsidRPr="009352FD">
        <w:rPr>
          <w:rFonts w:ascii="Arial" w:hAnsi="Arial" w:cs="Arial"/>
          <w:sz w:val="18"/>
          <w:szCs w:val="18"/>
        </w:rPr>
        <w:t>61,1%. Ponad połowa respondentów kojarzy: grzyby</w:t>
      </w:r>
      <w:r>
        <w:rPr>
          <w:rFonts w:ascii="Arial" w:hAnsi="Arial" w:cs="Arial"/>
          <w:sz w:val="18"/>
          <w:szCs w:val="18"/>
        </w:rPr>
        <w:t xml:space="preserve"> halucynogenne – </w:t>
      </w:r>
      <w:r w:rsidRPr="009352FD">
        <w:rPr>
          <w:rFonts w:ascii="Arial" w:hAnsi="Arial" w:cs="Arial"/>
          <w:sz w:val="18"/>
          <w:szCs w:val="18"/>
        </w:rPr>
        <w:t>5</w:t>
      </w:r>
      <w:r>
        <w:rPr>
          <w:rFonts w:ascii="Arial" w:hAnsi="Arial" w:cs="Arial"/>
          <w:sz w:val="18"/>
          <w:szCs w:val="18"/>
        </w:rPr>
        <w:t xml:space="preserve">5,6%, </w:t>
      </w:r>
      <w:proofErr w:type="spellStart"/>
      <w:r>
        <w:rPr>
          <w:rFonts w:ascii="Arial" w:hAnsi="Arial" w:cs="Arial"/>
          <w:sz w:val="18"/>
          <w:szCs w:val="18"/>
        </w:rPr>
        <w:t>ecstasy</w:t>
      </w:r>
      <w:proofErr w:type="spellEnd"/>
      <w:r>
        <w:rPr>
          <w:rFonts w:ascii="Arial" w:hAnsi="Arial" w:cs="Arial"/>
          <w:sz w:val="18"/>
          <w:szCs w:val="18"/>
        </w:rPr>
        <w:t xml:space="preserve"> – 55,5% (inaczej: MDMA – </w:t>
      </w:r>
      <w:r w:rsidRPr="002121B9">
        <w:rPr>
          <w:rFonts w:ascii="Arial" w:hAnsi="Arial" w:cs="Arial"/>
          <w:sz w:val="18"/>
          <w:szCs w:val="18"/>
        </w:rPr>
        <w:t>3,4-Metylenodioksymetamfetamina</w:t>
      </w:r>
      <w:r>
        <w:rPr>
          <w:rFonts w:ascii="Arial" w:hAnsi="Arial" w:cs="Arial"/>
          <w:sz w:val="18"/>
          <w:szCs w:val="18"/>
        </w:rPr>
        <w:t xml:space="preserve">, piguły, </w:t>
      </w:r>
      <w:proofErr w:type="spellStart"/>
      <w:r>
        <w:rPr>
          <w:rFonts w:ascii="Arial" w:hAnsi="Arial" w:cs="Arial"/>
          <w:sz w:val="18"/>
          <w:szCs w:val="18"/>
        </w:rPr>
        <w:t>pixy</w:t>
      </w:r>
      <w:proofErr w:type="spellEnd"/>
      <w:r>
        <w:rPr>
          <w:rFonts w:ascii="Arial" w:hAnsi="Arial" w:cs="Arial"/>
          <w:sz w:val="18"/>
          <w:szCs w:val="18"/>
        </w:rPr>
        <w:t>, dropsy –</w:t>
      </w:r>
      <w:r w:rsidRPr="002121B9">
        <w:rPr>
          <w:rFonts w:ascii="Arial" w:hAnsi="Arial" w:cs="Arial"/>
          <w:sz w:val="18"/>
          <w:szCs w:val="18"/>
        </w:rPr>
        <w:t xml:space="preserve"> to narkotyk popularny wśród tak zwany</w:t>
      </w:r>
      <w:r>
        <w:rPr>
          <w:rFonts w:ascii="Arial" w:hAnsi="Arial" w:cs="Arial"/>
          <w:sz w:val="18"/>
          <w:szCs w:val="18"/>
        </w:rPr>
        <w:t>ch „niedzielnych narkomanów” – o</w:t>
      </w:r>
      <w:r w:rsidRPr="002121B9">
        <w:rPr>
          <w:rFonts w:ascii="Arial" w:hAnsi="Arial" w:cs="Arial"/>
          <w:sz w:val="18"/>
          <w:szCs w:val="18"/>
        </w:rPr>
        <w:t>sób, które sięgają po środki psychoaktywne tylko w weekendy, często przy okazji wyjścia do klubu czy na koncert</w:t>
      </w:r>
      <w:r>
        <w:rPr>
          <w:rFonts w:ascii="Arial" w:hAnsi="Arial" w:cs="Arial"/>
          <w:sz w:val="18"/>
          <w:szCs w:val="18"/>
        </w:rPr>
        <w:t xml:space="preserve">), LSD – 54,8% (inaczej: </w:t>
      </w:r>
      <w:proofErr w:type="spellStart"/>
      <w:r>
        <w:rPr>
          <w:rFonts w:ascii="Arial" w:hAnsi="Arial" w:cs="Arial"/>
          <w:sz w:val="18"/>
          <w:szCs w:val="18"/>
        </w:rPr>
        <w:t>d</w:t>
      </w:r>
      <w:r w:rsidRPr="00152EE9">
        <w:rPr>
          <w:rFonts w:ascii="Arial" w:hAnsi="Arial" w:cs="Arial"/>
          <w:sz w:val="18"/>
          <w:szCs w:val="18"/>
        </w:rPr>
        <w:t>ietyloamid</w:t>
      </w:r>
      <w:proofErr w:type="spellEnd"/>
      <w:r w:rsidRPr="00152EE9">
        <w:rPr>
          <w:rFonts w:ascii="Arial" w:hAnsi="Arial" w:cs="Arial"/>
          <w:sz w:val="18"/>
          <w:szCs w:val="18"/>
        </w:rPr>
        <w:t xml:space="preserve"> kwasu </w:t>
      </w:r>
      <w:r>
        <w:rPr>
          <w:rFonts w:ascii="Arial" w:hAnsi="Arial" w:cs="Arial"/>
          <w:sz w:val="18"/>
          <w:szCs w:val="18"/>
        </w:rPr>
        <w:br/>
      </w:r>
      <w:r w:rsidRPr="00152EE9">
        <w:rPr>
          <w:rFonts w:ascii="Arial" w:hAnsi="Arial" w:cs="Arial"/>
          <w:sz w:val="18"/>
          <w:szCs w:val="18"/>
        </w:rPr>
        <w:t>D-lizergowego</w:t>
      </w:r>
      <w:r>
        <w:rPr>
          <w:rFonts w:ascii="Arial" w:hAnsi="Arial" w:cs="Arial"/>
          <w:sz w:val="18"/>
          <w:szCs w:val="18"/>
        </w:rPr>
        <w:t xml:space="preserve"> – bardzo silna substancja halucynogenna) oraz GHB – 54,8% (inaczej: </w:t>
      </w:r>
      <w:r w:rsidRPr="00152EE9">
        <w:rPr>
          <w:rFonts w:ascii="Arial" w:hAnsi="Arial" w:cs="Arial"/>
          <w:sz w:val="18"/>
          <w:szCs w:val="18"/>
        </w:rPr>
        <w:t>kwas gamma</w:t>
      </w:r>
      <w:r>
        <w:rPr>
          <w:rFonts w:ascii="Arial" w:hAnsi="Arial" w:cs="Arial"/>
          <w:sz w:val="18"/>
          <w:szCs w:val="18"/>
        </w:rPr>
        <w:t xml:space="preserve"> </w:t>
      </w:r>
      <w:proofErr w:type="spellStart"/>
      <w:r w:rsidRPr="00152EE9">
        <w:rPr>
          <w:rFonts w:ascii="Arial" w:hAnsi="Arial" w:cs="Arial"/>
          <w:sz w:val="18"/>
          <w:szCs w:val="18"/>
        </w:rPr>
        <w:t>hydroksymasłowy</w:t>
      </w:r>
      <w:proofErr w:type="spellEnd"/>
      <w:r>
        <w:rPr>
          <w:rFonts w:ascii="Arial" w:hAnsi="Arial" w:cs="Arial"/>
          <w:sz w:val="18"/>
          <w:szCs w:val="18"/>
        </w:rPr>
        <w:t xml:space="preserve"> – t</w:t>
      </w:r>
      <w:r w:rsidRPr="00152EE9">
        <w:rPr>
          <w:rFonts w:ascii="Arial" w:hAnsi="Arial" w:cs="Arial"/>
          <w:sz w:val="18"/>
          <w:szCs w:val="18"/>
        </w:rPr>
        <w:t>zw. pigułka gwałtu</w:t>
      </w:r>
      <w:r>
        <w:rPr>
          <w:rFonts w:ascii="Arial" w:hAnsi="Arial" w:cs="Arial"/>
          <w:sz w:val="18"/>
          <w:szCs w:val="18"/>
        </w:rPr>
        <w:t>).</w:t>
      </w:r>
      <w:r w:rsidRPr="009352FD">
        <w:rPr>
          <w:rFonts w:ascii="Arial" w:hAnsi="Arial" w:cs="Arial"/>
          <w:sz w:val="18"/>
          <w:szCs w:val="18"/>
        </w:rPr>
        <w:t xml:space="preserve"> </w:t>
      </w:r>
    </w:p>
    <w:p w:rsidR="003D5C78" w:rsidRDefault="003D5C78" w:rsidP="003D5C78">
      <w:pPr>
        <w:spacing w:line="360" w:lineRule="auto"/>
        <w:jc w:val="both"/>
        <w:rPr>
          <w:rFonts w:ascii="Arial" w:hAnsi="Arial" w:cs="Arial"/>
          <w:sz w:val="18"/>
          <w:szCs w:val="18"/>
        </w:rPr>
      </w:pPr>
      <w:r w:rsidRPr="009352FD">
        <w:rPr>
          <w:rFonts w:ascii="Arial" w:hAnsi="Arial" w:cs="Arial"/>
          <w:sz w:val="18"/>
          <w:szCs w:val="18"/>
        </w:rPr>
        <w:t>Na trzynaście wymienionych substancji psychoaktywnych tylko co do trzech</w:t>
      </w:r>
      <w:r>
        <w:rPr>
          <w:rFonts w:ascii="Arial" w:hAnsi="Arial" w:cs="Arial"/>
          <w:sz w:val="18"/>
          <w:szCs w:val="18"/>
        </w:rPr>
        <w:t xml:space="preserve"> (</w:t>
      </w:r>
      <w:r w:rsidRPr="009352FD">
        <w:rPr>
          <w:rFonts w:ascii="Arial" w:hAnsi="Arial" w:cs="Arial"/>
          <w:sz w:val="18"/>
          <w:szCs w:val="18"/>
        </w:rPr>
        <w:t xml:space="preserve">marihuana, </w:t>
      </w:r>
      <w:r>
        <w:rPr>
          <w:rFonts w:ascii="Arial" w:hAnsi="Arial" w:cs="Arial"/>
          <w:sz w:val="18"/>
          <w:szCs w:val="18"/>
        </w:rPr>
        <w:t>haszysz, grzyby halucynogenne) ankietowani stwierdzili większą łatwość niż trudność</w:t>
      </w:r>
      <w:r w:rsidRPr="009352FD">
        <w:rPr>
          <w:rFonts w:ascii="Arial" w:hAnsi="Arial" w:cs="Arial"/>
          <w:sz w:val="18"/>
          <w:szCs w:val="18"/>
        </w:rPr>
        <w:t xml:space="preserve"> ich pozyskania na terenie miasta </w:t>
      </w:r>
      <w:r>
        <w:rPr>
          <w:rFonts w:ascii="Arial" w:hAnsi="Arial" w:cs="Arial"/>
          <w:sz w:val="18"/>
          <w:szCs w:val="18"/>
        </w:rPr>
        <w:t>– w</w:t>
      </w:r>
      <w:r w:rsidRPr="009352FD">
        <w:rPr>
          <w:rFonts w:ascii="Arial" w:hAnsi="Arial" w:cs="Arial"/>
          <w:sz w:val="18"/>
          <w:szCs w:val="18"/>
        </w:rPr>
        <w:t xml:space="preserve"> 2014 roku </w:t>
      </w:r>
      <w:r>
        <w:rPr>
          <w:rFonts w:ascii="Arial" w:hAnsi="Arial" w:cs="Arial"/>
          <w:sz w:val="18"/>
          <w:szCs w:val="18"/>
        </w:rPr>
        <w:t xml:space="preserve">zdanie takie odnosiło się do pięciu substancji. </w:t>
      </w:r>
      <w:r w:rsidRPr="005629D5">
        <w:rPr>
          <w:rFonts w:ascii="Arial" w:hAnsi="Arial" w:cs="Arial"/>
          <w:sz w:val="18"/>
          <w:szCs w:val="18"/>
        </w:rPr>
        <w:t>W 2018 roku około 80% respondentów zadeklarowało, że do tej pory nigdy nie znalazło się w sytuacji, w której ktoś zaproponował im kupno albo zażycie narkotyków lub środków odurzających (w stosunku do 2014 roku jest to widoczny wzrost deklaracji tego typu)</w:t>
      </w:r>
      <w:r>
        <w:rPr>
          <w:rFonts w:ascii="Arial" w:hAnsi="Arial" w:cs="Arial"/>
          <w:sz w:val="18"/>
          <w:szCs w:val="18"/>
        </w:rPr>
        <w:t>,</w:t>
      </w:r>
      <w:r w:rsidRPr="005629D5">
        <w:rPr>
          <w:rFonts w:ascii="Arial" w:hAnsi="Arial" w:cs="Arial"/>
          <w:sz w:val="18"/>
          <w:szCs w:val="18"/>
        </w:rPr>
        <w:t xml:space="preserve"> a 83,3% stwierdziło, że osobiście nie zna nikogo z problem nadużywa</w:t>
      </w:r>
      <w:r>
        <w:rPr>
          <w:rFonts w:ascii="Arial" w:hAnsi="Arial" w:cs="Arial"/>
          <w:sz w:val="18"/>
          <w:szCs w:val="18"/>
        </w:rPr>
        <w:t>nia substancji psychoaktywnych.</w:t>
      </w:r>
    </w:p>
    <w:p w:rsidR="003D5C78" w:rsidRDefault="003D5C78" w:rsidP="003D5C78">
      <w:pPr>
        <w:spacing w:line="360" w:lineRule="auto"/>
        <w:jc w:val="both"/>
        <w:rPr>
          <w:rFonts w:ascii="Arial" w:hAnsi="Arial" w:cs="Arial"/>
          <w:color w:val="FF0000"/>
          <w:sz w:val="18"/>
          <w:szCs w:val="18"/>
        </w:rPr>
      </w:pPr>
    </w:p>
    <w:p w:rsidR="003D5C78" w:rsidRDefault="003D5C78" w:rsidP="003D5C78">
      <w:pPr>
        <w:pBdr>
          <w:top w:val="single" w:sz="4" w:space="1" w:color="auto"/>
        </w:pBdr>
        <w:spacing w:line="360" w:lineRule="auto"/>
        <w:jc w:val="both"/>
        <w:rPr>
          <w:rFonts w:ascii="Arial" w:hAnsi="Arial" w:cs="Arial"/>
          <w:sz w:val="18"/>
          <w:szCs w:val="18"/>
        </w:rPr>
      </w:pPr>
      <w:r w:rsidRPr="00CD67D4">
        <w:rPr>
          <w:rFonts w:ascii="Arial" w:hAnsi="Arial" w:cs="Arial"/>
          <w:sz w:val="18"/>
          <w:szCs w:val="18"/>
        </w:rPr>
        <w:t xml:space="preserve">Tabela nr </w:t>
      </w:r>
      <w:r w:rsidR="00D66504">
        <w:rPr>
          <w:rFonts w:ascii="Arial" w:hAnsi="Arial" w:cs="Arial"/>
          <w:sz w:val="18"/>
          <w:szCs w:val="18"/>
        </w:rPr>
        <w:t>14</w:t>
      </w:r>
      <w:r w:rsidRPr="00CD67D4">
        <w:rPr>
          <w:rFonts w:ascii="Arial" w:hAnsi="Arial" w:cs="Arial"/>
          <w:sz w:val="18"/>
          <w:szCs w:val="18"/>
        </w:rPr>
        <w:t>.: Wyniki</w:t>
      </w:r>
      <w:r w:rsidRPr="005629D5">
        <w:rPr>
          <w:rFonts w:ascii="Arial" w:hAnsi="Arial" w:cs="Arial"/>
          <w:sz w:val="18"/>
          <w:szCs w:val="18"/>
        </w:rPr>
        <w:t xml:space="preserve"> badań dorosłych mieszkańców Tychów</w:t>
      </w:r>
      <w:r>
        <w:rPr>
          <w:rFonts w:ascii="Arial" w:hAnsi="Arial" w:cs="Arial"/>
          <w:sz w:val="18"/>
          <w:szCs w:val="18"/>
        </w:rPr>
        <w:t>.</w:t>
      </w:r>
    </w:p>
    <w:p w:rsidR="003D5C78" w:rsidRDefault="003D5C78" w:rsidP="003D5C78">
      <w:pPr>
        <w:pBdr>
          <w:top w:val="single" w:sz="4" w:space="1" w:color="auto"/>
        </w:pBdr>
        <w:spacing w:line="360" w:lineRule="auto"/>
        <w:jc w:val="both"/>
        <w:rPr>
          <w:rFonts w:ascii="Arial" w:hAnsi="Arial" w:cs="Arial"/>
          <w:sz w:val="18"/>
          <w:szCs w:val="18"/>
        </w:rPr>
      </w:pPr>
    </w:p>
    <w:tbl>
      <w:tblPr>
        <w:tblStyle w:val="Siatkatabelijasna1"/>
        <w:tblW w:w="9639" w:type="dxa"/>
        <w:tblLook w:val="04A0"/>
      </w:tblPr>
      <w:tblGrid>
        <w:gridCol w:w="675"/>
        <w:gridCol w:w="2410"/>
        <w:gridCol w:w="2977"/>
        <w:gridCol w:w="1701"/>
        <w:gridCol w:w="1876"/>
      </w:tblGrid>
      <w:tr w:rsidR="003D5C78" w:rsidRPr="0046312D" w:rsidTr="00E336A1">
        <w:trPr>
          <w:trHeight w:val="285"/>
        </w:trPr>
        <w:tc>
          <w:tcPr>
            <w:tcW w:w="675" w:type="dxa"/>
            <w:shd w:val="clear" w:color="auto" w:fill="C6D9F1" w:themeFill="text2" w:themeFillTint="33"/>
            <w:noWrap/>
          </w:tcPr>
          <w:p w:rsidR="003D5C78" w:rsidRPr="00653F24" w:rsidRDefault="003D5C78" w:rsidP="003D5C78">
            <w:pPr>
              <w:jc w:val="center"/>
              <w:rPr>
                <w:rFonts w:ascii="Arial" w:hAnsi="Arial" w:cs="Arial"/>
                <w:b/>
                <w:sz w:val="16"/>
                <w:szCs w:val="16"/>
              </w:rPr>
            </w:pPr>
          </w:p>
          <w:p w:rsidR="003D5C78" w:rsidRPr="00653F24" w:rsidRDefault="003D5C78" w:rsidP="003D5C78">
            <w:pPr>
              <w:jc w:val="center"/>
              <w:rPr>
                <w:rFonts w:ascii="Arial" w:hAnsi="Arial" w:cs="Arial"/>
                <w:b/>
                <w:sz w:val="16"/>
                <w:szCs w:val="16"/>
              </w:rPr>
            </w:pPr>
            <w:r w:rsidRPr="00653F24">
              <w:rPr>
                <w:rFonts w:ascii="Arial" w:hAnsi="Arial" w:cs="Arial"/>
                <w:b/>
                <w:sz w:val="16"/>
                <w:szCs w:val="16"/>
              </w:rPr>
              <w:t>rok</w:t>
            </w:r>
          </w:p>
        </w:tc>
        <w:tc>
          <w:tcPr>
            <w:tcW w:w="2410" w:type="dxa"/>
            <w:shd w:val="clear" w:color="auto" w:fill="C6D9F1" w:themeFill="text2" w:themeFillTint="33"/>
          </w:tcPr>
          <w:p w:rsidR="003D5C78" w:rsidRPr="00653F24" w:rsidRDefault="003D5C78" w:rsidP="003D5C78">
            <w:pPr>
              <w:spacing w:before="120" w:after="120"/>
              <w:jc w:val="center"/>
              <w:rPr>
                <w:rFonts w:ascii="Arial" w:hAnsi="Arial" w:cs="Arial"/>
                <w:b/>
                <w:sz w:val="16"/>
                <w:szCs w:val="16"/>
              </w:rPr>
            </w:pPr>
            <w:r w:rsidRPr="00653F24">
              <w:rPr>
                <w:rFonts w:ascii="Arial" w:hAnsi="Arial" w:cs="Arial"/>
                <w:b/>
                <w:sz w:val="16"/>
                <w:szCs w:val="16"/>
              </w:rPr>
              <w:t>zna osoby nadużywające substancje psychoaktywne</w:t>
            </w:r>
          </w:p>
        </w:tc>
        <w:tc>
          <w:tcPr>
            <w:tcW w:w="2977" w:type="dxa"/>
            <w:shd w:val="clear" w:color="auto" w:fill="C6D9F1" w:themeFill="text2" w:themeFillTint="33"/>
          </w:tcPr>
          <w:p w:rsidR="003D5C78" w:rsidRPr="00653F24" w:rsidRDefault="003D5C78" w:rsidP="003D5C78">
            <w:pPr>
              <w:spacing w:before="120" w:after="120"/>
              <w:jc w:val="center"/>
              <w:rPr>
                <w:rFonts w:ascii="Arial" w:hAnsi="Arial" w:cs="Arial"/>
                <w:b/>
                <w:sz w:val="16"/>
                <w:szCs w:val="16"/>
              </w:rPr>
            </w:pPr>
            <w:r w:rsidRPr="00653F24">
              <w:rPr>
                <w:rFonts w:ascii="Arial" w:hAnsi="Arial" w:cs="Arial"/>
                <w:b/>
                <w:sz w:val="16"/>
                <w:szCs w:val="16"/>
              </w:rPr>
              <w:t>przynajmniej raz w życiu zażył jedną z substancji psychoaktywnych</w:t>
            </w:r>
          </w:p>
        </w:tc>
        <w:tc>
          <w:tcPr>
            <w:tcW w:w="1701" w:type="dxa"/>
            <w:shd w:val="clear" w:color="auto" w:fill="C6D9F1" w:themeFill="text2" w:themeFillTint="33"/>
          </w:tcPr>
          <w:p w:rsidR="003D5C78" w:rsidRPr="00653F24" w:rsidRDefault="003D5C78" w:rsidP="003D5C78">
            <w:pPr>
              <w:spacing w:before="120" w:after="120"/>
              <w:jc w:val="center"/>
              <w:rPr>
                <w:rFonts w:ascii="Arial" w:hAnsi="Arial" w:cs="Arial"/>
                <w:b/>
                <w:sz w:val="16"/>
                <w:szCs w:val="16"/>
              </w:rPr>
            </w:pPr>
            <w:r w:rsidRPr="00653F24">
              <w:rPr>
                <w:rFonts w:ascii="Arial" w:hAnsi="Arial" w:cs="Arial"/>
                <w:b/>
                <w:sz w:val="16"/>
                <w:szCs w:val="16"/>
              </w:rPr>
              <w:t>zażył marihuanę lub haszysz</w:t>
            </w:r>
          </w:p>
        </w:tc>
        <w:tc>
          <w:tcPr>
            <w:tcW w:w="1876" w:type="dxa"/>
            <w:shd w:val="clear" w:color="auto" w:fill="C6D9F1" w:themeFill="text2" w:themeFillTint="33"/>
            <w:noWrap/>
          </w:tcPr>
          <w:p w:rsidR="003D5C78" w:rsidRPr="00653F24" w:rsidRDefault="007377A8" w:rsidP="003D5C78">
            <w:pPr>
              <w:spacing w:before="120" w:after="120"/>
              <w:jc w:val="center"/>
              <w:rPr>
                <w:rFonts w:ascii="Arial" w:hAnsi="Arial" w:cs="Arial"/>
                <w:b/>
                <w:sz w:val="16"/>
                <w:szCs w:val="16"/>
              </w:rPr>
            </w:pPr>
            <w:r>
              <w:rPr>
                <w:rFonts w:ascii="Arial" w:hAnsi="Arial" w:cs="Arial"/>
                <w:b/>
                <w:sz w:val="16"/>
                <w:szCs w:val="16"/>
              </w:rPr>
              <w:t>dostępność do narkotyków</w:t>
            </w:r>
          </w:p>
        </w:tc>
      </w:tr>
      <w:tr w:rsidR="003D5C78" w:rsidRPr="00D43BB4" w:rsidTr="003D5C78">
        <w:trPr>
          <w:trHeight w:val="220"/>
        </w:trPr>
        <w:tc>
          <w:tcPr>
            <w:tcW w:w="675" w:type="dxa"/>
            <w:vMerge w:val="restart"/>
            <w:noWrap/>
          </w:tcPr>
          <w:p w:rsidR="003D5C78" w:rsidRPr="00CD67D4" w:rsidRDefault="003D5C78" w:rsidP="003D5C78">
            <w:pPr>
              <w:spacing w:before="120" w:after="120"/>
              <w:jc w:val="center"/>
              <w:rPr>
                <w:rFonts w:ascii="Arial" w:hAnsi="Arial" w:cs="Arial"/>
                <w:sz w:val="16"/>
                <w:szCs w:val="16"/>
              </w:rPr>
            </w:pPr>
            <w:r w:rsidRPr="00CD67D4">
              <w:rPr>
                <w:rFonts w:ascii="Arial" w:hAnsi="Arial" w:cs="Arial"/>
                <w:sz w:val="16"/>
                <w:szCs w:val="16"/>
              </w:rPr>
              <w:t>2014</w:t>
            </w:r>
          </w:p>
        </w:tc>
        <w:tc>
          <w:tcPr>
            <w:tcW w:w="2410" w:type="dxa"/>
            <w:vMerge w:val="restart"/>
          </w:tcPr>
          <w:p w:rsidR="003D5C78" w:rsidRPr="00CD67D4" w:rsidRDefault="003D5C78" w:rsidP="003D5C78">
            <w:pPr>
              <w:spacing w:before="120" w:after="120"/>
              <w:jc w:val="center"/>
              <w:rPr>
                <w:rFonts w:ascii="Arial" w:hAnsi="Arial" w:cs="Arial"/>
                <w:b/>
                <w:sz w:val="16"/>
                <w:szCs w:val="16"/>
              </w:rPr>
            </w:pPr>
            <w:r w:rsidRPr="00CD67D4">
              <w:rPr>
                <w:rFonts w:ascii="Arial" w:hAnsi="Arial" w:cs="Arial"/>
                <w:sz w:val="16"/>
                <w:szCs w:val="16"/>
              </w:rPr>
              <w:t>29,8%</w:t>
            </w:r>
            <w:r w:rsidRPr="00CD67D4">
              <w:rPr>
                <w:rFonts w:ascii="Arial" w:hAnsi="Arial" w:cs="Arial"/>
                <w:b/>
                <w:sz w:val="16"/>
                <w:szCs w:val="16"/>
              </w:rPr>
              <w:t>↓</w:t>
            </w:r>
          </w:p>
          <w:p w:rsidR="003D5C78" w:rsidRPr="00CD67D4" w:rsidRDefault="003D5C78" w:rsidP="003D5C78">
            <w:pPr>
              <w:spacing w:before="120" w:after="120"/>
              <w:jc w:val="center"/>
              <w:rPr>
                <w:rFonts w:ascii="Arial" w:hAnsi="Arial" w:cs="Arial"/>
                <w:sz w:val="16"/>
                <w:szCs w:val="16"/>
              </w:rPr>
            </w:pPr>
          </w:p>
        </w:tc>
        <w:tc>
          <w:tcPr>
            <w:tcW w:w="2977" w:type="dxa"/>
            <w:vMerge w:val="restart"/>
          </w:tcPr>
          <w:p w:rsidR="003D5C78" w:rsidRPr="00CD67D4" w:rsidRDefault="003D5C78" w:rsidP="003D5C78">
            <w:pPr>
              <w:spacing w:before="120" w:after="120"/>
              <w:jc w:val="center"/>
              <w:rPr>
                <w:rFonts w:ascii="Arial" w:hAnsi="Arial" w:cs="Arial"/>
                <w:sz w:val="16"/>
                <w:szCs w:val="16"/>
              </w:rPr>
            </w:pPr>
            <w:r w:rsidRPr="00CD67D4">
              <w:rPr>
                <w:rFonts w:ascii="Arial" w:hAnsi="Arial" w:cs="Arial"/>
                <w:sz w:val="16"/>
                <w:szCs w:val="16"/>
              </w:rPr>
              <w:t>16,5%</w:t>
            </w:r>
            <w:r w:rsidRPr="00CD67D4">
              <w:rPr>
                <w:rFonts w:ascii="Arial" w:hAnsi="Arial" w:cs="Arial"/>
                <w:b/>
                <w:sz w:val="16"/>
                <w:szCs w:val="16"/>
              </w:rPr>
              <w:t>↑</w:t>
            </w:r>
          </w:p>
        </w:tc>
        <w:tc>
          <w:tcPr>
            <w:tcW w:w="1701" w:type="dxa"/>
          </w:tcPr>
          <w:p w:rsidR="003D5C78" w:rsidRPr="00CD67D4" w:rsidRDefault="003D5C78" w:rsidP="003D5C78">
            <w:pPr>
              <w:spacing w:before="120" w:after="120"/>
              <w:jc w:val="center"/>
              <w:rPr>
                <w:rFonts w:ascii="Arial" w:hAnsi="Arial" w:cs="Arial"/>
                <w:sz w:val="16"/>
                <w:szCs w:val="16"/>
              </w:rPr>
            </w:pPr>
            <w:r w:rsidRPr="00CD67D4">
              <w:rPr>
                <w:rFonts w:ascii="Arial" w:hAnsi="Arial" w:cs="Arial"/>
                <w:sz w:val="16"/>
                <w:szCs w:val="16"/>
              </w:rPr>
              <w:t>marihuana 17,6%</w:t>
            </w:r>
          </w:p>
        </w:tc>
        <w:tc>
          <w:tcPr>
            <w:tcW w:w="1876" w:type="dxa"/>
            <w:vMerge w:val="restart"/>
            <w:noWrap/>
          </w:tcPr>
          <w:p w:rsidR="003D5C78" w:rsidRPr="00CD67D4" w:rsidRDefault="003D5C78" w:rsidP="003D5C78">
            <w:pPr>
              <w:spacing w:before="120" w:after="120"/>
              <w:jc w:val="center"/>
              <w:rPr>
                <w:rFonts w:ascii="Arial" w:hAnsi="Arial" w:cs="Arial"/>
                <w:sz w:val="16"/>
                <w:szCs w:val="16"/>
              </w:rPr>
            </w:pPr>
            <w:r w:rsidRPr="00CD67D4">
              <w:rPr>
                <w:rFonts w:ascii="Arial" w:hAnsi="Arial" w:cs="Arial"/>
                <w:sz w:val="16"/>
                <w:szCs w:val="16"/>
              </w:rPr>
              <w:t xml:space="preserve">5 substancji </w:t>
            </w:r>
            <w:r w:rsidRPr="00CD67D4">
              <w:rPr>
                <w:rFonts w:ascii="Arial" w:hAnsi="Arial" w:cs="Arial"/>
                <w:sz w:val="16"/>
                <w:szCs w:val="16"/>
              </w:rPr>
              <w:br/>
              <w:t>na 13 możliwych</w:t>
            </w:r>
          </w:p>
        </w:tc>
      </w:tr>
      <w:tr w:rsidR="003D5C78" w:rsidRPr="00D43BB4" w:rsidTr="003D5C78">
        <w:trPr>
          <w:trHeight w:val="220"/>
        </w:trPr>
        <w:tc>
          <w:tcPr>
            <w:tcW w:w="675" w:type="dxa"/>
            <w:vMerge/>
            <w:noWrap/>
          </w:tcPr>
          <w:p w:rsidR="003D5C78" w:rsidRPr="00CD67D4" w:rsidRDefault="003D5C78" w:rsidP="003D5C78">
            <w:pPr>
              <w:spacing w:before="120" w:after="120"/>
              <w:jc w:val="center"/>
              <w:rPr>
                <w:rFonts w:ascii="Arial" w:hAnsi="Arial" w:cs="Arial"/>
                <w:sz w:val="16"/>
                <w:szCs w:val="16"/>
              </w:rPr>
            </w:pPr>
          </w:p>
        </w:tc>
        <w:tc>
          <w:tcPr>
            <w:tcW w:w="2410" w:type="dxa"/>
            <w:vMerge/>
          </w:tcPr>
          <w:p w:rsidR="003D5C78" w:rsidRPr="00CD67D4" w:rsidRDefault="003D5C78" w:rsidP="003D5C78">
            <w:pPr>
              <w:spacing w:before="120" w:after="120"/>
              <w:jc w:val="center"/>
              <w:rPr>
                <w:rFonts w:ascii="Arial" w:hAnsi="Arial" w:cs="Arial"/>
                <w:sz w:val="16"/>
                <w:szCs w:val="16"/>
              </w:rPr>
            </w:pPr>
          </w:p>
        </w:tc>
        <w:tc>
          <w:tcPr>
            <w:tcW w:w="2977" w:type="dxa"/>
            <w:vMerge/>
          </w:tcPr>
          <w:p w:rsidR="003D5C78" w:rsidRPr="00CD67D4" w:rsidRDefault="003D5C78" w:rsidP="003D5C78">
            <w:pPr>
              <w:spacing w:before="120" w:after="120"/>
              <w:jc w:val="center"/>
              <w:rPr>
                <w:rFonts w:ascii="Arial" w:hAnsi="Arial" w:cs="Arial"/>
                <w:sz w:val="16"/>
                <w:szCs w:val="16"/>
              </w:rPr>
            </w:pPr>
          </w:p>
        </w:tc>
        <w:tc>
          <w:tcPr>
            <w:tcW w:w="1701" w:type="dxa"/>
          </w:tcPr>
          <w:p w:rsidR="003D5C78" w:rsidRPr="00CD67D4" w:rsidRDefault="003D5C78" w:rsidP="003D5C78">
            <w:pPr>
              <w:spacing w:before="120" w:after="120"/>
              <w:jc w:val="center"/>
              <w:rPr>
                <w:rFonts w:ascii="Arial" w:hAnsi="Arial" w:cs="Arial"/>
                <w:sz w:val="16"/>
                <w:szCs w:val="16"/>
              </w:rPr>
            </w:pPr>
            <w:r w:rsidRPr="00CD67D4">
              <w:rPr>
                <w:rFonts w:ascii="Arial" w:hAnsi="Arial" w:cs="Arial"/>
                <w:sz w:val="16"/>
                <w:szCs w:val="16"/>
              </w:rPr>
              <w:t>haszysz 9,9%</w:t>
            </w:r>
          </w:p>
        </w:tc>
        <w:tc>
          <w:tcPr>
            <w:tcW w:w="1876" w:type="dxa"/>
            <w:vMerge/>
            <w:noWrap/>
          </w:tcPr>
          <w:p w:rsidR="003D5C78" w:rsidRPr="00CD67D4" w:rsidRDefault="003D5C78" w:rsidP="003D5C78">
            <w:pPr>
              <w:spacing w:before="120" w:after="120"/>
              <w:jc w:val="center"/>
              <w:rPr>
                <w:rFonts w:ascii="Arial" w:hAnsi="Arial" w:cs="Arial"/>
                <w:sz w:val="16"/>
                <w:szCs w:val="16"/>
              </w:rPr>
            </w:pPr>
          </w:p>
        </w:tc>
      </w:tr>
      <w:tr w:rsidR="003D5C78" w:rsidRPr="00D43BB4" w:rsidTr="003D5C78">
        <w:trPr>
          <w:trHeight w:val="220"/>
        </w:trPr>
        <w:tc>
          <w:tcPr>
            <w:tcW w:w="675" w:type="dxa"/>
            <w:vMerge w:val="restart"/>
            <w:noWrap/>
          </w:tcPr>
          <w:p w:rsidR="003D5C78" w:rsidRPr="00CD67D4" w:rsidRDefault="003D5C78" w:rsidP="003D5C78">
            <w:pPr>
              <w:spacing w:before="120" w:after="120"/>
              <w:jc w:val="center"/>
              <w:rPr>
                <w:rFonts w:ascii="Arial" w:hAnsi="Arial" w:cs="Arial"/>
                <w:sz w:val="16"/>
                <w:szCs w:val="16"/>
              </w:rPr>
            </w:pPr>
            <w:r w:rsidRPr="00CD67D4">
              <w:rPr>
                <w:rFonts w:ascii="Arial" w:hAnsi="Arial" w:cs="Arial"/>
                <w:sz w:val="16"/>
                <w:szCs w:val="16"/>
              </w:rPr>
              <w:t>2018</w:t>
            </w:r>
          </w:p>
        </w:tc>
        <w:tc>
          <w:tcPr>
            <w:tcW w:w="2410" w:type="dxa"/>
            <w:vMerge w:val="restart"/>
          </w:tcPr>
          <w:p w:rsidR="003D5C78" w:rsidRPr="00CD67D4" w:rsidRDefault="003D5C78" w:rsidP="003D5C78">
            <w:pPr>
              <w:spacing w:before="120" w:after="120"/>
              <w:jc w:val="center"/>
              <w:rPr>
                <w:rFonts w:ascii="Arial" w:hAnsi="Arial" w:cs="Arial"/>
                <w:sz w:val="16"/>
                <w:szCs w:val="16"/>
              </w:rPr>
            </w:pPr>
            <w:r w:rsidRPr="00CD67D4">
              <w:rPr>
                <w:rFonts w:ascii="Arial" w:hAnsi="Arial" w:cs="Arial"/>
                <w:sz w:val="16"/>
                <w:szCs w:val="16"/>
              </w:rPr>
              <w:t>16,7%</w:t>
            </w:r>
          </w:p>
        </w:tc>
        <w:tc>
          <w:tcPr>
            <w:tcW w:w="2977" w:type="dxa"/>
            <w:vMerge w:val="restart"/>
          </w:tcPr>
          <w:p w:rsidR="003D5C78" w:rsidRPr="00CD67D4" w:rsidRDefault="003D5C78" w:rsidP="003D5C78">
            <w:pPr>
              <w:spacing w:before="120" w:after="120"/>
              <w:jc w:val="center"/>
              <w:rPr>
                <w:rFonts w:ascii="Arial" w:hAnsi="Arial" w:cs="Arial"/>
                <w:sz w:val="16"/>
                <w:szCs w:val="16"/>
              </w:rPr>
            </w:pPr>
            <w:r w:rsidRPr="00CD67D4">
              <w:rPr>
                <w:rFonts w:ascii="Arial" w:hAnsi="Arial" w:cs="Arial"/>
                <w:sz w:val="16"/>
                <w:szCs w:val="16"/>
              </w:rPr>
              <w:t>18,2%</w:t>
            </w:r>
          </w:p>
        </w:tc>
        <w:tc>
          <w:tcPr>
            <w:tcW w:w="1701" w:type="dxa"/>
          </w:tcPr>
          <w:p w:rsidR="003D5C78" w:rsidRPr="00CD67D4" w:rsidRDefault="003D5C78" w:rsidP="003D5C78">
            <w:pPr>
              <w:spacing w:before="120" w:after="120"/>
              <w:jc w:val="center"/>
              <w:rPr>
                <w:rFonts w:ascii="Arial" w:hAnsi="Arial" w:cs="Arial"/>
                <w:sz w:val="16"/>
                <w:szCs w:val="16"/>
              </w:rPr>
            </w:pPr>
            <w:r w:rsidRPr="00CD67D4">
              <w:rPr>
                <w:rFonts w:ascii="Arial" w:hAnsi="Arial" w:cs="Arial"/>
                <w:sz w:val="16"/>
                <w:szCs w:val="16"/>
              </w:rPr>
              <w:t>marihuana około17,6%</w:t>
            </w:r>
          </w:p>
        </w:tc>
        <w:tc>
          <w:tcPr>
            <w:tcW w:w="1876" w:type="dxa"/>
            <w:vMerge w:val="restart"/>
            <w:noWrap/>
          </w:tcPr>
          <w:p w:rsidR="003D5C78" w:rsidRPr="00CD67D4" w:rsidRDefault="003D5C78" w:rsidP="003D5C78">
            <w:pPr>
              <w:spacing w:before="120" w:after="120"/>
              <w:jc w:val="center"/>
              <w:rPr>
                <w:rFonts w:ascii="Arial" w:hAnsi="Arial" w:cs="Arial"/>
                <w:sz w:val="16"/>
                <w:szCs w:val="16"/>
              </w:rPr>
            </w:pPr>
            <w:r>
              <w:rPr>
                <w:rFonts w:ascii="Arial" w:hAnsi="Arial" w:cs="Arial"/>
                <w:sz w:val="16"/>
                <w:szCs w:val="16"/>
              </w:rPr>
              <w:t>3 substancje</w:t>
            </w:r>
            <w:r w:rsidRPr="00CD67D4">
              <w:rPr>
                <w:rFonts w:ascii="Arial" w:hAnsi="Arial" w:cs="Arial"/>
                <w:sz w:val="16"/>
                <w:szCs w:val="16"/>
              </w:rPr>
              <w:br/>
              <w:t xml:space="preserve"> na 13 możliwych</w:t>
            </w:r>
          </w:p>
        </w:tc>
      </w:tr>
      <w:tr w:rsidR="003D5C78" w:rsidRPr="00D43BB4" w:rsidTr="003D5C78">
        <w:trPr>
          <w:trHeight w:val="344"/>
        </w:trPr>
        <w:tc>
          <w:tcPr>
            <w:tcW w:w="675" w:type="dxa"/>
            <w:vMerge/>
            <w:noWrap/>
          </w:tcPr>
          <w:p w:rsidR="003D5C78" w:rsidRDefault="003D5C78" w:rsidP="003D5C78">
            <w:pPr>
              <w:spacing w:before="120" w:after="120"/>
              <w:jc w:val="center"/>
              <w:rPr>
                <w:rFonts w:ascii="Arial" w:hAnsi="Arial" w:cs="Arial"/>
                <w:sz w:val="18"/>
                <w:szCs w:val="18"/>
              </w:rPr>
            </w:pPr>
          </w:p>
        </w:tc>
        <w:tc>
          <w:tcPr>
            <w:tcW w:w="2410" w:type="dxa"/>
            <w:vMerge/>
          </w:tcPr>
          <w:p w:rsidR="003D5C78" w:rsidRDefault="003D5C78" w:rsidP="003D5C78">
            <w:pPr>
              <w:spacing w:before="120" w:after="120"/>
              <w:jc w:val="center"/>
              <w:rPr>
                <w:rFonts w:ascii="Arial" w:hAnsi="Arial" w:cs="Arial"/>
                <w:sz w:val="18"/>
                <w:szCs w:val="18"/>
              </w:rPr>
            </w:pPr>
          </w:p>
        </w:tc>
        <w:tc>
          <w:tcPr>
            <w:tcW w:w="2977" w:type="dxa"/>
            <w:vMerge/>
          </w:tcPr>
          <w:p w:rsidR="003D5C78" w:rsidRDefault="003D5C78" w:rsidP="003D5C78">
            <w:pPr>
              <w:spacing w:before="120" w:after="120"/>
              <w:jc w:val="center"/>
              <w:rPr>
                <w:rFonts w:ascii="Arial" w:hAnsi="Arial" w:cs="Arial"/>
                <w:sz w:val="18"/>
                <w:szCs w:val="18"/>
              </w:rPr>
            </w:pPr>
          </w:p>
        </w:tc>
        <w:tc>
          <w:tcPr>
            <w:tcW w:w="1701" w:type="dxa"/>
          </w:tcPr>
          <w:p w:rsidR="003D5C78" w:rsidRPr="00CD67D4" w:rsidRDefault="003D5C78" w:rsidP="003D5C78">
            <w:pPr>
              <w:spacing w:before="120" w:after="120"/>
              <w:jc w:val="center"/>
              <w:rPr>
                <w:rFonts w:ascii="Arial" w:hAnsi="Arial" w:cs="Arial"/>
                <w:sz w:val="16"/>
                <w:szCs w:val="16"/>
              </w:rPr>
            </w:pPr>
            <w:r w:rsidRPr="00CD67D4">
              <w:rPr>
                <w:rFonts w:ascii="Arial" w:hAnsi="Arial" w:cs="Arial"/>
                <w:sz w:val="16"/>
                <w:szCs w:val="16"/>
              </w:rPr>
              <w:t>haszysz około 9,9%</w:t>
            </w:r>
          </w:p>
        </w:tc>
        <w:tc>
          <w:tcPr>
            <w:tcW w:w="1876" w:type="dxa"/>
            <w:vMerge/>
            <w:noWrap/>
          </w:tcPr>
          <w:p w:rsidR="003D5C78" w:rsidRDefault="003D5C78" w:rsidP="003D5C78">
            <w:pPr>
              <w:spacing w:before="120" w:after="120"/>
              <w:jc w:val="center"/>
              <w:rPr>
                <w:rFonts w:ascii="Arial" w:hAnsi="Arial" w:cs="Arial"/>
                <w:sz w:val="18"/>
                <w:szCs w:val="18"/>
              </w:rPr>
            </w:pPr>
          </w:p>
        </w:tc>
      </w:tr>
    </w:tbl>
    <w:p w:rsidR="003D5C78" w:rsidRDefault="003D5C78" w:rsidP="003D5C78">
      <w:pPr>
        <w:spacing w:line="360" w:lineRule="auto"/>
        <w:jc w:val="both"/>
        <w:rPr>
          <w:rFonts w:ascii="Arial" w:hAnsi="Arial" w:cs="Arial"/>
          <w:color w:val="FF0000"/>
          <w:sz w:val="18"/>
          <w:szCs w:val="18"/>
        </w:rPr>
      </w:pPr>
    </w:p>
    <w:p w:rsidR="003D5C78" w:rsidRDefault="003D5C78" w:rsidP="003D5C78">
      <w:pPr>
        <w:spacing w:line="360" w:lineRule="auto"/>
        <w:jc w:val="both"/>
        <w:rPr>
          <w:rFonts w:ascii="Arial" w:hAnsi="Arial" w:cs="Arial"/>
          <w:color w:val="FF0000"/>
          <w:sz w:val="18"/>
          <w:szCs w:val="18"/>
        </w:rPr>
      </w:pPr>
      <w:r w:rsidRPr="00290FD8">
        <w:rPr>
          <w:rFonts w:ascii="Arial" w:hAnsi="Arial" w:cs="Arial"/>
          <w:sz w:val="18"/>
          <w:szCs w:val="18"/>
        </w:rPr>
        <w:t>Jednocześnie tylko 16,7% badanych ujawniło, że w kręgu ich znajomych są osoby</w:t>
      </w:r>
      <w:r>
        <w:rPr>
          <w:rFonts w:ascii="Arial" w:hAnsi="Arial" w:cs="Arial"/>
          <w:sz w:val="18"/>
          <w:szCs w:val="18"/>
        </w:rPr>
        <w:t xml:space="preserve"> nadużywające substancji psychoaktywnych</w:t>
      </w:r>
      <w:r w:rsidRPr="00290FD8">
        <w:rPr>
          <w:rFonts w:ascii="Arial" w:hAnsi="Arial" w:cs="Arial"/>
          <w:sz w:val="18"/>
          <w:szCs w:val="18"/>
        </w:rPr>
        <w:t>, w roku 2014 takich wypowiedzi zaewidencjonowano 29,8%.</w:t>
      </w:r>
    </w:p>
    <w:p w:rsidR="003D5C78" w:rsidRDefault="003D5C78" w:rsidP="003D5C78">
      <w:pPr>
        <w:spacing w:line="360" w:lineRule="auto"/>
        <w:jc w:val="both"/>
        <w:rPr>
          <w:rFonts w:ascii="Arial" w:hAnsi="Arial" w:cs="Arial"/>
          <w:sz w:val="18"/>
          <w:szCs w:val="18"/>
        </w:rPr>
      </w:pPr>
      <w:r w:rsidRPr="00290FD8">
        <w:rPr>
          <w:rFonts w:ascii="Arial" w:hAnsi="Arial" w:cs="Arial"/>
          <w:sz w:val="18"/>
          <w:szCs w:val="18"/>
        </w:rPr>
        <w:t>Stosunkowo największa grupa ankietowanych decydowała się</w:t>
      </w:r>
      <w:r>
        <w:rPr>
          <w:rFonts w:ascii="Arial" w:hAnsi="Arial" w:cs="Arial"/>
          <w:sz w:val="18"/>
          <w:szCs w:val="18"/>
        </w:rPr>
        <w:t xml:space="preserve"> </w:t>
      </w:r>
      <w:r w:rsidRPr="00290FD8">
        <w:rPr>
          <w:rFonts w:ascii="Arial" w:hAnsi="Arial" w:cs="Arial"/>
          <w:sz w:val="18"/>
          <w:szCs w:val="18"/>
        </w:rPr>
        <w:t>na zażycie: marihuany (17,6%) lub haszyszu (9,9%). Wartości te podobnie rozkładały się</w:t>
      </w:r>
      <w:r>
        <w:rPr>
          <w:rFonts w:ascii="Arial" w:hAnsi="Arial" w:cs="Arial"/>
          <w:sz w:val="18"/>
          <w:szCs w:val="18"/>
        </w:rPr>
        <w:t xml:space="preserve"> </w:t>
      </w:r>
      <w:r w:rsidRPr="00290FD8">
        <w:rPr>
          <w:rFonts w:ascii="Arial" w:hAnsi="Arial" w:cs="Arial"/>
          <w:sz w:val="18"/>
          <w:szCs w:val="18"/>
        </w:rPr>
        <w:t>w badaniu zrealizowanym w 2014 roku.</w:t>
      </w:r>
    </w:p>
    <w:p w:rsidR="003D5C78" w:rsidRPr="00290FD8" w:rsidRDefault="003D5C78" w:rsidP="003D5C78">
      <w:pPr>
        <w:spacing w:line="360" w:lineRule="auto"/>
        <w:jc w:val="both"/>
        <w:rPr>
          <w:rFonts w:ascii="Arial" w:hAnsi="Arial" w:cs="Arial"/>
          <w:sz w:val="18"/>
          <w:szCs w:val="18"/>
        </w:rPr>
      </w:pPr>
    </w:p>
    <w:p w:rsidR="003D5C78" w:rsidRPr="009310C0" w:rsidRDefault="003D5C78" w:rsidP="003A3FF6">
      <w:pPr>
        <w:pStyle w:val="Akapitzlist"/>
        <w:numPr>
          <w:ilvl w:val="0"/>
          <w:numId w:val="14"/>
        </w:numPr>
        <w:autoSpaceDE w:val="0"/>
        <w:autoSpaceDN w:val="0"/>
        <w:adjustRightInd w:val="0"/>
        <w:spacing w:before="120" w:line="360" w:lineRule="auto"/>
        <w:jc w:val="both"/>
        <w:rPr>
          <w:rFonts w:ascii="Arial" w:hAnsi="Arial" w:cs="Arial"/>
          <w:b/>
          <w:sz w:val="18"/>
          <w:szCs w:val="18"/>
        </w:rPr>
      </w:pPr>
      <w:r>
        <w:rPr>
          <w:rFonts w:ascii="Arial" w:hAnsi="Arial" w:cs="Arial"/>
          <w:b/>
          <w:sz w:val="18"/>
          <w:szCs w:val="18"/>
        </w:rPr>
        <w:t>NIEPRZESTRZEGANIE USTAWY O PRZECIWDZIAŁANIU NARKOMANII</w:t>
      </w:r>
    </w:p>
    <w:p w:rsidR="003D5C78" w:rsidRPr="008135E7" w:rsidRDefault="003D5C78" w:rsidP="003D5C78">
      <w:pPr>
        <w:autoSpaceDE w:val="0"/>
        <w:autoSpaceDN w:val="0"/>
        <w:adjustRightInd w:val="0"/>
        <w:spacing w:before="120" w:line="360" w:lineRule="auto"/>
        <w:jc w:val="both"/>
        <w:rPr>
          <w:rFonts w:ascii="Arial" w:hAnsi="Arial" w:cs="Arial"/>
          <w:sz w:val="18"/>
          <w:szCs w:val="18"/>
        </w:rPr>
      </w:pPr>
      <w:r w:rsidRPr="008135E7">
        <w:rPr>
          <w:rFonts w:ascii="Arial" w:hAnsi="Arial" w:cs="Arial"/>
          <w:sz w:val="18"/>
          <w:szCs w:val="18"/>
        </w:rPr>
        <w:t>Z uwagi na konsekwencje wprowadz</w:t>
      </w:r>
      <w:r>
        <w:rPr>
          <w:rFonts w:ascii="Arial" w:hAnsi="Arial" w:cs="Arial"/>
          <w:sz w:val="18"/>
          <w:szCs w:val="18"/>
        </w:rPr>
        <w:t>onego</w:t>
      </w:r>
      <w:r w:rsidRPr="008135E7">
        <w:rPr>
          <w:rFonts w:ascii="Arial" w:hAnsi="Arial" w:cs="Arial"/>
          <w:sz w:val="18"/>
          <w:szCs w:val="18"/>
        </w:rPr>
        <w:t xml:space="preserve"> stanu epidemii spowodo</w:t>
      </w:r>
      <w:r>
        <w:rPr>
          <w:rFonts w:ascii="Arial" w:hAnsi="Arial" w:cs="Arial"/>
          <w:sz w:val="18"/>
          <w:szCs w:val="18"/>
        </w:rPr>
        <w:t xml:space="preserve">wanego </w:t>
      </w:r>
      <w:proofErr w:type="spellStart"/>
      <w:r>
        <w:rPr>
          <w:rFonts w:ascii="Arial" w:hAnsi="Arial" w:cs="Arial"/>
          <w:sz w:val="18"/>
          <w:szCs w:val="18"/>
        </w:rPr>
        <w:t>koronawirusem</w:t>
      </w:r>
      <w:proofErr w:type="spellEnd"/>
      <w:r>
        <w:rPr>
          <w:rFonts w:ascii="Arial" w:hAnsi="Arial" w:cs="Arial"/>
          <w:sz w:val="18"/>
          <w:szCs w:val="18"/>
        </w:rPr>
        <w:t xml:space="preserve">, przedstawione informacje </w:t>
      </w:r>
      <w:r w:rsidRPr="008135E7">
        <w:rPr>
          <w:rFonts w:ascii="Arial" w:hAnsi="Arial" w:cs="Arial"/>
          <w:sz w:val="18"/>
          <w:szCs w:val="18"/>
        </w:rPr>
        <w:t>mogą nie ukazywać rzeczywistej skali problemu</w:t>
      </w:r>
      <w:r>
        <w:rPr>
          <w:rFonts w:ascii="Arial" w:hAnsi="Arial" w:cs="Arial"/>
          <w:sz w:val="18"/>
          <w:szCs w:val="18"/>
        </w:rPr>
        <w:t xml:space="preserve">, szczególnie w zakresie danych pozyskanych z podmiotów leczniczych, tj. Wojewódzkiego Szpitala Specjalistycznego </w:t>
      </w:r>
      <w:proofErr w:type="spellStart"/>
      <w:r>
        <w:rPr>
          <w:rFonts w:ascii="Arial" w:hAnsi="Arial" w:cs="Arial"/>
          <w:sz w:val="18"/>
          <w:szCs w:val="18"/>
        </w:rPr>
        <w:t>Megrez</w:t>
      </w:r>
      <w:proofErr w:type="spellEnd"/>
      <w:r>
        <w:rPr>
          <w:rFonts w:ascii="Arial" w:hAnsi="Arial" w:cs="Arial"/>
          <w:sz w:val="18"/>
          <w:szCs w:val="18"/>
        </w:rPr>
        <w:t xml:space="preserve"> Sp. z </w:t>
      </w:r>
      <w:proofErr w:type="spellStart"/>
      <w:r w:rsidRPr="008E5FC2">
        <w:rPr>
          <w:rFonts w:ascii="Arial" w:hAnsi="Arial" w:cs="Arial"/>
          <w:sz w:val="18"/>
          <w:szCs w:val="18"/>
        </w:rPr>
        <w:t>o.o</w:t>
      </w:r>
      <w:proofErr w:type="spellEnd"/>
      <w:r>
        <w:rPr>
          <w:rFonts w:ascii="Arial" w:hAnsi="Arial" w:cs="Arial"/>
          <w:sz w:val="18"/>
          <w:szCs w:val="18"/>
        </w:rPr>
        <w:t xml:space="preserve"> i Szpitala Miejskiego</w:t>
      </w:r>
      <w:r>
        <w:rPr>
          <w:rStyle w:val="Odwoanieprzypisudolnego"/>
          <w:rFonts w:ascii="Arial" w:hAnsi="Arial" w:cs="Arial"/>
          <w:sz w:val="18"/>
          <w:szCs w:val="18"/>
        </w:rPr>
        <w:footnoteReference w:id="33"/>
      </w:r>
      <w:r w:rsidR="003202C6">
        <w:rPr>
          <w:rFonts w:ascii="Arial" w:hAnsi="Arial" w:cs="Arial"/>
          <w:sz w:val="18"/>
          <w:szCs w:val="18"/>
        </w:rPr>
        <w:t xml:space="preserve">. </w:t>
      </w:r>
      <w:r>
        <w:rPr>
          <w:rFonts w:ascii="Arial" w:hAnsi="Arial" w:cs="Arial"/>
          <w:sz w:val="18"/>
          <w:szCs w:val="18"/>
        </w:rPr>
        <w:t>Pomimo to i</w:t>
      </w:r>
      <w:r w:rsidRPr="00DE7C4C">
        <w:rPr>
          <w:rFonts w:ascii="Arial" w:hAnsi="Arial" w:cs="Arial"/>
          <w:sz w:val="18"/>
          <w:szCs w:val="18"/>
        </w:rPr>
        <w:t xml:space="preserve">nformacje uzyskane z </w:t>
      </w:r>
      <w:r>
        <w:rPr>
          <w:rFonts w:ascii="Arial" w:hAnsi="Arial" w:cs="Arial"/>
          <w:sz w:val="18"/>
          <w:szCs w:val="18"/>
        </w:rPr>
        <w:t xml:space="preserve">wielu </w:t>
      </w:r>
      <w:r w:rsidRPr="00DE7C4C">
        <w:rPr>
          <w:rFonts w:ascii="Arial" w:hAnsi="Arial" w:cs="Arial"/>
          <w:sz w:val="18"/>
          <w:szCs w:val="18"/>
        </w:rPr>
        <w:t xml:space="preserve">instytucji wskazują na eskalację użycia i zainteresowania środkami narkotycznymi oraz </w:t>
      </w:r>
      <w:r w:rsidRPr="00DE7C4C">
        <w:rPr>
          <w:rFonts w:ascii="Arial" w:hAnsi="Arial" w:cs="Arial"/>
          <w:sz w:val="18"/>
          <w:szCs w:val="18"/>
        </w:rPr>
        <w:lastRenderedPageBreak/>
        <w:t xml:space="preserve">halucynogennymi. </w:t>
      </w:r>
      <w:r>
        <w:rPr>
          <w:rFonts w:ascii="Arial" w:hAnsi="Arial" w:cs="Arial"/>
          <w:sz w:val="18"/>
          <w:szCs w:val="18"/>
        </w:rPr>
        <w:t xml:space="preserve">W 2020 r. Stacja </w:t>
      </w:r>
      <w:r w:rsidRPr="00484705">
        <w:rPr>
          <w:rFonts w:ascii="Arial" w:hAnsi="Arial" w:cs="Arial"/>
          <w:sz w:val="18"/>
          <w:szCs w:val="18"/>
        </w:rPr>
        <w:t>Pogoto</w:t>
      </w:r>
      <w:r>
        <w:rPr>
          <w:rFonts w:ascii="Arial" w:hAnsi="Arial" w:cs="Arial"/>
          <w:sz w:val="18"/>
          <w:szCs w:val="18"/>
        </w:rPr>
        <w:t>wia Ratunkowego</w:t>
      </w:r>
      <w:r w:rsidRPr="00484705">
        <w:rPr>
          <w:rFonts w:ascii="Arial" w:hAnsi="Arial" w:cs="Arial"/>
          <w:sz w:val="18"/>
          <w:szCs w:val="18"/>
        </w:rPr>
        <w:t xml:space="preserve"> w Tychach </w:t>
      </w:r>
      <w:r w:rsidR="00622D8A">
        <w:rPr>
          <w:rFonts w:ascii="Arial" w:hAnsi="Arial" w:cs="Arial"/>
          <w:sz w:val="18"/>
          <w:szCs w:val="18"/>
        </w:rPr>
        <w:t>odnotowała</w:t>
      </w:r>
      <w:r>
        <w:rPr>
          <w:rFonts w:ascii="Arial" w:hAnsi="Arial" w:cs="Arial"/>
          <w:sz w:val="18"/>
          <w:szCs w:val="18"/>
        </w:rPr>
        <w:t xml:space="preserve"> o 38 wyjazdów więcej do zdarzeń z rozpoznaniem </w:t>
      </w:r>
      <w:r w:rsidRPr="00D77175">
        <w:rPr>
          <w:rFonts w:ascii="Arial" w:hAnsi="Arial" w:cs="Arial"/>
          <w:sz w:val="18"/>
          <w:szCs w:val="18"/>
        </w:rPr>
        <w:t>zatrucia środk</w:t>
      </w:r>
      <w:r>
        <w:rPr>
          <w:rFonts w:ascii="Arial" w:hAnsi="Arial" w:cs="Arial"/>
          <w:sz w:val="18"/>
          <w:szCs w:val="18"/>
        </w:rPr>
        <w:t xml:space="preserve">ami narkotycznymi i halucynogennymi niż w roku 2019 – jest to wzrost o  ponad 300%. </w:t>
      </w:r>
      <w:r w:rsidRPr="008135E7">
        <w:rPr>
          <w:rFonts w:ascii="Arial" w:hAnsi="Arial" w:cs="Arial"/>
          <w:sz w:val="18"/>
          <w:szCs w:val="18"/>
        </w:rPr>
        <w:t>Skutki powyższych zdarzeń mogą mieć swoje odzwierciedlenie w liczbie dozoru kuratorskiego oraz w wyrokach sądowych</w:t>
      </w:r>
      <w:r>
        <w:rPr>
          <w:rFonts w:ascii="Arial" w:hAnsi="Arial" w:cs="Arial"/>
          <w:sz w:val="18"/>
          <w:szCs w:val="18"/>
        </w:rPr>
        <w:t>, która również jest wyższa w porównaniu do 2019 r.</w:t>
      </w:r>
      <w:r w:rsidRPr="008135E7">
        <w:rPr>
          <w:rFonts w:ascii="Arial" w:hAnsi="Arial" w:cs="Arial"/>
          <w:sz w:val="18"/>
          <w:szCs w:val="18"/>
        </w:rPr>
        <w:t xml:space="preserve"> (w 20</w:t>
      </w:r>
      <w:r w:rsidRPr="008F2FD1">
        <w:rPr>
          <w:rFonts w:ascii="Arial" w:hAnsi="Arial" w:cs="Arial"/>
          <w:sz w:val="18"/>
          <w:szCs w:val="18"/>
        </w:rPr>
        <w:t xml:space="preserve">20 r. </w:t>
      </w:r>
      <w:r w:rsidRPr="008135E7">
        <w:rPr>
          <w:rFonts w:ascii="Arial" w:hAnsi="Arial" w:cs="Arial"/>
          <w:sz w:val="18"/>
          <w:szCs w:val="18"/>
        </w:rPr>
        <w:t xml:space="preserve"> dozorem kuratora</w:t>
      </w:r>
      <w:r>
        <w:rPr>
          <w:rFonts w:ascii="Arial" w:hAnsi="Arial" w:cs="Arial"/>
          <w:sz w:val="18"/>
          <w:szCs w:val="18"/>
        </w:rPr>
        <w:t xml:space="preserve"> w związku z</w:t>
      </w:r>
      <w:r w:rsidR="003202C6">
        <w:rPr>
          <w:rFonts w:ascii="Arial" w:hAnsi="Arial" w:cs="Arial"/>
          <w:sz w:val="18"/>
          <w:szCs w:val="18"/>
        </w:rPr>
        <w:t> </w:t>
      </w:r>
      <w:r>
        <w:rPr>
          <w:rFonts w:ascii="Arial" w:hAnsi="Arial" w:cs="Arial"/>
          <w:sz w:val="18"/>
          <w:szCs w:val="18"/>
        </w:rPr>
        <w:t>nieprzestrzeganiem ustawy o przeciwdziałaniu narkomanii</w:t>
      </w:r>
      <w:r w:rsidRPr="008135E7">
        <w:rPr>
          <w:rFonts w:ascii="Arial" w:hAnsi="Arial" w:cs="Arial"/>
          <w:sz w:val="18"/>
          <w:szCs w:val="18"/>
        </w:rPr>
        <w:t xml:space="preserve"> objęto 1</w:t>
      </w:r>
      <w:r>
        <w:rPr>
          <w:rFonts w:ascii="Arial" w:hAnsi="Arial" w:cs="Arial"/>
          <w:sz w:val="18"/>
          <w:szCs w:val="18"/>
        </w:rPr>
        <w:t>6</w:t>
      </w:r>
      <w:r w:rsidRPr="008135E7">
        <w:rPr>
          <w:rFonts w:ascii="Arial" w:hAnsi="Arial" w:cs="Arial"/>
          <w:sz w:val="18"/>
          <w:szCs w:val="18"/>
        </w:rPr>
        <w:t xml:space="preserve"> osób oraz wydano </w:t>
      </w:r>
      <w:r>
        <w:rPr>
          <w:rFonts w:ascii="Arial" w:hAnsi="Arial" w:cs="Arial"/>
          <w:sz w:val="18"/>
          <w:szCs w:val="18"/>
        </w:rPr>
        <w:t>101</w:t>
      </w:r>
      <w:r w:rsidRPr="008135E7">
        <w:rPr>
          <w:rFonts w:ascii="Arial" w:hAnsi="Arial" w:cs="Arial"/>
          <w:sz w:val="18"/>
          <w:szCs w:val="18"/>
        </w:rPr>
        <w:t xml:space="preserve"> wyroków sądowych). </w:t>
      </w:r>
    </w:p>
    <w:p w:rsidR="00D14895" w:rsidRDefault="003D5C78" w:rsidP="003D5C78">
      <w:pPr>
        <w:autoSpaceDE w:val="0"/>
        <w:autoSpaceDN w:val="0"/>
        <w:adjustRightInd w:val="0"/>
        <w:spacing w:before="120" w:line="360" w:lineRule="auto"/>
        <w:jc w:val="both"/>
        <w:rPr>
          <w:rFonts w:ascii="Arial" w:hAnsi="Arial" w:cs="Arial"/>
          <w:sz w:val="18"/>
          <w:szCs w:val="18"/>
        </w:rPr>
      </w:pPr>
      <w:r w:rsidRPr="008135E7">
        <w:rPr>
          <w:rFonts w:ascii="Arial" w:hAnsi="Arial" w:cs="Arial"/>
          <w:sz w:val="18"/>
          <w:szCs w:val="18"/>
        </w:rPr>
        <w:t xml:space="preserve">W tabeli poniżej uwzględniono dane za </w:t>
      </w:r>
      <w:r>
        <w:rPr>
          <w:rFonts w:ascii="Arial" w:hAnsi="Arial" w:cs="Arial"/>
          <w:sz w:val="18"/>
          <w:szCs w:val="18"/>
        </w:rPr>
        <w:t xml:space="preserve">rok 2020 i </w:t>
      </w:r>
      <w:proofErr w:type="spellStart"/>
      <w:r w:rsidRPr="008135E7">
        <w:rPr>
          <w:rFonts w:ascii="Arial" w:hAnsi="Arial" w:cs="Arial"/>
          <w:sz w:val="18"/>
          <w:szCs w:val="18"/>
        </w:rPr>
        <w:t>I</w:t>
      </w:r>
      <w:proofErr w:type="spellEnd"/>
      <w:r w:rsidRPr="008135E7">
        <w:rPr>
          <w:rFonts w:ascii="Arial" w:hAnsi="Arial" w:cs="Arial"/>
          <w:sz w:val="18"/>
          <w:szCs w:val="18"/>
        </w:rPr>
        <w:t xml:space="preserve"> półrocze 202</w:t>
      </w:r>
      <w:r>
        <w:rPr>
          <w:rFonts w:ascii="Arial" w:hAnsi="Arial" w:cs="Arial"/>
          <w:sz w:val="18"/>
          <w:szCs w:val="18"/>
        </w:rPr>
        <w:t>1</w:t>
      </w:r>
      <w:r w:rsidRPr="008135E7">
        <w:rPr>
          <w:rFonts w:ascii="Arial" w:hAnsi="Arial" w:cs="Arial"/>
          <w:sz w:val="18"/>
          <w:szCs w:val="18"/>
        </w:rPr>
        <w:t xml:space="preserve"> r. </w:t>
      </w:r>
    </w:p>
    <w:p w:rsidR="00795143" w:rsidRPr="00C85A72" w:rsidRDefault="00795143" w:rsidP="003D5C78">
      <w:pPr>
        <w:autoSpaceDE w:val="0"/>
        <w:autoSpaceDN w:val="0"/>
        <w:adjustRightInd w:val="0"/>
        <w:spacing w:before="120" w:line="360" w:lineRule="auto"/>
        <w:jc w:val="both"/>
        <w:rPr>
          <w:rFonts w:ascii="Arial" w:hAnsi="Arial" w:cs="Arial"/>
          <w:sz w:val="18"/>
          <w:szCs w:val="18"/>
        </w:rPr>
      </w:pPr>
    </w:p>
    <w:p w:rsidR="003D5C78" w:rsidRDefault="003D5C78" w:rsidP="003D5C78">
      <w:pPr>
        <w:pBdr>
          <w:top w:val="single" w:sz="4" w:space="1" w:color="auto"/>
        </w:pBdr>
        <w:spacing w:line="360" w:lineRule="auto"/>
        <w:rPr>
          <w:rFonts w:ascii="Arial" w:hAnsi="Arial" w:cs="Arial"/>
          <w:sz w:val="18"/>
          <w:szCs w:val="18"/>
        </w:rPr>
      </w:pPr>
      <w:r w:rsidRPr="00CD67D4">
        <w:rPr>
          <w:rFonts w:ascii="Arial" w:hAnsi="Arial" w:cs="Arial"/>
          <w:sz w:val="18"/>
          <w:szCs w:val="18"/>
        </w:rPr>
        <w:t>Tabela nr</w:t>
      </w:r>
      <w:r>
        <w:rPr>
          <w:rFonts w:ascii="Arial" w:hAnsi="Arial" w:cs="Arial"/>
          <w:sz w:val="18"/>
          <w:szCs w:val="18"/>
        </w:rPr>
        <w:t xml:space="preserve"> </w:t>
      </w:r>
      <w:r w:rsidR="00D66504">
        <w:rPr>
          <w:rFonts w:ascii="Arial" w:hAnsi="Arial" w:cs="Arial"/>
          <w:sz w:val="18"/>
          <w:szCs w:val="18"/>
        </w:rPr>
        <w:t>15</w:t>
      </w:r>
      <w:r w:rsidRPr="00CD67D4">
        <w:rPr>
          <w:rFonts w:ascii="Arial" w:hAnsi="Arial" w:cs="Arial"/>
          <w:sz w:val="18"/>
          <w:szCs w:val="18"/>
        </w:rPr>
        <w:t xml:space="preserve">.: </w:t>
      </w:r>
      <w:r>
        <w:rPr>
          <w:rFonts w:ascii="Arial" w:hAnsi="Arial" w:cs="Arial"/>
          <w:sz w:val="18"/>
          <w:szCs w:val="18"/>
        </w:rPr>
        <w:t>Zdarzenia dotyczące nieprzestrzegania ustawy o przeciwdziałaniu narkomanii (źródło: dane z instytucji).</w:t>
      </w:r>
    </w:p>
    <w:tbl>
      <w:tblPr>
        <w:tblW w:w="9214" w:type="dxa"/>
        <w:tblInd w:w="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tblPr>
      <w:tblGrid>
        <w:gridCol w:w="3118"/>
        <w:gridCol w:w="3261"/>
        <w:gridCol w:w="992"/>
        <w:gridCol w:w="851"/>
        <w:gridCol w:w="992"/>
      </w:tblGrid>
      <w:tr w:rsidR="003D5C78" w:rsidRPr="0046312D" w:rsidTr="003D5C78">
        <w:trPr>
          <w:trHeight w:val="502"/>
        </w:trPr>
        <w:tc>
          <w:tcPr>
            <w:tcW w:w="3118"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C6D9F1" w:themeFill="text2" w:themeFillTint="33"/>
            <w:noWrap/>
            <w:vAlign w:val="bottom"/>
          </w:tcPr>
          <w:p w:rsidR="003D5C78" w:rsidRPr="00D77175" w:rsidRDefault="003D5C78" w:rsidP="003D5C78">
            <w:pPr>
              <w:spacing w:before="120" w:after="120"/>
              <w:jc w:val="center"/>
              <w:rPr>
                <w:rFonts w:ascii="Arial" w:hAnsi="Arial" w:cs="Arial"/>
                <w:b/>
                <w:sz w:val="18"/>
                <w:szCs w:val="18"/>
              </w:rPr>
            </w:pPr>
            <w:r w:rsidRPr="00D77175">
              <w:rPr>
                <w:rFonts w:ascii="Arial" w:hAnsi="Arial" w:cs="Arial"/>
                <w:b/>
                <w:sz w:val="18"/>
                <w:szCs w:val="18"/>
              </w:rPr>
              <w:t xml:space="preserve"> PODMIOT</w:t>
            </w:r>
          </w:p>
        </w:tc>
        <w:tc>
          <w:tcPr>
            <w:tcW w:w="3261"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C6D9F1" w:themeFill="text2" w:themeFillTint="33"/>
            <w:vAlign w:val="bottom"/>
          </w:tcPr>
          <w:p w:rsidR="003D5C78" w:rsidRPr="00D77175" w:rsidRDefault="003D5C78" w:rsidP="003D5C78">
            <w:pPr>
              <w:spacing w:before="120" w:after="120"/>
              <w:jc w:val="center"/>
              <w:rPr>
                <w:rFonts w:ascii="Arial" w:hAnsi="Arial" w:cs="Arial"/>
                <w:b/>
                <w:sz w:val="18"/>
                <w:szCs w:val="18"/>
              </w:rPr>
            </w:pPr>
            <w:r w:rsidRPr="00D77175">
              <w:rPr>
                <w:rFonts w:ascii="Arial" w:hAnsi="Arial" w:cs="Arial"/>
                <w:b/>
                <w:sz w:val="18"/>
                <w:szCs w:val="18"/>
              </w:rPr>
              <w:t>ZAKRES</w:t>
            </w:r>
          </w:p>
        </w:tc>
        <w:tc>
          <w:tcPr>
            <w:tcW w:w="992"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noWrap/>
            <w:vAlign w:val="bottom"/>
          </w:tcPr>
          <w:p w:rsidR="003D5C78" w:rsidRPr="00D77175" w:rsidRDefault="003D5C78" w:rsidP="003D5C78">
            <w:pPr>
              <w:spacing w:before="120" w:after="120"/>
              <w:jc w:val="center"/>
              <w:rPr>
                <w:rFonts w:ascii="Arial" w:hAnsi="Arial" w:cs="Arial"/>
                <w:b/>
                <w:sz w:val="18"/>
                <w:szCs w:val="18"/>
              </w:rPr>
            </w:pPr>
            <w:r w:rsidRPr="00D77175">
              <w:rPr>
                <w:rFonts w:ascii="Arial" w:hAnsi="Arial" w:cs="Arial"/>
                <w:b/>
                <w:sz w:val="18"/>
                <w:szCs w:val="18"/>
              </w:rPr>
              <w:t>201</w:t>
            </w:r>
            <w:r>
              <w:rPr>
                <w:rFonts w:ascii="Arial" w:hAnsi="Arial" w:cs="Arial"/>
                <w:b/>
                <w:sz w:val="18"/>
                <w:szCs w:val="18"/>
              </w:rPr>
              <w:t>9</w:t>
            </w:r>
            <w:r w:rsidRPr="00D77175">
              <w:rPr>
                <w:rFonts w:ascii="Arial" w:hAnsi="Arial" w:cs="Arial"/>
                <w:b/>
                <w:sz w:val="18"/>
                <w:szCs w:val="18"/>
              </w:rPr>
              <w:t xml:space="preserve"> r.</w:t>
            </w:r>
          </w:p>
        </w:tc>
        <w:tc>
          <w:tcPr>
            <w:tcW w:w="851"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bottom"/>
          </w:tcPr>
          <w:p w:rsidR="003D5C78" w:rsidRPr="00D77175" w:rsidRDefault="003D5C78" w:rsidP="003D5C78">
            <w:pPr>
              <w:spacing w:before="120" w:after="120"/>
              <w:jc w:val="center"/>
              <w:rPr>
                <w:rFonts w:ascii="Arial" w:hAnsi="Arial" w:cs="Arial"/>
                <w:b/>
                <w:sz w:val="18"/>
                <w:szCs w:val="18"/>
              </w:rPr>
            </w:pPr>
            <w:r w:rsidRPr="00D77175">
              <w:rPr>
                <w:rFonts w:ascii="Arial" w:hAnsi="Arial" w:cs="Arial"/>
                <w:b/>
                <w:sz w:val="18"/>
                <w:szCs w:val="18"/>
              </w:rPr>
              <w:t>20</w:t>
            </w:r>
            <w:r>
              <w:rPr>
                <w:rFonts w:ascii="Arial" w:hAnsi="Arial" w:cs="Arial"/>
                <w:b/>
                <w:sz w:val="18"/>
                <w:szCs w:val="18"/>
              </w:rPr>
              <w:t>20</w:t>
            </w:r>
            <w:r w:rsidRPr="00D77175">
              <w:rPr>
                <w:rFonts w:ascii="Arial" w:hAnsi="Arial" w:cs="Arial"/>
                <w:b/>
                <w:sz w:val="18"/>
                <w:szCs w:val="18"/>
              </w:rPr>
              <w:t xml:space="preserve"> r.</w:t>
            </w:r>
          </w:p>
        </w:tc>
        <w:tc>
          <w:tcPr>
            <w:tcW w:w="992"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C6D9F1" w:themeFill="text2" w:themeFillTint="33"/>
            <w:vAlign w:val="bottom"/>
          </w:tcPr>
          <w:p w:rsidR="003D5C78" w:rsidRPr="00D77175" w:rsidRDefault="003D5C78" w:rsidP="003D5C78">
            <w:pPr>
              <w:spacing w:before="120" w:after="120"/>
              <w:jc w:val="center"/>
              <w:rPr>
                <w:rFonts w:ascii="Arial" w:hAnsi="Arial" w:cs="Arial"/>
                <w:b/>
                <w:sz w:val="18"/>
                <w:szCs w:val="18"/>
              </w:rPr>
            </w:pPr>
            <w:r w:rsidRPr="00D77175">
              <w:rPr>
                <w:rFonts w:ascii="Arial" w:hAnsi="Arial" w:cs="Arial"/>
                <w:b/>
                <w:sz w:val="18"/>
                <w:szCs w:val="18"/>
              </w:rPr>
              <w:t>I półrocze 202</w:t>
            </w:r>
            <w:r>
              <w:rPr>
                <w:rFonts w:ascii="Arial" w:hAnsi="Arial" w:cs="Arial"/>
                <w:b/>
                <w:sz w:val="18"/>
                <w:szCs w:val="18"/>
              </w:rPr>
              <w:t>1</w:t>
            </w:r>
            <w:r w:rsidRPr="00D77175">
              <w:rPr>
                <w:rFonts w:ascii="Arial" w:hAnsi="Arial" w:cs="Arial"/>
                <w:b/>
                <w:sz w:val="18"/>
                <w:szCs w:val="18"/>
              </w:rPr>
              <w:t xml:space="preserve"> r.</w:t>
            </w:r>
          </w:p>
        </w:tc>
      </w:tr>
      <w:tr w:rsidR="003D5C78" w:rsidRPr="0046312D" w:rsidTr="003D5C78">
        <w:trPr>
          <w:trHeight w:val="195"/>
        </w:trPr>
        <w:tc>
          <w:tcPr>
            <w:tcW w:w="3118" w:type="dxa"/>
            <w:vMerge w:val="restart"/>
            <w:tcBorders>
              <w:top w:val="single" w:sz="4" w:space="0" w:color="FFFFFF" w:themeColor="background1"/>
              <w:left w:val="single" w:sz="4" w:space="0" w:color="BFBFBF" w:themeColor="background1" w:themeShade="BF"/>
              <w:right w:val="single" w:sz="4" w:space="0" w:color="FFFFFF" w:themeColor="background1"/>
            </w:tcBorders>
            <w:shd w:val="clear" w:color="auto" w:fill="DBE5F1" w:themeFill="accent1" w:themeFillTint="33"/>
            <w:noWrap/>
            <w:vAlign w:val="center"/>
          </w:tcPr>
          <w:p w:rsidR="003D5C78" w:rsidRPr="00D77175" w:rsidRDefault="003D5C78" w:rsidP="003D5C78">
            <w:pPr>
              <w:spacing w:before="120" w:after="120"/>
              <w:jc w:val="center"/>
              <w:rPr>
                <w:rFonts w:ascii="Arial" w:hAnsi="Arial" w:cs="Arial"/>
                <w:b/>
                <w:sz w:val="18"/>
                <w:szCs w:val="18"/>
              </w:rPr>
            </w:pPr>
            <w:r w:rsidRPr="00D77175">
              <w:rPr>
                <w:rFonts w:ascii="Arial" w:hAnsi="Arial" w:cs="Arial"/>
                <w:b/>
                <w:sz w:val="18"/>
                <w:szCs w:val="18"/>
              </w:rPr>
              <w:t>Miejski Ośrodek Pomocy Społecznej</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3D5C78" w:rsidRPr="00D77175" w:rsidRDefault="003D5C78" w:rsidP="003D5C78">
            <w:pPr>
              <w:spacing w:before="120" w:after="120"/>
              <w:rPr>
                <w:rFonts w:ascii="Arial" w:hAnsi="Arial" w:cs="Arial"/>
                <w:sz w:val="18"/>
                <w:szCs w:val="18"/>
              </w:rPr>
            </w:pPr>
            <w:r w:rsidRPr="00D77175">
              <w:rPr>
                <w:rFonts w:ascii="Arial" w:hAnsi="Arial" w:cs="Arial"/>
                <w:sz w:val="18"/>
                <w:szCs w:val="18"/>
              </w:rPr>
              <w:t>udzielenie pomocy i wsparcie rodzinom</w:t>
            </w:r>
          </w:p>
        </w:tc>
        <w:tc>
          <w:tcPr>
            <w:tcW w:w="992" w:type="dxa"/>
            <w:tcBorders>
              <w:top w:val="single" w:sz="4" w:space="0" w:color="FFFFFF" w:themeColor="background1"/>
              <w:left w:val="single" w:sz="4" w:space="0" w:color="FFFFFF" w:themeColor="background1"/>
              <w:right w:val="single" w:sz="4" w:space="0" w:color="BFBFBF" w:themeColor="background1" w:themeShade="BF"/>
            </w:tcBorders>
            <w:shd w:val="clear" w:color="auto" w:fill="auto"/>
            <w:noWrap/>
            <w:vAlign w:val="center"/>
          </w:tcPr>
          <w:p w:rsidR="003D5C78" w:rsidRPr="00D77175" w:rsidRDefault="003D5C78" w:rsidP="003D5C78">
            <w:pPr>
              <w:spacing w:before="120" w:after="120"/>
              <w:jc w:val="center"/>
              <w:rPr>
                <w:rFonts w:ascii="Arial" w:hAnsi="Arial" w:cs="Arial"/>
                <w:sz w:val="18"/>
                <w:szCs w:val="18"/>
              </w:rPr>
            </w:pPr>
            <w:r w:rsidRPr="00D77175">
              <w:rPr>
                <w:rFonts w:ascii="Arial" w:hAnsi="Arial" w:cs="Arial"/>
                <w:sz w:val="18"/>
                <w:szCs w:val="18"/>
              </w:rPr>
              <w:t>1</w:t>
            </w:r>
            <w:r>
              <w:rPr>
                <w:rFonts w:ascii="Arial" w:hAnsi="Arial" w:cs="Arial"/>
                <w:sz w:val="18"/>
                <w:szCs w:val="18"/>
              </w:rPr>
              <w:t>6</w:t>
            </w:r>
          </w:p>
        </w:tc>
        <w:tc>
          <w:tcPr>
            <w:tcW w:w="851" w:type="dxa"/>
            <w:tcBorders>
              <w:top w:val="single" w:sz="4" w:space="0" w:color="FFFFFF" w:themeColor="background1"/>
              <w:left w:val="single" w:sz="4" w:space="0" w:color="FFFFFF" w:themeColor="background1"/>
              <w:right w:val="single" w:sz="4" w:space="0" w:color="BFBFBF" w:themeColor="background1" w:themeShade="BF"/>
            </w:tcBorders>
            <w:shd w:val="clear" w:color="auto" w:fill="auto"/>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16</w:t>
            </w:r>
          </w:p>
        </w:tc>
        <w:tc>
          <w:tcPr>
            <w:tcW w:w="992" w:type="dxa"/>
            <w:tcBorders>
              <w:top w:val="single" w:sz="4" w:space="0" w:color="FFFFFF" w:themeColor="background1"/>
              <w:left w:val="single" w:sz="4" w:space="0" w:color="BFBFBF" w:themeColor="background1" w:themeShade="BF"/>
              <w:right w:val="single" w:sz="4" w:space="0" w:color="BFBFBF" w:themeColor="background1" w:themeShade="BF"/>
            </w:tcBorders>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10</w:t>
            </w:r>
          </w:p>
        </w:tc>
      </w:tr>
      <w:tr w:rsidR="003D5C78" w:rsidRPr="0046312D" w:rsidTr="003D5C78">
        <w:trPr>
          <w:trHeight w:val="194"/>
        </w:trPr>
        <w:tc>
          <w:tcPr>
            <w:tcW w:w="3118" w:type="dxa"/>
            <w:vMerge/>
            <w:tcBorders>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3D5C78" w:rsidRPr="00D77175" w:rsidRDefault="003D5C78" w:rsidP="003D5C78">
            <w:pPr>
              <w:spacing w:before="120" w:after="120"/>
              <w:jc w:val="center"/>
              <w:rPr>
                <w:rFonts w:ascii="Arial" w:hAnsi="Arial" w:cs="Arial"/>
                <w:b/>
                <w:sz w:val="18"/>
                <w:szCs w:val="18"/>
              </w:rPr>
            </w:pP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3D5C78" w:rsidRPr="00D77175" w:rsidRDefault="003D5C78" w:rsidP="003D5C78">
            <w:pPr>
              <w:spacing w:before="120" w:after="120"/>
              <w:rPr>
                <w:rFonts w:ascii="Arial" w:hAnsi="Arial" w:cs="Arial"/>
                <w:sz w:val="18"/>
                <w:szCs w:val="18"/>
              </w:rPr>
            </w:pPr>
            <w:r w:rsidRPr="00D77175">
              <w:rPr>
                <w:rFonts w:ascii="Arial" w:hAnsi="Arial" w:cs="Arial"/>
                <w:sz w:val="18"/>
                <w:szCs w:val="18"/>
              </w:rPr>
              <w:t xml:space="preserve">udzielenie pomocy i wsparcie osobom </w:t>
            </w:r>
            <w:r w:rsidRPr="00D77175">
              <w:rPr>
                <w:rFonts w:ascii="Arial" w:hAnsi="Arial" w:cs="Arial"/>
                <w:sz w:val="18"/>
                <w:szCs w:val="18"/>
              </w:rPr>
              <w:br/>
              <w:t>w rodzinie</w:t>
            </w:r>
          </w:p>
        </w:tc>
        <w:tc>
          <w:tcPr>
            <w:tcW w:w="992"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19</w:t>
            </w:r>
          </w:p>
        </w:tc>
        <w:tc>
          <w:tcPr>
            <w:tcW w:w="851"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17</w:t>
            </w:r>
          </w:p>
        </w:tc>
        <w:tc>
          <w:tcPr>
            <w:tcW w:w="99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13</w:t>
            </w:r>
          </w:p>
        </w:tc>
      </w:tr>
      <w:tr w:rsidR="003D5C78" w:rsidRPr="0046312D" w:rsidTr="003D5C78">
        <w:trPr>
          <w:trHeight w:val="285"/>
        </w:trPr>
        <w:tc>
          <w:tcPr>
            <w:tcW w:w="311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3D5C78" w:rsidRPr="00D77175" w:rsidRDefault="003D5C78" w:rsidP="003D5C78">
            <w:pPr>
              <w:spacing w:before="120" w:after="120"/>
              <w:jc w:val="center"/>
              <w:rPr>
                <w:rFonts w:ascii="Arial" w:hAnsi="Arial" w:cs="Arial"/>
                <w:b/>
                <w:sz w:val="18"/>
                <w:szCs w:val="18"/>
              </w:rPr>
            </w:pPr>
            <w:r w:rsidRPr="00D77175">
              <w:rPr>
                <w:rFonts w:ascii="Arial" w:hAnsi="Arial" w:cs="Arial"/>
                <w:b/>
                <w:sz w:val="18"/>
                <w:szCs w:val="18"/>
              </w:rPr>
              <w:t xml:space="preserve">Zespół Kuratorskiej Służby Sądowej wykonujący orzeczenia </w:t>
            </w:r>
            <w:r>
              <w:rPr>
                <w:rFonts w:ascii="Arial" w:hAnsi="Arial" w:cs="Arial"/>
                <w:b/>
                <w:sz w:val="18"/>
                <w:szCs w:val="18"/>
              </w:rPr>
              <w:br/>
            </w:r>
            <w:r w:rsidRPr="00D77175">
              <w:rPr>
                <w:rFonts w:ascii="Arial" w:hAnsi="Arial" w:cs="Arial"/>
                <w:b/>
                <w:sz w:val="18"/>
                <w:szCs w:val="18"/>
              </w:rPr>
              <w:t>w sprawach karnych osób dorosłych</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3D5C78" w:rsidRPr="00D77175" w:rsidRDefault="003D5C78" w:rsidP="003D5C78">
            <w:pPr>
              <w:spacing w:before="120" w:after="120"/>
              <w:rPr>
                <w:rFonts w:ascii="Arial" w:hAnsi="Arial" w:cs="Arial"/>
                <w:sz w:val="18"/>
                <w:szCs w:val="18"/>
              </w:rPr>
            </w:pPr>
            <w:r w:rsidRPr="00D77175">
              <w:rPr>
                <w:rFonts w:ascii="Arial" w:hAnsi="Arial" w:cs="Arial"/>
                <w:sz w:val="18"/>
                <w:szCs w:val="18"/>
              </w:rPr>
              <w:t>dozór kuratora w związku</w:t>
            </w:r>
            <w:r w:rsidRPr="00D77175">
              <w:rPr>
                <w:rFonts w:ascii="Arial" w:hAnsi="Arial" w:cs="Arial"/>
                <w:sz w:val="18"/>
                <w:szCs w:val="18"/>
              </w:rPr>
              <w:br/>
              <w:t xml:space="preserve">z nieprzestrzeganiem </w:t>
            </w:r>
            <w:r w:rsidRPr="00D77175">
              <w:rPr>
                <w:rFonts w:ascii="Arial" w:hAnsi="Arial" w:cs="Arial"/>
                <w:sz w:val="18"/>
                <w:szCs w:val="18"/>
              </w:rPr>
              <w:br/>
              <w:t>zapisów ustawy</w:t>
            </w:r>
          </w:p>
        </w:tc>
        <w:tc>
          <w:tcPr>
            <w:tcW w:w="99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13</w:t>
            </w:r>
          </w:p>
        </w:tc>
        <w:tc>
          <w:tcPr>
            <w:tcW w:w="85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16</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12</w:t>
            </w:r>
          </w:p>
        </w:tc>
      </w:tr>
      <w:tr w:rsidR="003D5C78" w:rsidRPr="0046312D" w:rsidTr="003D5C78">
        <w:trPr>
          <w:trHeight w:val="133"/>
        </w:trPr>
        <w:tc>
          <w:tcPr>
            <w:tcW w:w="3118" w:type="dxa"/>
            <w:vMerge w:val="restart"/>
            <w:tcBorders>
              <w:top w:val="single" w:sz="4" w:space="0" w:color="FFFFFF" w:themeColor="background1"/>
              <w:left w:val="single" w:sz="4" w:space="0" w:color="BFBFBF" w:themeColor="background1" w:themeShade="BF"/>
              <w:right w:val="single" w:sz="4" w:space="0" w:color="FFFFFF" w:themeColor="background1"/>
            </w:tcBorders>
            <w:shd w:val="clear" w:color="auto" w:fill="DBE5F1" w:themeFill="accent1" w:themeFillTint="33"/>
            <w:noWrap/>
            <w:vAlign w:val="center"/>
          </w:tcPr>
          <w:p w:rsidR="003D5C78" w:rsidRPr="00D77175" w:rsidRDefault="003D5C78" w:rsidP="003D5C78">
            <w:pPr>
              <w:spacing w:before="120" w:after="120"/>
              <w:jc w:val="center"/>
              <w:rPr>
                <w:rFonts w:ascii="Arial" w:hAnsi="Arial" w:cs="Arial"/>
                <w:b/>
                <w:sz w:val="18"/>
                <w:szCs w:val="18"/>
              </w:rPr>
            </w:pPr>
            <w:r w:rsidRPr="00D77175">
              <w:rPr>
                <w:rFonts w:ascii="Arial" w:hAnsi="Arial" w:cs="Arial"/>
                <w:b/>
                <w:sz w:val="18"/>
                <w:szCs w:val="18"/>
              </w:rPr>
              <w:t>Szpital Miejski w Tychach</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3D5C78" w:rsidRPr="00D77175" w:rsidRDefault="003D5C78" w:rsidP="003D5C78">
            <w:pPr>
              <w:spacing w:before="120" w:after="120"/>
              <w:rPr>
                <w:rFonts w:ascii="Arial" w:hAnsi="Arial" w:cs="Arial"/>
                <w:sz w:val="18"/>
                <w:szCs w:val="18"/>
              </w:rPr>
            </w:pPr>
            <w:r w:rsidRPr="00D77175">
              <w:rPr>
                <w:rFonts w:ascii="Arial" w:hAnsi="Arial" w:cs="Arial"/>
                <w:sz w:val="18"/>
                <w:szCs w:val="18"/>
              </w:rPr>
              <w:t xml:space="preserve">zatrucie środkami narkotycznymi </w:t>
            </w:r>
            <w:r w:rsidRPr="00D77175">
              <w:rPr>
                <w:rFonts w:ascii="Arial" w:hAnsi="Arial" w:cs="Arial"/>
                <w:sz w:val="18"/>
                <w:szCs w:val="18"/>
              </w:rPr>
              <w:br/>
              <w:t>i halucynogennymi</w:t>
            </w:r>
          </w:p>
        </w:tc>
        <w:tc>
          <w:tcPr>
            <w:tcW w:w="992" w:type="dxa"/>
            <w:tcBorders>
              <w:top w:val="single" w:sz="4" w:space="0" w:color="BFBFBF" w:themeColor="background1" w:themeShade="BF"/>
              <w:left w:val="single" w:sz="4" w:space="0" w:color="FFFFFF" w:themeColor="background1"/>
              <w:right w:val="single" w:sz="4" w:space="0" w:color="BFBFBF" w:themeColor="background1" w:themeShade="BF"/>
            </w:tcBorders>
            <w:shd w:val="clear" w:color="auto" w:fill="auto"/>
            <w:noWrap/>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31</w:t>
            </w:r>
          </w:p>
        </w:tc>
        <w:tc>
          <w:tcPr>
            <w:tcW w:w="851" w:type="dxa"/>
            <w:tcBorders>
              <w:top w:val="single" w:sz="4" w:space="0" w:color="BFBFBF" w:themeColor="background1" w:themeShade="BF"/>
              <w:left w:val="single" w:sz="4" w:space="0" w:color="FFFFFF" w:themeColor="background1"/>
              <w:right w:val="single" w:sz="4" w:space="0" w:color="BFBFBF" w:themeColor="background1" w:themeShade="BF"/>
            </w:tcBorders>
            <w:shd w:val="clear" w:color="auto" w:fill="auto"/>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0</w:t>
            </w:r>
          </w:p>
        </w:tc>
        <w:tc>
          <w:tcPr>
            <w:tcW w:w="99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w:t>
            </w:r>
          </w:p>
        </w:tc>
      </w:tr>
      <w:tr w:rsidR="003D5C78" w:rsidRPr="0046312D" w:rsidTr="003D5C78">
        <w:trPr>
          <w:trHeight w:val="336"/>
        </w:trPr>
        <w:tc>
          <w:tcPr>
            <w:tcW w:w="3118" w:type="dxa"/>
            <w:vMerge/>
            <w:tcBorders>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3D5C78" w:rsidRPr="00D77175" w:rsidRDefault="003D5C78" w:rsidP="003D5C78">
            <w:pPr>
              <w:spacing w:before="120" w:after="120"/>
              <w:jc w:val="center"/>
              <w:rPr>
                <w:rFonts w:ascii="Arial" w:hAnsi="Arial" w:cs="Arial"/>
                <w:b/>
                <w:sz w:val="18"/>
                <w:szCs w:val="18"/>
              </w:rPr>
            </w:pP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3D5C78" w:rsidRPr="00D77175" w:rsidRDefault="003D5C78" w:rsidP="003D5C78">
            <w:pPr>
              <w:spacing w:before="120" w:after="120"/>
              <w:rPr>
                <w:rFonts w:ascii="Arial" w:hAnsi="Arial" w:cs="Arial"/>
                <w:sz w:val="18"/>
                <w:szCs w:val="18"/>
              </w:rPr>
            </w:pPr>
            <w:r w:rsidRPr="00D77175">
              <w:rPr>
                <w:rFonts w:ascii="Arial" w:hAnsi="Arial" w:cs="Arial"/>
                <w:sz w:val="18"/>
                <w:szCs w:val="18"/>
              </w:rPr>
              <w:t>używanie narkotyków</w:t>
            </w:r>
          </w:p>
        </w:tc>
        <w:tc>
          <w:tcPr>
            <w:tcW w:w="992"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30</w:t>
            </w:r>
          </w:p>
        </w:tc>
        <w:tc>
          <w:tcPr>
            <w:tcW w:w="851"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4</w:t>
            </w:r>
          </w:p>
        </w:tc>
        <w:tc>
          <w:tcPr>
            <w:tcW w:w="99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5</w:t>
            </w:r>
          </w:p>
        </w:tc>
      </w:tr>
      <w:tr w:rsidR="003D5C78" w:rsidRPr="0046312D" w:rsidTr="003D5C78">
        <w:trPr>
          <w:trHeight w:val="305"/>
        </w:trPr>
        <w:tc>
          <w:tcPr>
            <w:tcW w:w="3118" w:type="dxa"/>
            <w:vMerge w:val="restart"/>
            <w:tcBorders>
              <w:top w:val="single" w:sz="4" w:space="0" w:color="FFFFFF" w:themeColor="background1"/>
              <w:left w:val="single" w:sz="4" w:space="0" w:color="BFBFBF" w:themeColor="background1" w:themeShade="BF"/>
              <w:right w:val="single" w:sz="4" w:space="0" w:color="FFFFFF" w:themeColor="background1"/>
            </w:tcBorders>
            <w:shd w:val="clear" w:color="auto" w:fill="DBE5F1" w:themeFill="accent1" w:themeFillTint="33"/>
            <w:noWrap/>
            <w:vAlign w:val="center"/>
          </w:tcPr>
          <w:p w:rsidR="003D5C78" w:rsidRPr="00D77175" w:rsidRDefault="003D5C78" w:rsidP="003D5C78">
            <w:pPr>
              <w:rPr>
                <w:rFonts w:ascii="Arial" w:hAnsi="Arial" w:cs="Arial"/>
                <w:b/>
                <w:sz w:val="18"/>
                <w:szCs w:val="18"/>
              </w:rPr>
            </w:pPr>
          </w:p>
          <w:p w:rsidR="003D5C78" w:rsidRPr="00D77175" w:rsidRDefault="003D5C78" w:rsidP="003D5C78">
            <w:pPr>
              <w:jc w:val="center"/>
              <w:rPr>
                <w:rFonts w:ascii="Arial" w:hAnsi="Arial" w:cs="Arial"/>
                <w:b/>
                <w:sz w:val="18"/>
                <w:szCs w:val="18"/>
              </w:rPr>
            </w:pPr>
            <w:r w:rsidRPr="00D77175">
              <w:rPr>
                <w:rFonts w:ascii="Arial" w:hAnsi="Arial" w:cs="Arial"/>
                <w:b/>
                <w:sz w:val="18"/>
                <w:szCs w:val="18"/>
              </w:rPr>
              <w:t xml:space="preserve">Wojewódzki Szpital Specjalistyczny </w:t>
            </w:r>
          </w:p>
          <w:p w:rsidR="003D5C78" w:rsidRPr="00D77175" w:rsidRDefault="003D5C78" w:rsidP="003D5C78">
            <w:pPr>
              <w:jc w:val="center"/>
              <w:rPr>
                <w:rFonts w:ascii="Arial" w:hAnsi="Arial" w:cs="Arial"/>
                <w:b/>
                <w:sz w:val="18"/>
                <w:szCs w:val="18"/>
              </w:rPr>
            </w:pPr>
            <w:proofErr w:type="spellStart"/>
            <w:r w:rsidRPr="00D77175">
              <w:rPr>
                <w:rFonts w:ascii="Arial" w:hAnsi="Arial" w:cs="Arial"/>
                <w:b/>
                <w:sz w:val="18"/>
                <w:szCs w:val="18"/>
              </w:rPr>
              <w:t>Megrez</w:t>
            </w:r>
            <w:proofErr w:type="spellEnd"/>
            <w:r w:rsidRPr="00D77175">
              <w:rPr>
                <w:rFonts w:ascii="Arial" w:hAnsi="Arial" w:cs="Arial"/>
                <w:b/>
                <w:sz w:val="18"/>
                <w:szCs w:val="18"/>
              </w:rPr>
              <w:t xml:space="preserve"> Sp. z o.o.</w:t>
            </w:r>
            <w:r>
              <w:rPr>
                <w:rStyle w:val="Odwoanieprzypisudolnego"/>
                <w:rFonts w:ascii="Arial" w:hAnsi="Arial" w:cs="Arial"/>
                <w:b/>
                <w:sz w:val="18"/>
                <w:szCs w:val="18"/>
              </w:rPr>
              <w:footnoteReference w:id="34"/>
            </w:r>
          </w:p>
          <w:p w:rsidR="003D5C78" w:rsidRPr="00D77175" w:rsidRDefault="003D5C78" w:rsidP="003D5C78">
            <w:pPr>
              <w:jc w:val="center"/>
              <w:rPr>
                <w:rFonts w:ascii="Arial" w:hAnsi="Arial" w:cs="Arial"/>
                <w:sz w:val="18"/>
                <w:szCs w:val="18"/>
              </w:rPr>
            </w:pP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3D5C78" w:rsidRDefault="003D5C78" w:rsidP="003D5C78">
            <w:pPr>
              <w:spacing w:before="120" w:after="120"/>
              <w:rPr>
                <w:rFonts w:ascii="Arial" w:hAnsi="Arial" w:cs="Arial"/>
                <w:sz w:val="18"/>
                <w:szCs w:val="18"/>
              </w:rPr>
            </w:pPr>
            <w:r w:rsidRPr="00D77175">
              <w:rPr>
                <w:rFonts w:ascii="Arial" w:hAnsi="Arial" w:cs="Arial"/>
                <w:sz w:val="18"/>
                <w:szCs w:val="18"/>
              </w:rPr>
              <w:t xml:space="preserve">zatrucie środkami </w:t>
            </w:r>
            <w:r>
              <w:rPr>
                <w:rFonts w:ascii="Arial" w:hAnsi="Arial" w:cs="Arial"/>
                <w:sz w:val="18"/>
                <w:szCs w:val="18"/>
              </w:rPr>
              <w:t xml:space="preserve">narkotycznymi </w:t>
            </w:r>
          </w:p>
          <w:p w:rsidR="003D5C78" w:rsidRPr="00D77175" w:rsidRDefault="003D5C78" w:rsidP="003D5C78">
            <w:pPr>
              <w:spacing w:before="120" w:after="120"/>
              <w:rPr>
                <w:rFonts w:ascii="Arial" w:hAnsi="Arial" w:cs="Arial"/>
                <w:sz w:val="18"/>
                <w:szCs w:val="18"/>
              </w:rPr>
            </w:pPr>
            <w:r>
              <w:rPr>
                <w:rFonts w:ascii="Arial" w:hAnsi="Arial" w:cs="Arial"/>
                <w:sz w:val="18"/>
                <w:szCs w:val="18"/>
              </w:rPr>
              <w:t xml:space="preserve">i </w:t>
            </w:r>
            <w:r w:rsidRPr="00D77175">
              <w:rPr>
                <w:rFonts w:ascii="Arial" w:hAnsi="Arial" w:cs="Arial"/>
                <w:sz w:val="18"/>
                <w:szCs w:val="18"/>
              </w:rPr>
              <w:t>halucynogennymi</w:t>
            </w:r>
          </w:p>
        </w:tc>
        <w:tc>
          <w:tcPr>
            <w:tcW w:w="992" w:type="dxa"/>
            <w:tcBorders>
              <w:top w:val="single" w:sz="4" w:space="0" w:color="BFBFBF" w:themeColor="background1" w:themeShade="BF"/>
              <w:left w:val="single" w:sz="4" w:space="0" w:color="FFFFFF" w:themeColor="background1"/>
              <w:right w:val="single" w:sz="4" w:space="0" w:color="BFBFBF" w:themeColor="background1" w:themeShade="BF"/>
            </w:tcBorders>
            <w:shd w:val="clear" w:color="auto" w:fill="auto"/>
            <w:noWrap/>
            <w:vAlign w:val="center"/>
          </w:tcPr>
          <w:p w:rsidR="003D5C78" w:rsidRPr="00D77175" w:rsidRDefault="003D5C78" w:rsidP="003D5C78">
            <w:pPr>
              <w:spacing w:before="120" w:after="120"/>
              <w:jc w:val="center"/>
              <w:rPr>
                <w:rFonts w:ascii="Arial" w:hAnsi="Arial" w:cs="Arial"/>
                <w:sz w:val="18"/>
                <w:szCs w:val="18"/>
              </w:rPr>
            </w:pPr>
            <w:r w:rsidRPr="00D77175">
              <w:rPr>
                <w:rFonts w:ascii="Arial" w:hAnsi="Arial" w:cs="Arial"/>
                <w:sz w:val="18"/>
                <w:szCs w:val="18"/>
              </w:rPr>
              <w:t>22</w:t>
            </w:r>
          </w:p>
        </w:tc>
        <w:tc>
          <w:tcPr>
            <w:tcW w:w="851" w:type="dxa"/>
            <w:tcBorders>
              <w:top w:val="single" w:sz="4" w:space="0" w:color="BFBFBF" w:themeColor="background1" w:themeShade="BF"/>
              <w:left w:val="single" w:sz="4" w:space="0" w:color="FFFFFF" w:themeColor="background1"/>
              <w:right w:val="single" w:sz="4" w:space="0" w:color="BFBFBF" w:themeColor="background1" w:themeShade="BF"/>
            </w:tcBorders>
            <w:shd w:val="clear" w:color="auto" w:fill="auto"/>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0</w:t>
            </w:r>
          </w:p>
        </w:tc>
        <w:tc>
          <w:tcPr>
            <w:tcW w:w="99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3D5C78" w:rsidRDefault="003D5C78" w:rsidP="003D5C78">
            <w:pPr>
              <w:spacing w:before="120" w:after="120"/>
              <w:jc w:val="center"/>
              <w:rPr>
                <w:rFonts w:ascii="Arial" w:hAnsi="Arial" w:cs="Arial"/>
                <w:sz w:val="18"/>
                <w:szCs w:val="18"/>
              </w:rPr>
            </w:pPr>
          </w:p>
          <w:p w:rsidR="003D5C78" w:rsidRDefault="003D5C78" w:rsidP="003D5C78">
            <w:pPr>
              <w:spacing w:before="120" w:after="120"/>
              <w:jc w:val="center"/>
              <w:rPr>
                <w:rFonts w:ascii="Arial" w:hAnsi="Arial" w:cs="Arial"/>
                <w:sz w:val="18"/>
                <w:szCs w:val="18"/>
              </w:rPr>
            </w:pPr>
            <w:r>
              <w:rPr>
                <w:rFonts w:ascii="Arial" w:hAnsi="Arial" w:cs="Arial"/>
                <w:sz w:val="18"/>
                <w:szCs w:val="18"/>
              </w:rPr>
              <w:t>15</w:t>
            </w:r>
          </w:p>
          <w:p w:rsidR="003D5C78" w:rsidRDefault="003D5C78" w:rsidP="003D5C78">
            <w:pPr>
              <w:spacing w:before="120" w:after="120"/>
              <w:rPr>
                <w:rFonts w:ascii="Arial" w:hAnsi="Arial" w:cs="Arial"/>
                <w:sz w:val="18"/>
                <w:szCs w:val="18"/>
              </w:rPr>
            </w:pPr>
          </w:p>
        </w:tc>
      </w:tr>
      <w:tr w:rsidR="003D5C78" w:rsidRPr="0046312D" w:rsidTr="003D5C78">
        <w:trPr>
          <w:trHeight w:val="305"/>
        </w:trPr>
        <w:tc>
          <w:tcPr>
            <w:tcW w:w="3118" w:type="dxa"/>
            <w:vMerge/>
            <w:tcBorders>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3D5C78" w:rsidRPr="00D77175" w:rsidRDefault="003D5C78" w:rsidP="003D5C78">
            <w:pPr>
              <w:jc w:val="center"/>
              <w:rPr>
                <w:rFonts w:ascii="Arial" w:hAnsi="Arial" w:cs="Arial"/>
                <w:b/>
                <w:sz w:val="18"/>
                <w:szCs w:val="18"/>
              </w:rPr>
            </w:pP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3D5C78" w:rsidRPr="00D77175" w:rsidRDefault="003D5C78" w:rsidP="003D5C78">
            <w:pPr>
              <w:spacing w:before="120" w:after="120"/>
              <w:rPr>
                <w:rFonts w:ascii="Arial" w:hAnsi="Arial" w:cs="Arial"/>
                <w:sz w:val="18"/>
                <w:szCs w:val="18"/>
              </w:rPr>
            </w:pPr>
            <w:r>
              <w:rPr>
                <w:rFonts w:ascii="Arial" w:hAnsi="Arial" w:cs="Arial"/>
                <w:sz w:val="18"/>
                <w:szCs w:val="18"/>
              </w:rPr>
              <w:t>używanie narkotyków</w:t>
            </w:r>
          </w:p>
        </w:tc>
        <w:tc>
          <w:tcPr>
            <w:tcW w:w="992"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w:t>
            </w:r>
          </w:p>
        </w:tc>
        <w:tc>
          <w:tcPr>
            <w:tcW w:w="851" w:type="dxa"/>
            <w:tcBorders>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3D5C78" w:rsidRPr="00D77175" w:rsidDel="002B6EBE" w:rsidRDefault="003D5C78" w:rsidP="003D5C78">
            <w:pPr>
              <w:spacing w:before="120" w:after="120"/>
              <w:jc w:val="center"/>
              <w:rPr>
                <w:rFonts w:ascii="Arial" w:hAnsi="Arial" w:cs="Arial"/>
                <w:sz w:val="18"/>
                <w:szCs w:val="18"/>
              </w:rPr>
            </w:pPr>
            <w:r>
              <w:rPr>
                <w:rFonts w:ascii="Arial" w:hAnsi="Arial" w:cs="Arial"/>
                <w:sz w:val="18"/>
                <w:szCs w:val="18"/>
              </w:rPr>
              <w:t>0</w:t>
            </w:r>
          </w:p>
        </w:tc>
        <w:tc>
          <w:tcPr>
            <w:tcW w:w="99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5C78" w:rsidRPr="00D77175" w:rsidDel="002B6EBE" w:rsidRDefault="003D5C78" w:rsidP="003D5C78">
            <w:pPr>
              <w:spacing w:before="120" w:after="120"/>
              <w:jc w:val="center"/>
              <w:rPr>
                <w:rFonts w:ascii="Arial" w:hAnsi="Arial" w:cs="Arial"/>
                <w:sz w:val="18"/>
                <w:szCs w:val="18"/>
              </w:rPr>
            </w:pPr>
            <w:r>
              <w:rPr>
                <w:rFonts w:ascii="Arial" w:hAnsi="Arial" w:cs="Arial"/>
                <w:sz w:val="18"/>
                <w:szCs w:val="18"/>
              </w:rPr>
              <w:t>15</w:t>
            </w:r>
          </w:p>
        </w:tc>
      </w:tr>
      <w:tr w:rsidR="003D5C78" w:rsidRPr="0046312D" w:rsidTr="003D5C78">
        <w:trPr>
          <w:trHeight w:val="285"/>
        </w:trPr>
        <w:tc>
          <w:tcPr>
            <w:tcW w:w="311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3D5C78" w:rsidRPr="00EA571B" w:rsidRDefault="003D5C78" w:rsidP="003D5C78">
            <w:pPr>
              <w:spacing w:before="120" w:after="120"/>
              <w:jc w:val="center"/>
              <w:rPr>
                <w:rFonts w:ascii="Arial" w:hAnsi="Arial" w:cs="Arial"/>
                <w:b/>
                <w:sz w:val="18"/>
                <w:szCs w:val="18"/>
              </w:rPr>
            </w:pPr>
            <w:r w:rsidRPr="00EA571B">
              <w:rPr>
                <w:rFonts w:ascii="Arial" w:hAnsi="Arial" w:cs="Arial"/>
                <w:b/>
                <w:sz w:val="18"/>
                <w:szCs w:val="18"/>
              </w:rPr>
              <w:t xml:space="preserve">Stacja Pogotowia Ratunkowego </w:t>
            </w:r>
            <w:r w:rsidRPr="00EA571B">
              <w:rPr>
                <w:rFonts w:ascii="Arial" w:hAnsi="Arial" w:cs="Arial"/>
                <w:b/>
                <w:sz w:val="18"/>
                <w:szCs w:val="18"/>
              </w:rPr>
              <w:br/>
              <w:t>w Tychach</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3D5C78" w:rsidRPr="00D77175" w:rsidRDefault="003D5C78" w:rsidP="003D5C78">
            <w:pPr>
              <w:spacing w:before="120" w:after="120"/>
              <w:rPr>
                <w:rFonts w:ascii="Arial" w:hAnsi="Arial" w:cs="Arial"/>
                <w:sz w:val="18"/>
                <w:szCs w:val="18"/>
              </w:rPr>
            </w:pPr>
            <w:r w:rsidRPr="00D77175">
              <w:rPr>
                <w:rFonts w:ascii="Arial" w:hAnsi="Arial" w:cs="Arial"/>
                <w:sz w:val="18"/>
                <w:szCs w:val="18"/>
              </w:rPr>
              <w:t xml:space="preserve">wyjazdy do zdarzeń z rozpoznaniem </w:t>
            </w:r>
            <w:r w:rsidRPr="00D77175">
              <w:rPr>
                <w:rFonts w:ascii="Arial" w:hAnsi="Arial" w:cs="Arial"/>
                <w:sz w:val="18"/>
                <w:szCs w:val="18"/>
              </w:rPr>
              <w:br/>
              <w:t xml:space="preserve">zatrucia środkami narkotycznymi </w:t>
            </w:r>
            <w:r w:rsidRPr="00D77175">
              <w:rPr>
                <w:rFonts w:ascii="Arial" w:hAnsi="Arial" w:cs="Arial"/>
                <w:sz w:val="18"/>
                <w:szCs w:val="18"/>
              </w:rPr>
              <w:br/>
              <w:t>i halucynogennymi</w:t>
            </w:r>
          </w:p>
        </w:tc>
        <w:tc>
          <w:tcPr>
            <w:tcW w:w="99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15</w:t>
            </w:r>
          </w:p>
        </w:tc>
        <w:tc>
          <w:tcPr>
            <w:tcW w:w="85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53</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18</w:t>
            </w:r>
          </w:p>
        </w:tc>
      </w:tr>
      <w:tr w:rsidR="003D5C78" w:rsidRPr="0046312D" w:rsidTr="003D5C78">
        <w:trPr>
          <w:trHeight w:val="285"/>
        </w:trPr>
        <w:tc>
          <w:tcPr>
            <w:tcW w:w="311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3D5C78" w:rsidRPr="00D77175" w:rsidRDefault="003D5C78" w:rsidP="003D5C78">
            <w:pPr>
              <w:spacing w:before="120" w:after="120"/>
              <w:jc w:val="center"/>
              <w:rPr>
                <w:rFonts w:ascii="Arial" w:hAnsi="Arial" w:cs="Arial"/>
                <w:b/>
                <w:sz w:val="18"/>
                <w:szCs w:val="18"/>
              </w:rPr>
            </w:pPr>
            <w:r w:rsidRPr="00D77175">
              <w:rPr>
                <w:rFonts w:ascii="Arial" w:hAnsi="Arial" w:cs="Arial"/>
                <w:b/>
                <w:sz w:val="18"/>
                <w:szCs w:val="18"/>
              </w:rPr>
              <w:t>Sąd Rejonowy</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3D5C78" w:rsidRPr="00D77175" w:rsidRDefault="003D5C78" w:rsidP="003D5C78">
            <w:pPr>
              <w:spacing w:before="120" w:after="120"/>
              <w:rPr>
                <w:rFonts w:ascii="Arial" w:hAnsi="Arial" w:cs="Arial"/>
                <w:sz w:val="18"/>
                <w:szCs w:val="18"/>
              </w:rPr>
            </w:pPr>
            <w:r w:rsidRPr="00D77175">
              <w:rPr>
                <w:rFonts w:ascii="Arial" w:hAnsi="Arial" w:cs="Arial"/>
                <w:sz w:val="18"/>
                <w:szCs w:val="18"/>
              </w:rPr>
              <w:t>wyroki dotyczące nieprzestrzegania</w:t>
            </w:r>
            <w:r w:rsidRPr="00D77175">
              <w:rPr>
                <w:rFonts w:ascii="Arial" w:hAnsi="Arial" w:cs="Arial"/>
                <w:sz w:val="18"/>
                <w:szCs w:val="18"/>
              </w:rPr>
              <w:br/>
              <w:t>zapisów ustawy</w:t>
            </w:r>
          </w:p>
        </w:tc>
        <w:tc>
          <w:tcPr>
            <w:tcW w:w="99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3D5C78" w:rsidRPr="00D77175" w:rsidRDefault="003D5C78" w:rsidP="003D5C78">
            <w:pPr>
              <w:spacing w:before="120" w:after="120"/>
              <w:jc w:val="center"/>
              <w:rPr>
                <w:rFonts w:ascii="Arial" w:hAnsi="Arial" w:cs="Arial"/>
                <w:sz w:val="18"/>
                <w:szCs w:val="18"/>
              </w:rPr>
            </w:pPr>
            <w:r w:rsidRPr="00D77175">
              <w:rPr>
                <w:rFonts w:ascii="Arial" w:hAnsi="Arial" w:cs="Arial"/>
                <w:sz w:val="18"/>
                <w:szCs w:val="18"/>
              </w:rPr>
              <w:t>9</w:t>
            </w:r>
            <w:r>
              <w:rPr>
                <w:rFonts w:ascii="Arial" w:hAnsi="Arial" w:cs="Arial"/>
                <w:sz w:val="18"/>
                <w:szCs w:val="18"/>
              </w:rPr>
              <w:t>7</w:t>
            </w:r>
          </w:p>
        </w:tc>
        <w:tc>
          <w:tcPr>
            <w:tcW w:w="85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101</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27</w:t>
            </w:r>
          </w:p>
        </w:tc>
      </w:tr>
      <w:tr w:rsidR="003D5C78" w:rsidRPr="0046312D" w:rsidTr="003D5C78">
        <w:trPr>
          <w:trHeight w:val="531"/>
        </w:trPr>
        <w:tc>
          <w:tcPr>
            <w:tcW w:w="311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3D5C78" w:rsidRPr="00D77175" w:rsidRDefault="003D5C78" w:rsidP="003D5C78">
            <w:pPr>
              <w:spacing w:before="120" w:after="120"/>
              <w:jc w:val="center"/>
              <w:rPr>
                <w:rFonts w:ascii="Arial" w:hAnsi="Arial" w:cs="Arial"/>
                <w:b/>
                <w:sz w:val="18"/>
                <w:szCs w:val="18"/>
              </w:rPr>
            </w:pPr>
            <w:r w:rsidRPr="00D77175">
              <w:rPr>
                <w:rFonts w:ascii="Arial" w:hAnsi="Arial" w:cs="Arial"/>
                <w:b/>
                <w:sz w:val="18"/>
                <w:szCs w:val="18"/>
              </w:rPr>
              <w:t>Prokuratura Rejonowa</w:t>
            </w:r>
          </w:p>
        </w:tc>
        <w:tc>
          <w:tcPr>
            <w:tcW w:w="3261"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3D5C78" w:rsidRDefault="003D5C78" w:rsidP="003D5C78">
            <w:pPr>
              <w:spacing w:before="120" w:after="120"/>
              <w:rPr>
                <w:rFonts w:ascii="Arial" w:hAnsi="Arial" w:cs="Arial"/>
                <w:sz w:val="18"/>
                <w:szCs w:val="18"/>
              </w:rPr>
            </w:pPr>
            <w:r w:rsidRPr="00D77175">
              <w:rPr>
                <w:rFonts w:ascii="Arial" w:hAnsi="Arial" w:cs="Arial"/>
                <w:sz w:val="18"/>
                <w:szCs w:val="18"/>
              </w:rPr>
              <w:t>wydane akty oskarżenia dotyczące nieprzestrzegania zapisów ustawy</w:t>
            </w:r>
          </w:p>
          <w:p w:rsidR="003D5C78" w:rsidRPr="00D77175" w:rsidRDefault="003D5C78" w:rsidP="003D5C78">
            <w:pPr>
              <w:spacing w:before="120" w:after="120"/>
              <w:rPr>
                <w:rFonts w:ascii="Arial" w:hAnsi="Arial" w:cs="Arial"/>
                <w:sz w:val="18"/>
                <w:szCs w:val="18"/>
              </w:rPr>
            </w:pPr>
          </w:p>
        </w:tc>
        <w:tc>
          <w:tcPr>
            <w:tcW w:w="99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6</w:t>
            </w:r>
            <w:r w:rsidRPr="00D77175">
              <w:rPr>
                <w:rFonts w:ascii="Arial" w:hAnsi="Arial" w:cs="Arial"/>
                <w:sz w:val="18"/>
                <w:szCs w:val="18"/>
              </w:rPr>
              <w:t>5</w:t>
            </w:r>
          </w:p>
        </w:tc>
        <w:tc>
          <w:tcPr>
            <w:tcW w:w="85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59</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5C78" w:rsidRPr="00D77175" w:rsidRDefault="003D5C78" w:rsidP="003D5C78">
            <w:pPr>
              <w:spacing w:before="120" w:after="120"/>
              <w:jc w:val="center"/>
              <w:rPr>
                <w:rFonts w:ascii="Arial" w:hAnsi="Arial" w:cs="Arial"/>
                <w:sz w:val="18"/>
                <w:szCs w:val="18"/>
              </w:rPr>
            </w:pPr>
            <w:r>
              <w:rPr>
                <w:rFonts w:ascii="Arial" w:hAnsi="Arial" w:cs="Arial"/>
                <w:sz w:val="18"/>
                <w:szCs w:val="18"/>
              </w:rPr>
              <w:t>25</w:t>
            </w:r>
          </w:p>
        </w:tc>
      </w:tr>
    </w:tbl>
    <w:p w:rsidR="003D5C78" w:rsidRDefault="003D5C78" w:rsidP="003D5C78">
      <w:pPr>
        <w:pBdr>
          <w:top w:val="single" w:sz="4" w:space="1" w:color="auto"/>
        </w:pBdr>
        <w:autoSpaceDE w:val="0"/>
        <w:autoSpaceDN w:val="0"/>
        <w:adjustRightInd w:val="0"/>
        <w:spacing w:before="120" w:line="360" w:lineRule="auto"/>
        <w:jc w:val="both"/>
        <w:rPr>
          <w:rFonts w:ascii="Arial" w:hAnsi="Arial" w:cs="Arial"/>
          <w:sz w:val="18"/>
          <w:szCs w:val="18"/>
        </w:rPr>
      </w:pPr>
    </w:p>
    <w:p w:rsidR="00795143" w:rsidRDefault="00795143" w:rsidP="003D5C78">
      <w:pPr>
        <w:pBdr>
          <w:top w:val="single" w:sz="4" w:space="1" w:color="auto"/>
        </w:pBdr>
        <w:autoSpaceDE w:val="0"/>
        <w:autoSpaceDN w:val="0"/>
        <w:adjustRightInd w:val="0"/>
        <w:spacing w:before="120" w:line="360" w:lineRule="auto"/>
        <w:jc w:val="both"/>
        <w:rPr>
          <w:rFonts w:ascii="Arial" w:hAnsi="Arial" w:cs="Arial"/>
          <w:sz w:val="18"/>
          <w:szCs w:val="18"/>
        </w:rPr>
      </w:pPr>
    </w:p>
    <w:p w:rsidR="00795143" w:rsidRDefault="00795143" w:rsidP="003D5C78">
      <w:pPr>
        <w:pBdr>
          <w:top w:val="single" w:sz="4" w:space="1" w:color="auto"/>
        </w:pBdr>
        <w:autoSpaceDE w:val="0"/>
        <w:autoSpaceDN w:val="0"/>
        <w:adjustRightInd w:val="0"/>
        <w:spacing w:before="120" w:line="360" w:lineRule="auto"/>
        <w:jc w:val="both"/>
        <w:rPr>
          <w:rFonts w:ascii="Arial" w:hAnsi="Arial" w:cs="Arial"/>
          <w:sz w:val="18"/>
          <w:szCs w:val="18"/>
        </w:rPr>
      </w:pPr>
    </w:p>
    <w:p w:rsidR="00795143" w:rsidRDefault="00795143" w:rsidP="003D5C78">
      <w:pPr>
        <w:pBdr>
          <w:top w:val="single" w:sz="4" w:space="1" w:color="auto"/>
        </w:pBdr>
        <w:autoSpaceDE w:val="0"/>
        <w:autoSpaceDN w:val="0"/>
        <w:adjustRightInd w:val="0"/>
        <w:spacing w:before="120" w:line="360" w:lineRule="auto"/>
        <w:jc w:val="both"/>
        <w:rPr>
          <w:rFonts w:ascii="Arial" w:hAnsi="Arial" w:cs="Arial"/>
          <w:sz w:val="18"/>
          <w:szCs w:val="18"/>
        </w:rPr>
      </w:pPr>
    </w:p>
    <w:p w:rsidR="00D14895" w:rsidRPr="00E8367C" w:rsidRDefault="00D14895" w:rsidP="003D5C78">
      <w:pPr>
        <w:pBdr>
          <w:top w:val="single" w:sz="4" w:space="1" w:color="auto"/>
        </w:pBdr>
        <w:autoSpaceDE w:val="0"/>
        <w:autoSpaceDN w:val="0"/>
        <w:adjustRightInd w:val="0"/>
        <w:spacing w:before="120" w:line="360" w:lineRule="auto"/>
        <w:jc w:val="both"/>
        <w:rPr>
          <w:rFonts w:ascii="Arial" w:hAnsi="Arial" w:cs="Arial"/>
          <w:sz w:val="18"/>
          <w:szCs w:val="18"/>
        </w:rPr>
      </w:pPr>
    </w:p>
    <w:p w:rsidR="00D14895" w:rsidRPr="00883CF8" w:rsidRDefault="003D5C78" w:rsidP="003D5C78">
      <w:pPr>
        <w:pStyle w:val="Akapitzlist"/>
        <w:numPr>
          <w:ilvl w:val="0"/>
          <w:numId w:val="14"/>
        </w:numPr>
        <w:autoSpaceDE w:val="0"/>
        <w:autoSpaceDN w:val="0"/>
        <w:adjustRightInd w:val="0"/>
        <w:spacing w:before="120" w:line="360" w:lineRule="auto"/>
        <w:jc w:val="both"/>
        <w:rPr>
          <w:rStyle w:val="FontStyle13"/>
          <w:rFonts w:ascii="Arial" w:hAnsi="Arial" w:cs="Arial"/>
          <w:b/>
          <w:sz w:val="18"/>
          <w:szCs w:val="18"/>
        </w:rPr>
      </w:pPr>
      <w:r w:rsidRPr="005B673A">
        <w:rPr>
          <w:rFonts w:ascii="Arial" w:hAnsi="Arial" w:cs="Arial"/>
          <w:b/>
          <w:sz w:val="18"/>
          <w:szCs w:val="18"/>
        </w:rPr>
        <w:lastRenderedPageBreak/>
        <w:t>REALIZACJA MIEJSKIEGO PROGRAMU PRZECIWDZIAŁANIA NARKOMANII W 20</w:t>
      </w:r>
      <w:r>
        <w:rPr>
          <w:rFonts w:ascii="Arial" w:hAnsi="Arial" w:cs="Arial"/>
          <w:b/>
          <w:sz w:val="18"/>
          <w:szCs w:val="18"/>
        </w:rPr>
        <w:t>21</w:t>
      </w:r>
      <w:r w:rsidRPr="005B673A">
        <w:rPr>
          <w:rFonts w:ascii="Arial" w:hAnsi="Arial" w:cs="Arial"/>
          <w:b/>
          <w:sz w:val="18"/>
          <w:szCs w:val="18"/>
        </w:rPr>
        <w:t xml:space="preserve"> ROKU</w:t>
      </w:r>
    </w:p>
    <w:p w:rsidR="003D5C78" w:rsidRDefault="003D5C78" w:rsidP="003D5C78">
      <w:pPr>
        <w:spacing w:line="360" w:lineRule="auto"/>
        <w:jc w:val="both"/>
        <w:rPr>
          <w:rStyle w:val="FontStyle13"/>
          <w:rFonts w:ascii="Arial" w:hAnsi="Arial" w:cs="Arial"/>
          <w:sz w:val="18"/>
          <w:szCs w:val="18"/>
        </w:rPr>
      </w:pPr>
      <w:r w:rsidRPr="00406420">
        <w:rPr>
          <w:rStyle w:val="FontStyle13"/>
          <w:rFonts w:ascii="Arial" w:hAnsi="Arial" w:cs="Arial"/>
          <w:sz w:val="18"/>
          <w:szCs w:val="18"/>
        </w:rPr>
        <w:t>W 20</w:t>
      </w:r>
      <w:r>
        <w:rPr>
          <w:rStyle w:val="FontStyle13"/>
          <w:rFonts w:ascii="Arial" w:hAnsi="Arial" w:cs="Arial"/>
          <w:sz w:val="18"/>
          <w:szCs w:val="18"/>
        </w:rPr>
        <w:t>21 r.</w:t>
      </w:r>
      <w:r w:rsidRPr="00406420">
        <w:rPr>
          <w:rStyle w:val="FontStyle13"/>
          <w:rFonts w:ascii="Arial" w:hAnsi="Arial" w:cs="Arial"/>
          <w:sz w:val="18"/>
          <w:szCs w:val="18"/>
        </w:rPr>
        <w:t xml:space="preserve"> podział środków na poszczególne działania w ramach Miejskiego Programu Przeciwdziałania Narkomanii kształtował się następująco: zaplanowano środki finansowe w wysokości </w:t>
      </w:r>
      <w:r>
        <w:rPr>
          <w:rStyle w:val="FontStyle13"/>
          <w:rFonts w:ascii="Arial" w:hAnsi="Arial" w:cs="Arial"/>
          <w:sz w:val="18"/>
          <w:szCs w:val="18"/>
        </w:rPr>
        <w:t>208</w:t>
      </w:r>
      <w:r w:rsidRPr="00406420">
        <w:rPr>
          <w:rStyle w:val="FontStyle13"/>
          <w:rFonts w:ascii="Arial" w:hAnsi="Arial" w:cs="Arial"/>
          <w:sz w:val="18"/>
          <w:szCs w:val="18"/>
        </w:rPr>
        <w:t xml:space="preserve"> 000 zł, wydatkowano: 1</w:t>
      </w:r>
      <w:r>
        <w:rPr>
          <w:rStyle w:val="FontStyle13"/>
          <w:rFonts w:ascii="Arial" w:hAnsi="Arial" w:cs="Arial"/>
          <w:sz w:val="18"/>
          <w:szCs w:val="18"/>
        </w:rPr>
        <w:t>91</w:t>
      </w:r>
      <w:r w:rsidRPr="00406420">
        <w:rPr>
          <w:rStyle w:val="FontStyle13"/>
          <w:rFonts w:ascii="Arial" w:hAnsi="Arial" w:cs="Arial"/>
          <w:sz w:val="18"/>
          <w:szCs w:val="18"/>
        </w:rPr>
        <w:t> </w:t>
      </w:r>
      <w:r>
        <w:rPr>
          <w:rStyle w:val="FontStyle13"/>
          <w:rFonts w:ascii="Arial" w:hAnsi="Arial" w:cs="Arial"/>
          <w:sz w:val="18"/>
          <w:szCs w:val="18"/>
        </w:rPr>
        <w:t>791</w:t>
      </w:r>
      <w:r w:rsidRPr="00406420">
        <w:rPr>
          <w:rStyle w:val="FontStyle13"/>
          <w:rFonts w:ascii="Arial" w:hAnsi="Arial" w:cs="Arial"/>
          <w:sz w:val="18"/>
          <w:szCs w:val="18"/>
        </w:rPr>
        <w:t xml:space="preserve"> zł – co oznacza wykonanie na poziomie: </w:t>
      </w:r>
      <w:r>
        <w:rPr>
          <w:rStyle w:val="FontStyle13"/>
          <w:rFonts w:ascii="Arial" w:hAnsi="Arial" w:cs="Arial"/>
          <w:sz w:val="18"/>
          <w:szCs w:val="18"/>
        </w:rPr>
        <w:t>92,21</w:t>
      </w:r>
      <w:r w:rsidRPr="00406420">
        <w:rPr>
          <w:rStyle w:val="FontStyle13"/>
          <w:rFonts w:ascii="Arial" w:hAnsi="Arial" w:cs="Arial"/>
          <w:sz w:val="18"/>
          <w:szCs w:val="18"/>
        </w:rPr>
        <w:t>%.</w:t>
      </w:r>
      <w:r>
        <w:rPr>
          <w:rStyle w:val="FontStyle13"/>
          <w:rFonts w:ascii="Arial" w:hAnsi="Arial" w:cs="Arial"/>
          <w:sz w:val="18"/>
          <w:szCs w:val="18"/>
        </w:rPr>
        <w:t xml:space="preserve"> </w:t>
      </w:r>
    </w:p>
    <w:p w:rsidR="003D5C78" w:rsidRPr="00406420" w:rsidRDefault="003D5C78" w:rsidP="003D5C78">
      <w:pPr>
        <w:spacing w:line="360" w:lineRule="auto"/>
        <w:jc w:val="both"/>
        <w:rPr>
          <w:rStyle w:val="FontStyle13"/>
          <w:rFonts w:ascii="Arial" w:hAnsi="Arial" w:cs="Arial"/>
          <w:sz w:val="18"/>
          <w:szCs w:val="18"/>
        </w:rPr>
      </w:pPr>
    </w:p>
    <w:p w:rsidR="003D5C78" w:rsidRDefault="003D5C78" w:rsidP="003D5C78">
      <w:pPr>
        <w:pBdr>
          <w:top w:val="single" w:sz="4" w:space="1" w:color="auto"/>
        </w:pBdr>
        <w:spacing w:line="360" w:lineRule="auto"/>
        <w:jc w:val="both"/>
        <w:rPr>
          <w:rStyle w:val="FontStyle13"/>
          <w:rFonts w:ascii="Arial" w:hAnsi="Arial" w:cs="Arial"/>
          <w:sz w:val="18"/>
          <w:szCs w:val="18"/>
        </w:rPr>
      </w:pPr>
      <w:r w:rsidRPr="00CD67D4">
        <w:rPr>
          <w:rStyle w:val="FontStyle13"/>
          <w:rFonts w:ascii="Arial" w:hAnsi="Arial" w:cs="Arial"/>
          <w:sz w:val="18"/>
          <w:szCs w:val="18"/>
        </w:rPr>
        <w:t xml:space="preserve">Tabela nr </w:t>
      </w:r>
      <w:r w:rsidR="00D66504">
        <w:rPr>
          <w:rStyle w:val="FontStyle13"/>
          <w:rFonts w:ascii="Arial" w:hAnsi="Arial" w:cs="Arial"/>
          <w:sz w:val="18"/>
          <w:szCs w:val="18"/>
        </w:rPr>
        <w:t>16</w:t>
      </w:r>
      <w:r w:rsidRPr="00CD67D4">
        <w:rPr>
          <w:rStyle w:val="FontStyle13"/>
          <w:rFonts w:ascii="Arial" w:hAnsi="Arial" w:cs="Arial"/>
          <w:sz w:val="18"/>
          <w:szCs w:val="18"/>
        </w:rPr>
        <w:t>.:</w:t>
      </w:r>
      <w:r>
        <w:rPr>
          <w:rStyle w:val="FontStyle13"/>
          <w:rFonts w:ascii="Arial" w:hAnsi="Arial" w:cs="Arial"/>
          <w:sz w:val="18"/>
          <w:szCs w:val="18"/>
        </w:rPr>
        <w:t xml:space="preserve"> </w:t>
      </w:r>
      <w:r w:rsidRPr="00F64B93">
        <w:rPr>
          <w:rStyle w:val="FontStyle13"/>
          <w:rFonts w:ascii="Arial" w:hAnsi="Arial" w:cs="Arial"/>
          <w:sz w:val="18"/>
          <w:szCs w:val="18"/>
        </w:rPr>
        <w:t xml:space="preserve">Zadania realizowane w ramach MPPN w </w:t>
      </w:r>
      <w:r w:rsidR="00DE2CF9">
        <w:rPr>
          <w:rStyle w:val="FontStyle13"/>
          <w:rFonts w:ascii="Arial" w:hAnsi="Arial" w:cs="Arial"/>
          <w:sz w:val="18"/>
          <w:szCs w:val="18"/>
        </w:rPr>
        <w:t xml:space="preserve">roku </w:t>
      </w:r>
      <w:r w:rsidRPr="00F64B93">
        <w:rPr>
          <w:rStyle w:val="FontStyle13"/>
          <w:rFonts w:ascii="Arial" w:hAnsi="Arial" w:cs="Arial"/>
          <w:sz w:val="18"/>
          <w:szCs w:val="18"/>
        </w:rPr>
        <w:t>20</w:t>
      </w:r>
      <w:r>
        <w:rPr>
          <w:rStyle w:val="FontStyle13"/>
          <w:rFonts w:ascii="Arial" w:hAnsi="Arial" w:cs="Arial"/>
          <w:sz w:val="18"/>
          <w:szCs w:val="18"/>
        </w:rPr>
        <w:t>21 r.</w:t>
      </w:r>
      <w:r w:rsidR="00DE2CF9">
        <w:rPr>
          <w:rStyle w:val="FontStyle13"/>
          <w:rFonts w:ascii="Arial" w:hAnsi="Arial" w:cs="Arial"/>
          <w:sz w:val="18"/>
          <w:szCs w:val="18"/>
        </w:rPr>
        <w:t xml:space="preserve"> w podziale wartościowym.</w:t>
      </w:r>
    </w:p>
    <w:tbl>
      <w:tblPr>
        <w:tblW w:w="8647" w:type="dxa"/>
        <w:tblInd w:w="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4A0"/>
      </w:tblPr>
      <w:tblGrid>
        <w:gridCol w:w="426"/>
        <w:gridCol w:w="7229"/>
        <w:gridCol w:w="992"/>
      </w:tblGrid>
      <w:tr w:rsidR="00F51BA8" w:rsidRPr="0046312D" w:rsidTr="00F51BA8">
        <w:trPr>
          <w:trHeight w:val="285"/>
        </w:trPr>
        <w:tc>
          <w:tcPr>
            <w:tcW w:w="7655" w:type="dxa"/>
            <w:gridSpan w:val="2"/>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C6D9F1" w:themeFill="text2" w:themeFillTint="33"/>
            <w:noWrap/>
            <w:vAlign w:val="bottom"/>
          </w:tcPr>
          <w:p w:rsidR="00F51BA8" w:rsidRPr="0046312D" w:rsidRDefault="00F51BA8" w:rsidP="003D5C78">
            <w:pPr>
              <w:spacing w:before="120" w:after="120"/>
              <w:jc w:val="center"/>
              <w:rPr>
                <w:rFonts w:ascii="Arial" w:hAnsi="Arial" w:cs="Arial"/>
                <w:b/>
                <w:sz w:val="18"/>
                <w:szCs w:val="18"/>
              </w:rPr>
            </w:pPr>
            <w:r>
              <w:rPr>
                <w:rFonts w:ascii="Arial" w:hAnsi="Arial" w:cs="Arial"/>
                <w:b/>
                <w:sz w:val="18"/>
                <w:szCs w:val="18"/>
              </w:rPr>
              <w:t>Zadania realizowane w ramach MPPN</w:t>
            </w:r>
            <w:r w:rsidRPr="0046312D">
              <w:rPr>
                <w:rFonts w:ascii="Arial" w:hAnsi="Arial" w:cs="Arial"/>
                <w:b/>
                <w:sz w:val="18"/>
                <w:szCs w:val="18"/>
              </w:rPr>
              <w:t xml:space="preserve"> w 20</w:t>
            </w:r>
            <w:r>
              <w:rPr>
                <w:rFonts w:ascii="Arial" w:hAnsi="Arial" w:cs="Arial"/>
                <w:b/>
                <w:sz w:val="18"/>
                <w:szCs w:val="18"/>
              </w:rPr>
              <w:t>21 r.</w:t>
            </w:r>
          </w:p>
        </w:tc>
        <w:tc>
          <w:tcPr>
            <w:tcW w:w="992"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noWrap/>
            <w:vAlign w:val="bottom"/>
          </w:tcPr>
          <w:p w:rsidR="00F51BA8" w:rsidRPr="0046312D" w:rsidRDefault="00F51BA8" w:rsidP="003D5C78">
            <w:pPr>
              <w:spacing w:before="120" w:after="120"/>
              <w:jc w:val="center"/>
              <w:rPr>
                <w:rFonts w:ascii="Arial" w:hAnsi="Arial" w:cs="Arial"/>
                <w:b/>
                <w:sz w:val="18"/>
                <w:szCs w:val="18"/>
              </w:rPr>
            </w:pPr>
            <w:r w:rsidRPr="0046312D">
              <w:rPr>
                <w:rFonts w:ascii="Arial" w:hAnsi="Arial" w:cs="Arial"/>
                <w:b/>
                <w:sz w:val="18"/>
                <w:szCs w:val="18"/>
              </w:rPr>
              <w:t>Kwota</w:t>
            </w:r>
          </w:p>
        </w:tc>
      </w:tr>
      <w:tr w:rsidR="00F51BA8" w:rsidRPr="0046312D" w:rsidTr="00F51BA8">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F51BA8" w:rsidRPr="00E15A84" w:rsidRDefault="00F51BA8" w:rsidP="003D5C78">
            <w:pPr>
              <w:spacing w:before="120" w:after="120"/>
              <w:rPr>
                <w:rFonts w:ascii="Arial" w:hAnsi="Arial" w:cs="Arial"/>
                <w:b/>
                <w:sz w:val="18"/>
                <w:szCs w:val="18"/>
              </w:rPr>
            </w:pPr>
            <w:r w:rsidRPr="00E15A84">
              <w:rPr>
                <w:rFonts w:ascii="Arial" w:hAnsi="Arial" w:cs="Arial"/>
                <w:b/>
                <w:sz w:val="18"/>
                <w:szCs w:val="18"/>
              </w:rPr>
              <w:t>I</w:t>
            </w:r>
          </w:p>
        </w:tc>
        <w:tc>
          <w:tcPr>
            <w:tcW w:w="7229"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F51BA8" w:rsidRPr="0046312D" w:rsidRDefault="00F51BA8" w:rsidP="003D5C78">
            <w:pPr>
              <w:spacing w:before="120" w:after="120"/>
              <w:rPr>
                <w:rFonts w:ascii="Arial" w:hAnsi="Arial" w:cs="Arial"/>
                <w:sz w:val="18"/>
                <w:szCs w:val="18"/>
              </w:rPr>
            </w:pPr>
            <w:r w:rsidRPr="00F64B93">
              <w:rPr>
                <w:rFonts w:ascii="Arial" w:hAnsi="Arial" w:cs="Arial"/>
                <w:sz w:val="18"/>
                <w:szCs w:val="18"/>
              </w:rPr>
              <w:t>Zwiększanie dostępności pomocy terapeutycznej i rehabilitacyjnej dla osób uzależnionych i osób zagrożonych uzależnieniem.</w:t>
            </w:r>
          </w:p>
        </w:tc>
        <w:tc>
          <w:tcPr>
            <w:tcW w:w="992"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F51BA8" w:rsidRPr="00636DF1" w:rsidRDefault="00F51BA8" w:rsidP="003D5C78">
            <w:pPr>
              <w:spacing w:before="120" w:after="120"/>
              <w:jc w:val="right"/>
              <w:rPr>
                <w:rFonts w:ascii="Arial" w:hAnsi="Arial" w:cs="Arial"/>
                <w:sz w:val="18"/>
                <w:szCs w:val="18"/>
              </w:rPr>
            </w:pPr>
            <w:r w:rsidRPr="00CE31ED">
              <w:rPr>
                <w:rFonts w:ascii="Arial" w:hAnsi="Arial" w:cs="Arial"/>
                <w:bCs/>
                <w:sz w:val="18"/>
                <w:szCs w:val="18"/>
              </w:rPr>
              <w:t>70 891</w:t>
            </w:r>
            <w:r w:rsidRPr="00CE31ED">
              <w:rPr>
                <w:rFonts w:ascii="Arial" w:hAnsi="Arial" w:cs="Arial"/>
                <w:b/>
                <w:bCs/>
                <w:sz w:val="18"/>
                <w:szCs w:val="18"/>
              </w:rPr>
              <w:t xml:space="preserve"> </w:t>
            </w:r>
            <w:r w:rsidRPr="00636DF1">
              <w:rPr>
                <w:rFonts w:ascii="Arial" w:hAnsi="Arial" w:cs="Arial"/>
                <w:sz w:val="18"/>
                <w:szCs w:val="18"/>
              </w:rPr>
              <w:t xml:space="preserve"> zł</w:t>
            </w:r>
          </w:p>
        </w:tc>
      </w:tr>
      <w:tr w:rsidR="00F51BA8" w:rsidRPr="0046312D" w:rsidTr="00F51BA8">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F51BA8" w:rsidRPr="00E15A84" w:rsidRDefault="00F51BA8" w:rsidP="003D5C78">
            <w:pPr>
              <w:spacing w:before="120" w:after="120"/>
              <w:rPr>
                <w:rFonts w:ascii="Arial" w:hAnsi="Arial" w:cs="Arial"/>
                <w:b/>
                <w:sz w:val="18"/>
                <w:szCs w:val="18"/>
              </w:rPr>
            </w:pPr>
            <w:r w:rsidRPr="00E15A84">
              <w:rPr>
                <w:rFonts w:ascii="Arial" w:hAnsi="Arial" w:cs="Arial"/>
                <w:b/>
                <w:sz w:val="18"/>
                <w:szCs w:val="18"/>
              </w:rPr>
              <w:t>II</w:t>
            </w:r>
          </w:p>
        </w:tc>
        <w:tc>
          <w:tcPr>
            <w:tcW w:w="7229"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F51BA8" w:rsidRPr="0046312D" w:rsidRDefault="00F51BA8" w:rsidP="003D5C78">
            <w:pPr>
              <w:spacing w:before="120" w:after="120"/>
              <w:rPr>
                <w:rFonts w:ascii="Arial" w:hAnsi="Arial" w:cs="Arial"/>
                <w:sz w:val="18"/>
                <w:szCs w:val="18"/>
              </w:rPr>
            </w:pPr>
            <w:r w:rsidRPr="00B502B1">
              <w:rPr>
                <w:rFonts w:ascii="Arial" w:hAnsi="Arial" w:cs="Arial"/>
                <w:bCs/>
                <w:sz w:val="18"/>
                <w:szCs w:val="18"/>
              </w:rPr>
              <w:t>Udzielanie rodzinom, w których występują problemy narkomanii, pomocy psychospołecznej</w:t>
            </w:r>
            <w:r w:rsidR="009C746D">
              <w:rPr>
                <w:rFonts w:ascii="Arial" w:hAnsi="Arial" w:cs="Arial"/>
                <w:bCs/>
                <w:sz w:val="18"/>
                <w:szCs w:val="18"/>
              </w:rPr>
              <w:t xml:space="preserve"> </w:t>
            </w:r>
            <w:r w:rsidRPr="00B502B1">
              <w:rPr>
                <w:rFonts w:ascii="Arial" w:hAnsi="Arial" w:cs="Arial"/>
                <w:bCs/>
                <w:sz w:val="18"/>
                <w:szCs w:val="18"/>
              </w:rPr>
              <w:t>i prawnej.</w:t>
            </w:r>
          </w:p>
        </w:tc>
        <w:tc>
          <w:tcPr>
            <w:tcW w:w="99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F51BA8" w:rsidRPr="00D43BB4" w:rsidRDefault="00F51BA8" w:rsidP="003D5C78">
            <w:pPr>
              <w:spacing w:before="120" w:after="120"/>
              <w:jc w:val="right"/>
              <w:rPr>
                <w:rFonts w:ascii="Arial" w:hAnsi="Arial" w:cs="Arial"/>
                <w:sz w:val="18"/>
                <w:szCs w:val="18"/>
              </w:rPr>
            </w:pPr>
            <w:r>
              <w:rPr>
                <w:rFonts w:ascii="Arial" w:hAnsi="Arial" w:cs="Arial"/>
                <w:sz w:val="18"/>
                <w:szCs w:val="18"/>
              </w:rPr>
              <w:t>61 450  zł</w:t>
            </w:r>
          </w:p>
        </w:tc>
      </w:tr>
      <w:tr w:rsidR="00F51BA8" w:rsidRPr="0046312D" w:rsidTr="00F51BA8">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F51BA8" w:rsidRPr="00E15A84" w:rsidRDefault="00F51BA8" w:rsidP="003D5C78">
            <w:pPr>
              <w:spacing w:before="120" w:after="120"/>
              <w:rPr>
                <w:rFonts w:ascii="Arial" w:hAnsi="Arial" w:cs="Arial"/>
                <w:b/>
                <w:sz w:val="18"/>
                <w:szCs w:val="18"/>
              </w:rPr>
            </w:pPr>
            <w:r w:rsidRPr="00E15A84">
              <w:rPr>
                <w:rFonts w:ascii="Arial" w:hAnsi="Arial" w:cs="Arial"/>
                <w:b/>
                <w:sz w:val="18"/>
                <w:szCs w:val="18"/>
              </w:rPr>
              <w:t>III</w:t>
            </w:r>
          </w:p>
        </w:tc>
        <w:tc>
          <w:tcPr>
            <w:tcW w:w="7229"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F51BA8" w:rsidRPr="0046312D" w:rsidRDefault="00F51BA8" w:rsidP="003D5C78">
            <w:pPr>
              <w:spacing w:before="120" w:after="120"/>
              <w:rPr>
                <w:rFonts w:ascii="Arial" w:hAnsi="Arial" w:cs="Arial"/>
                <w:sz w:val="18"/>
                <w:szCs w:val="18"/>
              </w:rPr>
            </w:pPr>
            <w:r w:rsidRPr="00F64B93">
              <w:rPr>
                <w:rFonts w:ascii="Arial" w:hAnsi="Arial" w:cs="Arial"/>
                <w:sz w:val="18"/>
                <w:szCs w:val="18"/>
              </w:rPr>
              <w:t>Prowadzenie profilaktycznej działalności informacyjnej, edukacyjnej oraz szkoleniowej</w:t>
            </w:r>
            <w:r>
              <w:rPr>
                <w:rFonts w:ascii="Arial" w:hAnsi="Arial" w:cs="Arial"/>
                <w:sz w:val="18"/>
                <w:szCs w:val="18"/>
              </w:rPr>
              <w:br/>
            </w:r>
            <w:r w:rsidRPr="00F64B93">
              <w:rPr>
                <w:rFonts w:ascii="Arial" w:hAnsi="Arial" w:cs="Arial"/>
                <w:sz w:val="18"/>
                <w:szCs w:val="18"/>
              </w:rPr>
              <w:t xml:space="preserve">w zakresie rozwiązywania problemów narkomanii, w </w:t>
            </w:r>
            <w:r>
              <w:rPr>
                <w:rFonts w:ascii="Arial" w:hAnsi="Arial" w:cs="Arial"/>
                <w:sz w:val="18"/>
                <w:szCs w:val="18"/>
              </w:rPr>
              <w:t>s</w:t>
            </w:r>
            <w:r w:rsidRPr="00F64B93">
              <w:rPr>
                <w:rFonts w:ascii="Arial" w:hAnsi="Arial" w:cs="Arial"/>
                <w:sz w:val="18"/>
                <w:szCs w:val="18"/>
              </w:rPr>
              <w:t>zczególności dla dzieci i młodzieży,</w:t>
            </w:r>
            <w:r w:rsidR="009C746D">
              <w:rPr>
                <w:rFonts w:ascii="Arial" w:hAnsi="Arial" w:cs="Arial"/>
                <w:sz w:val="18"/>
                <w:szCs w:val="18"/>
              </w:rPr>
              <w:t xml:space="preserve"> </w:t>
            </w:r>
            <w:r w:rsidRPr="00F64B93">
              <w:rPr>
                <w:rFonts w:ascii="Arial" w:hAnsi="Arial" w:cs="Arial"/>
                <w:sz w:val="18"/>
                <w:szCs w:val="18"/>
              </w:rPr>
              <w:t>w tym prowadzenie zajęć sportowo-rekreacyjnych dla uczniów.</w:t>
            </w:r>
          </w:p>
        </w:tc>
        <w:tc>
          <w:tcPr>
            <w:tcW w:w="99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F51BA8" w:rsidRPr="00D43BB4" w:rsidRDefault="00F51BA8" w:rsidP="003D5C78">
            <w:pPr>
              <w:spacing w:before="120" w:after="120"/>
              <w:jc w:val="right"/>
              <w:rPr>
                <w:rFonts w:ascii="Arial" w:hAnsi="Arial" w:cs="Arial"/>
                <w:sz w:val="18"/>
                <w:szCs w:val="18"/>
              </w:rPr>
            </w:pPr>
            <w:r>
              <w:rPr>
                <w:rFonts w:ascii="Arial" w:hAnsi="Arial" w:cs="Arial"/>
                <w:sz w:val="18"/>
                <w:szCs w:val="18"/>
              </w:rPr>
              <w:t>19 650 zł</w:t>
            </w:r>
          </w:p>
        </w:tc>
      </w:tr>
      <w:tr w:rsidR="00F51BA8" w:rsidRPr="0046312D" w:rsidTr="00F51BA8">
        <w:trPr>
          <w:trHeight w:val="285"/>
        </w:trPr>
        <w:tc>
          <w:tcPr>
            <w:tcW w:w="426"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noWrap/>
            <w:vAlign w:val="center"/>
          </w:tcPr>
          <w:p w:rsidR="00F51BA8" w:rsidRPr="00E15A84" w:rsidRDefault="00F51BA8" w:rsidP="003D5C78">
            <w:pPr>
              <w:spacing w:before="120" w:after="120"/>
              <w:rPr>
                <w:rFonts w:ascii="Arial" w:hAnsi="Arial" w:cs="Arial"/>
                <w:b/>
                <w:sz w:val="18"/>
                <w:szCs w:val="18"/>
              </w:rPr>
            </w:pPr>
            <w:r w:rsidRPr="00E15A84">
              <w:rPr>
                <w:rFonts w:ascii="Arial" w:hAnsi="Arial" w:cs="Arial"/>
                <w:b/>
                <w:sz w:val="18"/>
                <w:szCs w:val="18"/>
              </w:rPr>
              <w:t xml:space="preserve">IV </w:t>
            </w:r>
          </w:p>
          <w:p w:rsidR="00F51BA8" w:rsidRPr="0046312D" w:rsidRDefault="00F51BA8" w:rsidP="003D5C78">
            <w:pPr>
              <w:spacing w:before="120" w:after="120"/>
              <w:rPr>
                <w:rFonts w:ascii="Arial" w:hAnsi="Arial" w:cs="Arial"/>
                <w:sz w:val="18"/>
                <w:szCs w:val="18"/>
              </w:rPr>
            </w:pPr>
            <w:r w:rsidRPr="00E15A84">
              <w:rPr>
                <w:rFonts w:ascii="Arial" w:hAnsi="Arial" w:cs="Arial"/>
                <w:b/>
                <w:sz w:val="18"/>
                <w:szCs w:val="18"/>
              </w:rPr>
              <w:t>V</w:t>
            </w:r>
          </w:p>
        </w:tc>
        <w:tc>
          <w:tcPr>
            <w:tcW w:w="7229"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F51BA8" w:rsidRPr="0046312D" w:rsidRDefault="00F51BA8" w:rsidP="003D5C78">
            <w:pPr>
              <w:spacing w:before="120" w:after="120"/>
              <w:rPr>
                <w:rFonts w:ascii="Arial" w:hAnsi="Arial" w:cs="Arial"/>
                <w:sz w:val="18"/>
                <w:szCs w:val="18"/>
              </w:rPr>
            </w:pPr>
            <w:r w:rsidRPr="00B502B1">
              <w:rPr>
                <w:rFonts w:ascii="Arial" w:hAnsi="Arial" w:cs="Arial"/>
                <w:sz w:val="18"/>
                <w:szCs w:val="18"/>
                <w:lang w:eastAsia="en-US"/>
              </w:rPr>
              <w:t>Wspieranie działań instytucji, osób fizycznych i organizacji pozarządowych, służących rozwiązywaniu problemów narkotykowych</w:t>
            </w:r>
            <w:r>
              <w:rPr>
                <w:rFonts w:ascii="Arial" w:hAnsi="Arial" w:cs="Arial"/>
                <w:sz w:val="18"/>
                <w:szCs w:val="18"/>
                <w:lang w:eastAsia="en-US"/>
              </w:rPr>
              <w:t xml:space="preserve"> oraz </w:t>
            </w:r>
            <w:r>
              <w:rPr>
                <w:rFonts w:ascii="Arial" w:hAnsi="Arial" w:cs="Arial"/>
                <w:bCs/>
                <w:sz w:val="18"/>
                <w:szCs w:val="18"/>
              </w:rPr>
              <w:t>p</w:t>
            </w:r>
            <w:r w:rsidRPr="00B502B1">
              <w:rPr>
                <w:rFonts w:ascii="Arial" w:hAnsi="Arial" w:cs="Arial"/>
                <w:bCs/>
                <w:sz w:val="18"/>
                <w:szCs w:val="18"/>
              </w:rPr>
              <w:t>omoc społeczna osobom</w:t>
            </w:r>
            <w:r>
              <w:rPr>
                <w:rFonts w:ascii="Arial" w:hAnsi="Arial" w:cs="Arial"/>
                <w:bCs/>
                <w:sz w:val="18"/>
                <w:szCs w:val="18"/>
              </w:rPr>
              <w:t xml:space="preserve"> uzależnionym</w:t>
            </w:r>
            <w:r w:rsidRPr="00B502B1">
              <w:rPr>
                <w:rFonts w:ascii="Arial" w:hAnsi="Arial" w:cs="Arial"/>
                <w:bCs/>
                <w:sz w:val="18"/>
                <w:szCs w:val="18"/>
              </w:rPr>
              <w:t xml:space="preserve"> </w:t>
            </w:r>
            <w:r>
              <w:rPr>
                <w:rFonts w:ascii="Arial" w:hAnsi="Arial" w:cs="Arial"/>
                <w:bCs/>
                <w:sz w:val="18"/>
                <w:szCs w:val="18"/>
              </w:rPr>
              <w:br/>
            </w:r>
            <w:r w:rsidRPr="00B502B1">
              <w:rPr>
                <w:rFonts w:ascii="Arial" w:hAnsi="Arial" w:cs="Arial"/>
                <w:bCs/>
                <w:sz w:val="18"/>
                <w:szCs w:val="18"/>
              </w:rPr>
              <w:t>i ich rodzinom dotkniętym ubóstwem i wykluczeniem społecznym i integrowanie ze środowiskiem lokalnym tych osób, z wykorzystaniem pracy socjalnej, kontraktu socjalnego.</w:t>
            </w:r>
          </w:p>
        </w:tc>
        <w:tc>
          <w:tcPr>
            <w:tcW w:w="99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noWrap/>
            <w:vAlign w:val="center"/>
          </w:tcPr>
          <w:p w:rsidR="00F51BA8" w:rsidRPr="00D43BB4" w:rsidRDefault="00F51BA8" w:rsidP="003D5C78">
            <w:pPr>
              <w:spacing w:before="120" w:after="120"/>
              <w:jc w:val="right"/>
              <w:rPr>
                <w:rFonts w:ascii="Arial" w:hAnsi="Arial" w:cs="Arial"/>
                <w:sz w:val="18"/>
                <w:szCs w:val="18"/>
              </w:rPr>
            </w:pPr>
            <w:r>
              <w:rPr>
                <w:rFonts w:ascii="Arial" w:hAnsi="Arial" w:cs="Arial"/>
                <w:sz w:val="18"/>
                <w:szCs w:val="18"/>
              </w:rPr>
              <w:t>39 800 zł</w:t>
            </w:r>
          </w:p>
        </w:tc>
      </w:tr>
      <w:tr w:rsidR="00F51BA8" w:rsidRPr="0046312D" w:rsidTr="00F51BA8">
        <w:trPr>
          <w:trHeight w:val="285"/>
        </w:trPr>
        <w:tc>
          <w:tcPr>
            <w:tcW w:w="7655" w:type="dxa"/>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shd w:val="clear" w:color="auto" w:fill="C6D9F1" w:themeFill="text2" w:themeFillTint="33"/>
            <w:noWrap/>
            <w:vAlign w:val="center"/>
            <w:hideMark/>
          </w:tcPr>
          <w:p w:rsidR="00F51BA8" w:rsidRPr="0046312D" w:rsidRDefault="00F51BA8" w:rsidP="003D5C78">
            <w:pPr>
              <w:spacing w:before="120" w:after="120"/>
              <w:jc w:val="right"/>
              <w:rPr>
                <w:rFonts w:ascii="Arial" w:hAnsi="Arial" w:cs="Arial"/>
                <w:b/>
                <w:sz w:val="18"/>
                <w:szCs w:val="18"/>
              </w:rPr>
            </w:pPr>
            <w:r w:rsidRPr="0046312D">
              <w:rPr>
                <w:rFonts w:ascii="Arial" w:hAnsi="Arial" w:cs="Arial"/>
                <w:b/>
                <w:sz w:val="18"/>
                <w:szCs w:val="18"/>
              </w:rPr>
              <w:t>SUMA</w:t>
            </w:r>
          </w:p>
        </w:tc>
        <w:tc>
          <w:tcPr>
            <w:tcW w:w="992"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C6D9F1" w:themeFill="text2" w:themeFillTint="33"/>
            <w:noWrap/>
            <w:vAlign w:val="center"/>
            <w:hideMark/>
          </w:tcPr>
          <w:p w:rsidR="00F51BA8" w:rsidRPr="00D43BB4" w:rsidRDefault="00F51BA8" w:rsidP="003D5C78">
            <w:pPr>
              <w:spacing w:before="120" w:after="120"/>
              <w:jc w:val="right"/>
              <w:rPr>
                <w:rFonts w:ascii="Arial" w:hAnsi="Arial" w:cs="Arial"/>
                <w:b/>
                <w:sz w:val="18"/>
                <w:szCs w:val="18"/>
              </w:rPr>
            </w:pPr>
            <w:r>
              <w:rPr>
                <w:rFonts w:ascii="Arial" w:hAnsi="Arial" w:cs="Arial"/>
                <w:b/>
                <w:sz w:val="18"/>
                <w:szCs w:val="18"/>
              </w:rPr>
              <w:t>191 791 zł</w:t>
            </w:r>
          </w:p>
        </w:tc>
      </w:tr>
    </w:tbl>
    <w:p w:rsidR="003D5C78" w:rsidRPr="00530BBF" w:rsidRDefault="003D5C78" w:rsidP="003D5C78">
      <w:pPr>
        <w:pBdr>
          <w:bottom w:val="single" w:sz="6" w:space="1" w:color="auto"/>
        </w:pBdr>
        <w:spacing w:line="360" w:lineRule="auto"/>
        <w:jc w:val="both"/>
        <w:rPr>
          <w:rStyle w:val="FontStyle13"/>
          <w:rFonts w:ascii="Arial" w:hAnsi="Arial" w:cs="Arial"/>
          <w:color w:val="FF0000"/>
          <w:sz w:val="18"/>
          <w:szCs w:val="18"/>
        </w:rPr>
      </w:pPr>
    </w:p>
    <w:p w:rsidR="00105DB2" w:rsidRDefault="003D5C78" w:rsidP="00105DB2">
      <w:pPr>
        <w:rPr>
          <w:rStyle w:val="FontStyle13"/>
          <w:rFonts w:ascii="Arial" w:hAnsi="Arial" w:cs="Arial"/>
          <w:sz w:val="18"/>
          <w:szCs w:val="18"/>
        </w:rPr>
      </w:pPr>
      <w:r w:rsidRPr="00CD67D4">
        <w:rPr>
          <w:rStyle w:val="FontStyle13"/>
          <w:rFonts w:ascii="Arial" w:hAnsi="Arial" w:cs="Arial"/>
          <w:sz w:val="18"/>
          <w:szCs w:val="18"/>
        </w:rPr>
        <w:t xml:space="preserve">Wykres nr </w:t>
      </w:r>
      <w:r w:rsidR="00D66504">
        <w:rPr>
          <w:rStyle w:val="FontStyle13"/>
          <w:rFonts w:ascii="Arial" w:hAnsi="Arial" w:cs="Arial"/>
          <w:sz w:val="18"/>
          <w:szCs w:val="18"/>
        </w:rPr>
        <w:t>17</w:t>
      </w:r>
      <w:r w:rsidRPr="00CD67D4">
        <w:rPr>
          <w:rStyle w:val="FontStyle13"/>
          <w:rFonts w:ascii="Arial" w:hAnsi="Arial" w:cs="Arial"/>
          <w:sz w:val="18"/>
          <w:szCs w:val="18"/>
        </w:rPr>
        <w:t>.: Struktura</w:t>
      </w:r>
      <w:r w:rsidRPr="005B673A">
        <w:rPr>
          <w:rStyle w:val="FontStyle13"/>
          <w:rFonts w:ascii="Arial" w:hAnsi="Arial" w:cs="Arial"/>
          <w:sz w:val="18"/>
          <w:szCs w:val="18"/>
        </w:rPr>
        <w:t xml:space="preserve"> wydatków na poszczególne zadania w ramach MPPN w 20</w:t>
      </w:r>
      <w:r>
        <w:rPr>
          <w:rStyle w:val="FontStyle13"/>
          <w:rFonts w:ascii="Arial" w:hAnsi="Arial" w:cs="Arial"/>
          <w:sz w:val="18"/>
          <w:szCs w:val="18"/>
        </w:rPr>
        <w:t>21 roku</w:t>
      </w:r>
      <w:r w:rsidRPr="005B673A">
        <w:rPr>
          <w:rStyle w:val="FontStyle13"/>
          <w:rFonts w:ascii="Arial" w:hAnsi="Arial" w:cs="Arial"/>
          <w:sz w:val="18"/>
          <w:szCs w:val="18"/>
        </w:rPr>
        <w:t>.</w:t>
      </w:r>
    </w:p>
    <w:p w:rsidR="00105DB2" w:rsidRDefault="00105DB2" w:rsidP="00D46395">
      <w:pPr>
        <w:jc w:val="center"/>
        <w:rPr>
          <w:rStyle w:val="FontStyle13"/>
          <w:rFonts w:ascii="Arial" w:hAnsi="Arial" w:cs="Arial"/>
          <w:sz w:val="18"/>
          <w:szCs w:val="18"/>
        </w:rPr>
      </w:pPr>
    </w:p>
    <w:p w:rsidR="00105DB2" w:rsidRDefault="00105DB2" w:rsidP="00D46395">
      <w:pPr>
        <w:jc w:val="center"/>
        <w:rPr>
          <w:rStyle w:val="FontStyle13"/>
          <w:rFonts w:ascii="Arial" w:hAnsi="Arial" w:cs="Arial"/>
          <w:sz w:val="18"/>
          <w:szCs w:val="18"/>
        </w:rPr>
      </w:pPr>
    </w:p>
    <w:p w:rsidR="00D46395" w:rsidRDefault="00D46395" w:rsidP="00D46395">
      <w:pPr>
        <w:jc w:val="center"/>
        <w:rPr>
          <w:rStyle w:val="FontStyle13"/>
          <w:rFonts w:ascii="Arial" w:hAnsi="Arial" w:cs="Arial"/>
          <w:sz w:val="18"/>
          <w:szCs w:val="18"/>
        </w:rPr>
      </w:pPr>
      <w:r>
        <w:rPr>
          <w:noProof/>
        </w:rPr>
        <w:drawing>
          <wp:inline distT="0" distB="0" distL="0" distR="0">
            <wp:extent cx="4411374" cy="1601656"/>
            <wp:effectExtent l="19050" t="0" r="8226" b="0"/>
            <wp:docPr id="3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46395" w:rsidRDefault="003D5C78" w:rsidP="00D46395">
      <w:pPr>
        <w:spacing w:line="360" w:lineRule="auto"/>
        <w:jc w:val="both"/>
        <w:rPr>
          <w:rStyle w:val="FontStyle13"/>
          <w:rFonts w:ascii="Arial" w:hAnsi="Arial" w:cs="Arial"/>
          <w:sz w:val="18"/>
          <w:szCs w:val="18"/>
        </w:rPr>
      </w:pPr>
      <w:r w:rsidRPr="00D46395">
        <w:rPr>
          <w:rStyle w:val="FontStyle13"/>
          <w:rFonts w:ascii="Arial" w:hAnsi="Arial" w:cs="Arial"/>
          <w:sz w:val="18"/>
          <w:szCs w:val="18"/>
        </w:rPr>
        <w:t>W 2021 r</w:t>
      </w:r>
      <w:r w:rsidR="00E21FB6">
        <w:rPr>
          <w:rStyle w:val="FontStyle13"/>
          <w:rFonts w:ascii="Arial" w:hAnsi="Arial" w:cs="Arial"/>
          <w:sz w:val="18"/>
          <w:szCs w:val="18"/>
        </w:rPr>
        <w:t xml:space="preserve">oku </w:t>
      </w:r>
      <w:r w:rsidRPr="00D46395">
        <w:rPr>
          <w:rStyle w:val="FontStyle13"/>
          <w:rFonts w:ascii="Arial" w:hAnsi="Arial" w:cs="Arial"/>
          <w:sz w:val="18"/>
          <w:szCs w:val="18"/>
        </w:rPr>
        <w:t>najwięcej środków finansowych w ramach MPPN (</w:t>
      </w:r>
      <w:r w:rsidR="00D46395">
        <w:rPr>
          <w:rStyle w:val="FontStyle13"/>
          <w:rFonts w:ascii="Arial" w:hAnsi="Arial" w:cs="Arial"/>
          <w:sz w:val="18"/>
          <w:szCs w:val="18"/>
        </w:rPr>
        <w:t>37</w:t>
      </w:r>
      <w:r w:rsidRPr="00D46395">
        <w:rPr>
          <w:rStyle w:val="FontStyle13"/>
          <w:rFonts w:ascii="Arial" w:hAnsi="Arial" w:cs="Arial"/>
          <w:sz w:val="18"/>
          <w:szCs w:val="18"/>
        </w:rPr>
        <w:t>%) przeznaczono na zadanie:</w:t>
      </w:r>
      <w:r w:rsidR="00D46395">
        <w:rPr>
          <w:rStyle w:val="FontStyle13"/>
          <w:rFonts w:ascii="Arial" w:hAnsi="Arial" w:cs="Arial"/>
          <w:sz w:val="18"/>
          <w:szCs w:val="18"/>
        </w:rPr>
        <w:t xml:space="preserve"> „</w:t>
      </w:r>
      <w:r w:rsidR="00D46395" w:rsidRPr="00E21FB6">
        <w:rPr>
          <w:rStyle w:val="FontStyle13"/>
          <w:rFonts w:ascii="Arial" w:hAnsi="Arial" w:cs="Arial"/>
          <w:sz w:val="18"/>
          <w:szCs w:val="18"/>
        </w:rPr>
        <w:t>Zwiększanie dostępności pomocy terapeutycznej i rehabilitacyjnej dla osób uzależnionych</w:t>
      </w:r>
      <w:r w:rsidR="00F32E33">
        <w:rPr>
          <w:rStyle w:val="FontStyle13"/>
          <w:rFonts w:ascii="Arial" w:hAnsi="Arial" w:cs="Arial"/>
          <w:sz w:val="18"/>
          <w:szCs w:val="18"/>
        </w:rPr>
        <w:t xml:space="preserve"> </w:t>
      </w:r>
      <w:r w:rsidR="00D46395" w:rsidRPr="00E21FB6">
        <w:rPr>
          <w:rStyle w:val="FontStyle13"/>
          <w:rFonts w:ascii="Arial" w:hAnsi="Arial" w:cs="Arial"/>
          <w:sz w:val="18"/>
          <w:szCs w:val="18"/>
        </w:rPr>
        <w:t>i osób zagrożonych uzależnieniem”, w</w:t>
      </w:r>
      <w:r w:rsidR="00105DB2">
        <w:rPr>
          <w:rStyle w:val="FontStyle13"/>
          <w:rFonts w:ascii="Arial" w:hAnsi="Arial" w:cs="Arial"/>
          <w:sz w:val="18"/>
          <w:szCs w:val="18"/>
        </w:rPr>
        <w:t> </w:t>
      </w:r>
      <w:r w:rsidR="00D46395" w:rsidRPr="00E21FB6">
        <w:rPr>
          <w:rStyle w:val="FontStyle13"/>
          <w:rFonts w:ascii="Arial" w:hAnsi="Arial" w:cs="Arial"/>
          <w:sz w:val="18"/>
          <w:szCs w:val="18"/>
        </w:rPr>
        <w:t xml:space="preserve">ramach którego </w:t>
      </w:r>
      <w:r w:rsidR="000D3BEE" w:rsidRPr="00D46395">
        <w:rPr>
          <w:rStyle w:val="FontStyle13"/>
          <w:rFonts w:ascii="Arial" w:hAnsi="Arial" w:cs="Arial"/>
          <w:sz w:val="18"/>
          <w:szCs w:val="18"/>
        </w:rPr>
        <w:t>Ośrodek Pomocy Psychologicznej Profilaktyki i Leczenia Uzależnień „Mens Sana” prowadził indywidualny program szybkiej interwencji terapeutycznej dla osób eksperymentujących z narkotykami i osób uzależnionych od narkotyków</w:t>
      </w:r>
      <w:r w:rsidR="000D3BEE">
        <w:rPr>
          <w:rStyle w:val="FontStyle13"/>
          <w:rFonts w:ascii="Arial" w:hAnsi="Arial" w:cs="Arial"/>
          <w:sz w:val="18"/>
          <w:szCs w:val="18"/>
        </w:rPr>
        <w:t>, jak również</w:t>
      </w:r>
      <w:r w:rsidR="000D3BEE" w:rsidRPr="00D46395">
        <w:rPr>
          <w:rStyle w:val="FontStyle13"/>
          <w:rFonts w:ascii="Arial" w:hAnsi="Arial" w:cs="Arial"/>
          <w:sz w:val="18"/>
          <w:szCs w:val="18"/>
        </w:rPr>
        <w:t xml:space="preserve"> wsparcie w postaci terapii grupowych</w:t>
      </w:r>
      <w:r w:rsidR="00F32E33">
        <w:rPr>
          <w:rStyle w:val="FontStyle13"/>
          <w:rFonts w:ascii="Arial" w:hAnsi="Arial" w:cs="Arial"/>
          <w:sz w:val="18"/>
          <w:szCs w:val="18"/>
        </w:rPr>
        <w:t xml:space="preserve"> </w:t>
      </w:r>
      <w:r w:rsidR="00E21FB6">
        <w:rPr>
          <w:rStyle w:val="FontStyle13"/>
          <w:rFonts w:ascii="Arial" w:hAnsi="Arial" w:cs="Arial"/>
          <w:sz w:val="18"/>
          <w:szCs w:val="18"/>
        </w:rPr>
        <w:t xml:space="preserve">i indywidualnej </w:t>
      </w:r>
      <w:r w:rsidR="000D3BEE" w:rsidRPr="00D46395">
        <w:rPr>
          <w:rStyle w:val="FontStyle13"/>
          <w:rFonts w:ascii="Arial" w:hAnsi="Arial" w:cs="Arial"/>
          <w:sz w:val="18"/>
          <w:szCs w:val="18"/>
        </w:rPr>
        <w:t>pomocy psychologicznej dla osób uzależnionych od narkotyków. Stowarzyszenie „Trzeźwość Życia” prowadziło Punkt Konsultacyjny  ds. Uzależnień i Przemocy dla osób z problemem narkotykowym.</w:t>
      </w:r>
      <w:r w:rsidR="00B117B1">
        <w:rPr>
          <w:rStyle w:val="FontStyle13"/>
          <w:rFonts w:ascii="Arial" w:hAnsi="Arial" w:cs="Arial"/>
          <w:sz w:val="18"/>
          <w:szCs w:val="18"/>
        </w:rPr>
        <w:t xml:space="preserve"> Zrealizowano również </w:t>
      </w:r>
      <w:proofErr w:type="spellStart"/>
      <w:r w:rsidR="00E21FB6">
        <w:rPr>
          <w:rStyle w:val="FontStyle13"/>
          <w:rFonts w:ascii="Arial" w:hAnsi="Arial" w:cs="Arial"/>
          <w:sz w:val="18"/>
          <w:szCs w:val="18"/>
        </w:rPr>
        <w:t>superwizję</w:t>
      </w:r>
      <w:proofErr w:type="spellEnd"/>
      <w:r w:rsidR="00E21FB6">
        <w:rPr>
          <w:rStyle w:val="FontStyle13"/>
          <w:rFonts w:ascii="Arial" w:hAnsi="Arial" w:cs="Arial"/>
          <w:sz w:val="18"/>
          <w:szCs w:val="18"/>
        </w:rPr>
        <w:t xml:space="preserve"> kliniczną </w:t>
      </w:r>
      <w:r w:rsidR="00E21FB6" w:rsidRPr="00D46395">
        <w:rPr>
          <w:rStyle w:val="FontStyle13"/>
          <w:rFonts w:ascii="Arial" w:hAnsi="Arial" w:cs="Arial"/>
          <w:sz w:val="18"/>
          <w:szCs w:val="18"/>
        </w:rPr>
        <w:t xml:space="preserve">pracowników </w:t>
      </w:r>
      <w:r w:rsidR="00E21FB6">
        <w:rPr>
          <w:rStyle w:val="FontStyle13"/>
          <w:rFonts w:ascii="Arial" w:hAnsi="Arial" w:cs="Arial"/>
          <w:sz w:val="18"/>
          <w:szCs w:val="18"/>
        </w:rPr>
        <w:t xml:space="preserve">„Mens Sany” . </w:t>
      </w:r>
      <w:r w:rsidR="00E21FB6" w:rsidRPr="00D46395">
        <w:rPr>
          <w:rStyle w:val="FontStyle13"/>
          <w:rFonts w:ascii="Arial" w:hAnsi="Arial" w:cs="Arial"/>
          <w:sz w:val="18"/>
          <w:szCs w:val="18"/>
        </w:rPr>
        <w:t xml:space="preserve">W </w:t>
      </w:r>
      <w:proofErr w:type="spellStart"/>
      <w:r w:rsidR="00E21FB6" w:rsidRPr="00D46395">
        <w:rPr>
          <w:rStyle w:val="FontStyle13"/>
          <w:rFonts w:ascii="Arial" w:hAnsi="Arial" w:cs="Arial"/>
          <w:sz w:val="18"/>
          <w:szCs w:val="18"/>
        </w:rPr>
        <w:t>superwizji</w:t>
      </w:r>
      <w:proofErr w:type="spellEnd"/>
      <w:r w:rsidR="00E21FB6" w:rsidRPr="00D46395">
        <w:rPr>
          <w:rStyle w:val="FontStyle13"/>
          <w:rFonts w:ascii="Arial" w:hAnsi="Arial" w:cs="Arial"/>
          <w:sz w:val="18"/>
          <w:szCs w:val="18"/>
        </w:rPr>
        <w:t xml:space="preserve"> indywidualnej oraz grupowej prowadzonej przez certyfikowanego specjalistę psychoterapii uzależnień analizowano pracę grup terapeutycznych dla osób uzależnionych i grup dla członków rodzin osób uzależnionych. Omawiano również indywidualne procesy terapeutyczne, osób uzależnionych od alkoholu, substancji psychoaktywnych i członków ich rodzin. Poddawano analizie cele terapii, kierunki pracy terapeutycznej oraz psychologiczne problemy pacjentów.</w:t>
      </w:r>
    </w:p>
    <w:p w:rsidR="003D5C78" w:rsidRDefault="00B117B1" w:rsidP="00514DA8">
      <w:pPr>
        <w:spacing w:line="360" w:lineRule="auto"/>
        <w:jc w:val="both"/>
        <w:rPr>
          <w:rStyle w:val="FontStyle13"/>
          <w:rFonts w:ascii="Arial" w:hAnsi="Arial" w:cs="Arial"/>
          <w:sz w:val="18"/>
          <w:szCs w:val="18"/>
        </w:rPr>
      </w:pPr>
      <w:r>
        <w:rPr>
          <w:rStyle w:val="FontStyle13"/>
          <w:rFonts w:ascii="Arial" w:hAnsi="Arial" w:cs="Arial"/>
          <w:sz w:val="18"/>
          <w:szCs w:val="18"/>
        </w:rPr>
        <w:lastRenderedPageBreak/>
        <w:t xml:space="preserve">Zadanie </w:t>
      </w:r>
      <w:r w:rsidR="003D5C78" w:rsidRPr="00D46395">
        <w:rPr>
          <w:rStyle w:val="FontStyle13"/>
          <w:rFonts w:ascii="Arial" w:hAnsi="Arial" w:cs="Arial"/>
          <w:sz w:val="18"/>
          <w:szCs w:val="18"/>
        </w:rPr>
        <w:t>„Udzielanie rodzinom, w których występują problemy narkomanii, pomocy psychospołecznej i prawnej”</w:t>
      </w:r>
      <w:r>
        <w:rPr>
          <w:rStyle w:val="FontStyle13"/>
          <w:rFonts w:ascii="Arial" w:hAnsi="Arial" w:cs="Arial"/>
          <w:sz w:val="18"/>
          <w:szCs w:val="18"/>
        </w:rPr>
        <w:t xml:space="preserve"> stanowiło 32% wydanego budżetu</w:t>
      </w:r>
      <w:r w:rsidR="003D5C78" w:rsidRPr="00D46395">
        <w:rPr>
          <w:rStyle w:val="FontStyle13"/>
          <w:rFonts w:ascii="Arial" w:hAnsi="Arial" w:cs="Arial"/>
          <w:sz w:val="18"/>
          <w:szCs w:val="18"/>
        </w:rPr>
        <w:t xml:space="preserve">. W </w:t>
      </w:r>
      <w:r w:rsidR="002903DA">
        <w:rPr>
          <w:rStyle w:val="FontStyle13"/>
          <w:rFonts w:ascii="Arial" w:hAnsi="Arial" w:cs="Arial"/>
          <w:sz w:val="18"/>
          <w:szCs w:val="18"/>
        </w:rPr>
        <w:t xml:space="preserve">tym zakresie w </w:t>
      </w:r>
      <w:r w:rsidR="003D5C78" w:rsidRPr="00D46395">
        <w:rPr>
          <w:rStyle w:val="FontStyle13"/>
          <w:rFonts w:ascii="Arial" w:hAnsi="Arial" w:cs="Arial"/>
          <w:sz w:val="18"/>
          <w:szCs w:val="18"/>
        </w:rPr>
        <w:t>Punkcie Konsultacyjnym ds. Uzależnień i Przemocy prowadzonym przez Stowarzyszenie „Trzeźwość Życia”  udzielano pomocy psycho</w:t>
      </w:r>
      <w:r w:rsidR="003202C6">
        <w:rPr>
          <w:rStyle w:val="FontStyle13"/>
          <w:rFonts w:ascii="Arial" w:hAnsi="Arial" w:cs="Arial"/>
          <w:sz w:val="18"/>
          <w:szCs w:val="18"/>
        </w:rPr>
        <w:t>logicznej osobom potrzebującym,</w:t>
      </w:r>
      <w:r w:rsidR="003D5C78" w:rsidRPr="00D46395">
        <w:rPr>
          <w:rStyle w:val="FontStyle13"/>
          <w:rFonts w:ascii="Arial" w:hAnsi="Arial" w:cs="Arial"/>
          <w:sz w:val="18"/>
          <w:szCs w:val="18"/>
        </w:rPr>
        <w:t xml:space="preserve"> prowadzono grupę wsparcia dla rodziców doświadczających trudności wychowawczych oraz dla młodzieży doświadczających trudności w relacjach z grupą rówieśniczą.  </w:t>
      </w:r>
      <w:r w:rsidR="002903DA">
        <w:rPr>
          <w:rStyle w:val="FontStyle13"/>
          <w:rFonts w:ascii="Arial" w:hAnsi="Arial" w:cs="Arial"/>
          <w:sz w:val="18"/>
          <w:szCs w:val="18"/>
        </w:rPr>
        <w:t xml:space="preserve">Natomiast w </w:t>
      </w:r>
      <w:r w:rsidR="002903DA" w:rsidRPr="00E21FB6">
        <w:rPr>
          <w:rStyle w:val="FontStyle13"/>
          <w:rFonts w:ascii="Arial" w:hAnsi="Arial" w:cs="Arial"/>
          <w:sz w:val="18"/>
          <w:szCs w:val="18"/>
        </w:rPr>
        <w:t xml:space="preserve">Ośrodku Pomocy Psychologicznej Profilaktyki i Leczenia Uzależnień „Mens Sana” członkowie rodzin  osób uzależnionych od narkotyków miały możliwość skorzystania z pomocy psychologicznej.  21% </w:t>
      </w:r>
      <w:r w:rsidR="003D5C78" w:rsidRPr="00D46395">
        <w:rPr>
          <w:rStyle w:val="FontStyle13"/>
          <w:rFonts w:ascii="Arial" w:hAnsi="Arial" w:cs="Arial"/>
          <w:sz w:val="18"/>
          <w:szCs w:val="18"/>
        </w:rPr>
        <w:t>budżetu</w:t>
      </w:r>
      <w:r w:rsidR="002903DA">
        <w:rPr>
          <w:rStyle w:val="FontStyle13"/>
          <w:rFonts w:ascii="Arial" w:hAnsi="Arial" w:cs="Arial"/>
          <w:sz w:val="18"/>
          <w:szCs w:val="18"/>
        </w:rPr>
        <w:t xml:space="preserve"> zaangażowało „</w:t>
      </w:r>
      <w:r w:rsidR="002903DA" w:rsidRPr="00E21FB6">
        <w:rPr>
          <w:rStyle w:val="FontStyle13"/>
          <w:rFonts w:ascii="Arial" w:hAnsi="Arial" w:cs="Arial"/>
          <w:sz w:val="18"/>
          <w:szCs w:val="18"/>
        </w:rPr>
        <w:t>Wspieranie działań instytucji, osób fizycznych i</w:t>
      </w:r>
      <w:r w:rsidR="00105DB2">
        <w:rPr>
          <w:rStyle w:val="FontStyle13"/>
          <w:rFonts w:ascii="Arial" w:hAnsi="Arial" w:cs="Arial"/>
          <w:sz w:val="18"/>
          <w:szCs w:val="18"/>
        </w:rPr>
        <w:t> </w:t>
      </w:r>
      <w:r w:rsidR="002903DA" w:rsidRPr="00E21FB6">
        <w:rPr>
          <w:rStyle w:val="FontStyle13"/>
          <w:rFonts w:ascii="Arial" w:hAnsi="Arial" w:cs="Arial"/>
          <w:sz w:val="18"/>
          <w:szCs w:val="18"/>
        </w:rPr>
        <w:t xml:space="preserve">organizacji pozarządowych, służących rozwiązywaniu problemów narkotykowych oraz pomoc społeczna osobom uzależnionym i ich rodzinom dotkniętym ubóstwem i wykluczeniem społecznym i integrowanie ze środowiskiem lokalnym tych osób, z wykorzystaniem pracy socjalnej, kontraktu socjalnego”. </w:t>
      </w:r>
      <w:r w:rsidR="00102323">
        <w:rPr>
          <w:rStyle w:val="FontStyle13"/>
          <w:rFonts w:ascii="Arial" w:hAnsi="Arial" w:cs="Arial"/>
          <w:sz w:val="18"/>
          <w:szCs w:val="18"/>
        </w:rPr>
        <w:t xml:space="preserve">Na potrzeby realizacji tego przedsięwzięcia </w:t>
      </w:r>
      <w:r w:rsidR="00102323" w:rsidRPr="00D46395">
        <w:rPr>
          <w:rStyle w:val="FontStyle13"/>
          <w:rFonts w:ascii="Arial" w:hAnsi="Arial" w:cs="Arial"/>
          <w:sz w:val="18"/>
          <w:szCs w:val="18"/>
        </w:rPr>
        <w:t xml:space="preserve">zakupiono bezinwazyjne testy do wykrywania środków psychoaktywnych w organizmie </w:t>
      </w:r>
      <w:r w:rsidR="00622D8A">
        <w:rPr>
          <w:rStyle w:val="FontStyle13"/>
          <w:rFonts w:ascii="Arial" w:hAnsi="Arial" w:cs="Arial"/>
          <w:sz w:val="18"/>
          <w:szCs w:val="18"/>
        </w:rPr>
        <w:t>dla r</w:t>
      </w:r>
      <w:r w:rsidR="00102323">
        <w:rPr>
          <w:rStyle w:val="FontStyle13"/>
          <w:rFonts w:ascii="Arial" w:hAnsi="Arial" w:cs="Arial"/>
          <w:sz w:val="18"/>
          <w:szCs w:val="18"/>
        </w:rPr>
        <w:t xml:space="preserve">ealizatorów Programu, natomiast  </w:t>
      </w:r>
      <w:r w:rsidR="00102323" w:rsidRPr="00D46395">
        <w:rPr>
          <w:rStyle w:val="FontStyle13"/>
          <w:rFonts w:ascii="Arial" w:hAnsi="Arial" w:cs="Arial"/>
          <w:sz w:val="18"/>
          <w:szCs w:val="18"/>
        </w:rPr>
        <w:t>do</w:t>
      </w:r>
      <w:r w:rsidR="00E64C43">
        <w:rPr>
          <w:rStyle w:val="FontStyle13"/>
          <w:rFonts w:ascii="Arial" w:hAnsi="Arial" w:cs="Arial"/>
          <w:sz w:val="18"/>
          <w:szCs w:val="18"/>
        </w:rPr>
        <w:t xml:space="preserve"> dziesięciu</w:t>
      </w:r>
      <w:r w:rsidR="00102323" w:rsidRPr="00D46395">
        <w:rPr>
          <w:rStyle w:val="FontStyle13"/>
          <w:rFonts w:ascii="Arial" w:hAnsi="Arial" w:cs="Arial"/>
          <w:sz w:val="18"/>
          <w:szCs w:val="18"/>
        </w:rPr>
        <w:t xml:space="preserve"> tyskich szkół ponadpodstawowych</w:t>
      </w:r>
      <w:r w:rsidR="00E64C43" w:rsidRPr="00E64C43">
        <w:rPr>
          <w:rStyle w:val="FontStyle13"/>
          <w:rFonts w:ascii="Arial" w:hAnsi="Arial" w:cs="Arial"/>
          <w:sz w:val="18"/>
          <w:szCs w:val="18"/>
        </w:rPr>
        <w:t xml:space="preserve"> </w:t>
      </w:r>
      <w:r w:rsidR="00E64C43" w:rsidRPr="00D46395">
        <w:rPr>
          <w:rStyle w:val="FontStyle13"/>
          <w:rFonts w:ascii="Arial" w:hAnsi="Arial" w:cs="Arial"/>
          <w:sz w:val="18"/>
          <w:szCs w:val="18"/>
        </w:rPr>
        <w:t>przekazano jako element edukacyjno-informacyjny dla nauczycieli i personelu szkolnego</w:t>
      </w:r>
      <w:r w:rsidR="007152B8">
        <w:rPr>
          <w:rStyle w:val="FontStyle13"/>
          <w:rFonts w:ascii="Arial" w:hAnsi="Arial" w:cs="Arial"/>
          <w:sz w:val="18"/>
          <w:szCs w:val="18"/>
        </w:rPr>
        <w:t xml:space="preserve"> gabloty </w:t>
      </w:r>
      <w:r w:rsidR="007152B8" w:rsidRPr="00D46395">
        <w:rPr>
          <w:rStyle w:val="FontStyle13"/>
          <w:rFonts w:ascii="Arial" w:hAnsi="Arial" w:cs="Arial"/>
          <w:sz w:val="18"/>
          <w:szCs w:val="18"/>
        </w:rPr>
        <w:t>edukacyjn</w:t>
      </w:r>
      <w:r w:rsidR="007152B8">
        <w:rPr>
          <w:rStyle w:val="FontStyle13"/>
          <w:rFonts w:ascii="Arial" w:hAnsi="Arial" w:cs="Arial"/>
          <w:sz w:val="18"/>
          <w:szCs w:val="18"/>
        </w:rPr>
        <w:t>e</w:t>
      </w:r>
      <w:r w:rsidR="007152B8" w:rsidRPr="00D46395">
        <w:rPr>
          <w:rStyle w:val="FontStyle13"/>
          <w:rFonts w:ascii="Arial" w:hAnsi="Arial" w:cs="Arial"/>
          <w:sz w:val="18"/>
          <w:szCs w:val="18"/>
        </w:rPr>
        <w:t xml:space="preserve"> z atrapami 54 substancji psychoaktywnych</w:t>
      </w:r>
      <w:r w:rsidR="007152B8">
        <w:rPr>
          <w:rStyle w:val="FontStyle13"/>
          <w:rFonts w:ascii="Arial" w:hAnsi="Arial" w:cs="Arial"/>
          <w:sz w:val="18"/>
          <w:szCs w:val="18"/>
        </w:rPr>
        <w:t>.</w:t>
      </w:r>
    </w:p>
    <w:p w:rsidR="00A6735D" w:rsidRDefault="00A6735D" w:rsidP="00514DA8">
      <w:pPr>
        <w:spacing w:line="360" w:lineRule="auto"/>
        <w:jc w:val="both"/>
        <w:rPr>
          <w:rStyle w:val="FontStyle13"/>
          <w:rFonts w:ascii="Arial" w:hAnsi="Arial" w:cs="Arial"/>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488"/>
      </w:tblGrid>
      <w:tr w:rsidR="005F33D6" w:rsidRPr="00484705" w:rsidTr="005F33D6">
        <w:trPr>
          <w:trHeight w:val="513"/>
        </w:trPr>
        <w:tc>
          <w:tcPr>
            <w:tcW w:w="9488" w:type="dxa"/>
            <w:shd w:val="clear" w:color="auto" w:fill="C6D9F1" w:themeFill="text2" w:themeFillTint="33"/>
          </w:tcPr>
          <w:p w:rsidR="005F33D6" w:rsidRPr="00565C88" w:rsidRDefault="00FB2FF6" w:rsidP="00574370">
            <w:pPr>
              <w:pStyle w:val="Akapitzlist"/>
              <w:numPr>
                <w:ilvl w:val="0"/>
                <w:numId w:val="6"/>
              </w:numPr>
              <w:autoSpaceDE w:val="0"/>
              <w:autoSpaceDN w:val="0"/>
              <w:adjustRightInd w:val="0"/>
              <w:spacing w:before="120" w:after="120"/>
              <w:rPr>
                <w:rFonts w:ascii="Arial" w:hAnsi="Arial" w:cs="Arial"/>
                <w:b/>
                <w:sz w:val="18"/>
                <w:szCs w:val="18"/>
              </w:rPr>
            </w:pPr>
            <w:r>
              <w:rPr>
                <w:rFonts w:ascii="Arial" w:hAnsi="Arial" w:cs="Arial"/>
                <w:b/>
                <w:sz w:val="18"/>
                <w:szCs w:val="18"/>
              </w:rPr>
              <w:t>UZALEŻNIENIA BEHAWIORALNE</w:t>
            </w:r>
          </w:p>
        </w:tc>
      </w:tr>
    </w:tbl>
    <w:p w:rsidR="00A2284D" w:rsidRDefault="00A2284D" w:rsidP="00D46395">
      <w:pPr>
        <w:spacing w:before="120" w:line="360" w:lineRule="auto"/>
        <w:jc w:val="both"/>
        <w:rPr>
          <w:b/>
        </w:rPr>
      </w:pPr>
    </w:p>
    <w:p w:rsidR="00D46395" w:rsidRPr="00904328" w:rsidRDefault="00D46395" w:rsidP="00D46395">
      <w:pPr>
        <w:spacing w:before="120" w:line="360" w:lineRule="auto"/>
        <w:jc w:val="both"/>
        <w:rPr>
          <w:rFonts w:ascii="Arial" w:hAnsi="Arial" w:cs="Arial"/>
          <w:sz w:val="18"/>
          <w:szCs w:val="18"/>
        </w:rPr>
      </w:pPr>
      <w:r>
        <w:rPr>
          <w:rFonts w:ascii="Arial" w:hAnsi="Arial" w:cs="Arial"/>
          <w:sz w:val="18"/>
          <w:szCs w:val="18"/>
        </w:rPr>
        <w:t>„U</w:t>
      </w:r>
      <w:r w:rsidRPr="00904328">
        <w:rPr>
          <w:rFonts w:ascii="Arial" w:hAnsi="Arial" w:cs="Arial"/>
          <w:sz w:val="18"/>
          <w:szCs w:val="18"/>
        </w:rPr>
        <w:t xml:space="preserve">zależnienia behawioralne” czy „uzależnienia od czynności” </w:t>
      </w:r>
      <w:r>
        <w:rPr>
          <w:rFonts w:ascii="Arial" w:hAnsi="Arial" w:cs="Arial"/>
          <w:sz w:val="18"/>
          <w:szCs w:val="18"/>
        </w:rPr>
        <w:t xml:space="preserve">to terminy określające </w:t>
      </w:r>
      <w:r w:rsidRPr="00904328">
        <w:rPr>
          <w:rFonts w:ascii="Arial" w:hAnsi="Arial" w:cs="Arial"/>
          <w:sz w:val="18"/>
          <w:szCs w:val="18"/>
        </w:rPr>
        <w:t>zaburzenia zachowania o</w:t>
      </w:r>
      <w:r w:rsidR="00622D8A">
        <w:rPr>
          <w:rFonts w:ascii="Arial" w:hAnsi="Arial" w:cs="Arial"/>
          <w:sz w:val="18"/>
          <w:szCs w:val="18"/>
        </w:rPr>
        <w:t> </w:t>
      </w:r>
      <w:r w:rsidRPr="00904328">
        <w:rPr>
          <w:rFonts w:ascii="Arial" w:hAnsi="Arial" w:cs="Arial"/>
          <w:sz w:val="18"/>
          <w:szCs w:val="18"/>
        </w:rPr>
        <w:t>charakterze nałogowym, niezwiązane z przyjmowaniem substancji psychoaktywnych. Do takiej formy zaburzeń należ</w:t>
      </w:r>
      <w:r>
        <w:rPr>
          <w:rFonts w:ascii="Arial" w:hAnsi="Arial" w:cs="Arial"/>
          <w:sz w:val="18"/>
          <w:szCs w:val="18"/>
        </w:rPr>
        <w:t>y</w:t>
      </w:r>
      <w:r w:rsidRPr="00904328">
        <w:rPr>
          <w:rFonts w:ascii="Arial" w:hAnsi="Arial" w:cs="Arial"/>
          <w:sz w:val="18"/>
          <w:szCs w:val="18"/>
        </w:rPr>
        <w:t xml:space="preserve"> uprawianie hazardu, jak również zachowani</w:t>
      </w:r>
      <w:r>
        <w:rPr>
          <w:rFonts w:ascii="Arial" w:hAnsi="Arial" w:cs="Arial"/>
          <w:sz w:val="18"/>
          <w:szCs w:val="18"/>
        </w:rPr>
        <w:t>e</w:t>
      </w:r>
      <w:r w:rsidRPr="00904328">
        <w:rPr>
          <w:rFonts w:ascii="Arial" w:hAnsi="Arial" w:cs="Arial"/>
          <w:sz w:val="18"/>
          <w:szCs w:val="18"/>
        </w:rPr>
        <w:t xml:space="preserve"> wykonywane </w:t>
      </w:r>
      <w:proofErr w:type="spellStart"/>
      <w:r w:rsidRPr="00904328">
        <w:rPr>
          <w:rFonts w:ascii="Arial" w:hAnsi="Arial" w:cs="Arial"/>
          <w:sz w:val="18"/>
          <w:szCs w:val="18"/>
        </w:rPr>
        <w:t>kompulsyjnie</w:t>
      </w:r>
      <w:proofErr w:type="spellEnd"/>
      <w:r w:rsidRPr="00904328">
        <w:rPr>
          <w:rFonts w:ascii="Arial" w:hAnsi="Arial" w:cs="Arial"/>
          <w:sz w:val="18"/>
          <w:szCs w:val="18"/>
        </w:rPr>
        <w:t xml:space="preserve"> – na przykład związane z:</w:t>
      </w:r>
    </w:p>
    <w:p w:rsidR="00D46395" w:rsidRPr="00904328" w:rsidRDefault="00883CF8" w:rsidP="003A3FF6">
      <w:pPr>
        <w:pStyle w:val="Akapitzlist"/>
        <w:numPr>
          <w:ilvl w:val="0"/>
          <w:numId w:val="31"/>
        </w:numPr>
        <w:spacing w:before="120" w:line="360" w:lineRule="auto"/>
        <w:jc w:val="both"/>
        <w:rPr>
          <w:rFonts w:ascii="Arial" w:hAnsi="Arial" w:cs="Arial"/>
          <w:sz w:val="18"/>
          <w:szCs w:val="18"/>
        </w:rPr>
      </w:pPr>
      <w:r>
        <w:rPr>
          <w:rFonts w:ascii="Arial" w:hAnsi="Arial" w:cs="Arial"/>
          <w:sz w:val="18"/>
          <w:szCs w:val="18"/>
        </w:rPr>
        <w:t>I</w:t>
      </w:r>
      <w:r w:rsidR="00D46395" w:rsidRPr="00904328">
        <w:rPr>
          <w:rFonts w:ascii="Arial" w:hAnsi="Arial" w:cs="Arial"/>
          <w:sz w:val="18"/>
          <w:szCs w:val="18"/>
        </w:rPr>
        <w:t xml:space="preserve">nternetem i grami (zburzenia grania w gry), </w:t>
      </w:r>
    </w:p>
    <w:p w:rsidR="00D46395" w:rsidRPr="00904328" w:rsidRDefault="00D46395" w:rsidP="003A3FF6">
      <w:pPr>
        <w:pStyle w:val="Akapitzlist"/>
        <w:numPr>
          <w:ilvl w:val="0"/>
          <w:numId w:val="31"/>
        </w:numPr>
        <w:spacing w:before="120" w:line="360" w:lineRule="auto"/>
        <w:jc w:val="both"/>
        <w:rPr>
          <w:rFonts w:ascii="Arial" w:hAnsi="Arial" w:cs="Arial"/>
          <w:sz w:val="18"/>
          <w:szCs w:val="18"/>
        </w:rPr>
      </w:pPr>
      <w:r w:rsidRPr="00904328">
        <w:rPr>
          <w:rFonts w:ascii="Arial" w:hAnsi="Arial" w:cs="Arial"/>
          <w:sz w:val="18"/>
          <w:szCs w:val="18"/>
        </w:rPr>
        <w:t xml:space="preserve">zakupami (zaburzenia </w:t>
      </w:r>
      <w:proofErr w:type="spellStart"/>
      <w:r w:rsidRPr="00904328">
        <w:rPr>
          <w:rFonts w:ascii="Arial" w:hAnsi="Arial" w:cs="Arial"/>
          <w:sz w:val="18"/>
          <w:szCs w:val="18"/>
        </w:rPr>
        <w:t>kompulsyjnego</w:t>
      </w:r>
      <w:proofErr w:type="spellEnd"/>
      <w:r w:rsidRPr="00904328">
        <w:rPr>
          <w:rFonts w:ascii="Arial" w:hAnsi="Arial" w:cs="Arial"/>
          <w:sz w:val="18"/>
          <w:szCs w:val="18"/>
        </w:rPr>
        <w:t xml:space="preserve"> kupowania), </w:t>
      </w:r>
    </w:p>
    <w:p w:rsidR="00D46395" w:rsidRPr="00904328" w:rsidRDefault="00D46395" w:rsidP="003A3FF6">
      <w:pPr>
        <w:pStyle w:val="Akapitzlist"/>
        <w:numPr>
          <w:ilvl w:val="0"/>
          <w:numId w:val="31"/>
        </w:numPr>
        <w:spacing w:before="120" w:line="360" w:lineRule="auto"/>
        <w:jc w:val="both"/>
        <w:rPr>
          <w:rFonts w:ascii="Arial" w:hAnsi="Arial" w:cs="Arial"/>
          <w:sz w:val="18"/>
          <w:szCs w:val="18"/>
        </w:rPr>
      </w:pPr>
      <w:r w:rsidRPr="00904328">
        <w:rPr>
          <w:rFonts w:ascii="Arial" w:hAnsi="Arial" w:cs="Arial"/>
          <w:sz w:val="18"/>
          <w:szCs w:val="18"/>
        </w:rPr>
        <w:t xml:space="preserve">aktywnością fizyczną (zaburzenia uprawiania ćwiczeń), </w:t>
      </w:r>
    </w:p>
    <w:p w:rsidR="00D46395" w:rsidRPr="00904328" w:rsidRDefault="00D46395" w:rsidP="003A3FF6">
      <w:pPr>
        <w:pStyle w:val="Akapitzlist"/>
        <w:numPr>
          <w:ilvl w:val="0"/>
          <w:numId w:val="31"/>
        </w:numPr>
        <w:spacing w:before="120" w:line="360" w:lineRule="auto"/>
        <w:jc w:val="both"/>
        <w:rPr>
          <w:rFonts w:ascii="Arial" w:hAnsi="Arial" w:cs="Arial"/>
          <w:sz w:val="18"/>
          <w:szCs w:val="18"/>
        </w:rPr>
      </w:pPr>
      <w:r w:rsidRPr="00904328">
        <w:rPr>
          <w:rFonts w:ascii="Arial" w:hAnsi="Arial" w:cs="Arial"/>
          <w:sz w:val="18"/>
          <w:szCs w:val="18"/>
        </w:rPr>
        <w:t>seksem (zaburzenia uprawiania seksu)</w:t>
      </w:r>
      <w:r>
        <w:rPr>
          <w:rFonts w:ascii="Arial" w:hAnsi="Arial" w:cs="Arial"/>
          <w:sz w:val="18"/>
          <w:szCs w:val="18"/>
        </w:rPr>
        <w:t>,</w:t>
      </w:r>
      <w:r w:rsidRPr="00904328">
        <w:rPr>
          <w:rFonts w:ascii="Arial" w:hAnsi="Arial" w:cs="Arial"/>
          <w:sz w:val="18"/>
          <w:szCs w:val="18"/>
        </w:rPr>
        <w:t xml:space="preserve"> </w:t>
      </w:r>
    </w:p>
    <w:p w:rsidR="00D46395" w:rsidRPr="00904328" w:rsidRDefault="00D46395" w:rsidP="003A3FF6">
      <w:pPr>
        <w:pStyle w:val="Akapitzlist"/>
        <w:numPr>
          <w:ilvl w:val="0"/>
          <w:numId w:val="31"/>
        </w:numPr>
        <w:spacing w:before="120" w:line="360" w:lineRule="auto"/>
        <w:jc w:val="both"/>
        <w:rPr>
          <w:rFonts w:ascii="Arial" w:hAnsi="Arial" w:cs="Arial"/>
          <w:sz w:val="18"/>
          <w:szCs w:val="18"/>
        </w:rPr>
      </w:pPr>
      <w:r w:rsidRPr="00904328">
        <w:rPr>
          <w:rFonts w:ascii="Arial" w:hAnsi="Arial" w:cs="Arial"/>
          <w:sz w:val="18"/>
          <w:szCs w:val="18"/>
        </w:rPr>
        <w:t xml:space="preserve">pracą (silna potrzeba wykonywania pracy lub innych czynności z nią związanych), </w:t>
      </w:r>
    </w:p>
    <w:p w:rsidR="00D46395" w:rsidRPr="00904328" w:rsidRDefault="00D46395" w:rsidP="003A3FF6">
      <w:pPr>
        <w:pStyle w:val="Akapitzlist"/>
        <w:numPr>
          <w:ilvl w:val="0"/>
          <w:numId w:val="31"/>
        </w:numPr>
        <w:spacing w:before="120" w:line="360" w:lineRule="auto"/>
        <w:jc w:val="both"/>
        <w:rPr>
          <w:rFonts w:ascii="Arial" w:hAnsi="Arial" w:cs="Arial"/>
          <w:sz w:val="18"/>
          <w:szCs w:val="18"/>
        </w:rPr>
      </w:pPr>
      <w:r w:rsidRPr="00904328">
        <w:rPr>
          <w:rFonts w:ascii="Arial" w:hAnsi="Arial" w:cs="Arial"/>
          <w:sz w:val="18"/>
          <w:szCs w:val="18"/>
        </w:rPr>
        <w:t>zdrowym odżywianiem się (</w:t>
      </w:r>
      <w:proofErr w:type="spellStart"/>
      <w:r w:rsidRPr="00904328">
        <w:rPr>
          <w:rFonts w:ascii="Arial" w:hAnsi="Arial" w:cs="Arial"/>
          <w:sz w:val="18"/>
          <w:szCs w:val="18"/>
        </w:rPr>
        <w:t>ortoreksja</w:t>
      </w:r>
      <w:proofErr w:type="spellEnd"/>
      <w:r w:rsidRPr="00904328">
        <w:rPr>
          <w:rFonts w:ascii="Arial" w:hAnsi="Arial" w:cs="Arial"/>
          <w:sz w:val="18"/>
          <w:szCs w:val="18"/>
        </w:rPr>
        <w:t>)</w:t>
      </w:r>
    </w:p>
    <w:p w:rsidR="00D46395" w:rsidRPr="00904328" w:rsidRDefault="00D46395" w:rsidP="003A3FF6">
      <w:pPr>
        <w:pStyle w:val="Akapitzlist"/>
        <w:numPr>
          <w:ilvl w:val="0"/>
          <w:numId w:val="31"/>
        </w:numPr>
        <w:spacing w:before="120" w:line="360" w:lineRule="auto"/>
        <w:jc w:val="both"/>
        <w:rPr>
          <w:rFonts w:ascii="Arial" w:hAnsi="Arial" w:cs="Arial"/>
          <w:sz w:val="18"/>
          <w:szCs w:val="18"/>
        </w:rPr>
      </w:pPr>
      <w:r w:rsidRPr="00904328">
        <w:rPr>
          <w:rFonts w:ascii="Arial" w:hAnsi="Arial" w:cs="Arial"/>
          <w:sz w:val="18"/>
          <w:szCs w:val="18"/>
        </w:rPr>
        <w:t>opalaniem (</w:t>
      </w:r>
      <w:proofErr w:type="spellStart"/>
      <w:r w:rsidRPr="00904328">
        <w:rPr>
          <w:rFonts w:ascii="Arial" w:hAnsi="Arial" w:cs="Arial"/>
          <w:sz w:val="18"/>
          <w:szCs w:val="18"/>
        </w:rPr>
        <w:t>tanoreksja</w:t>
      </w:r>
      <w:proofErr w:type="spellEnd"/>
      <w:r w:rsidRPr="00904328">
        <w:rPr>
          <w:rFonts w:ascii="Arial" w:hAnsi="Arial" w:cs="Arial"/>
          <w:sz w:val="18"/>
          <w:szCs w:val="18"/>
        </w:rPr>
        <w:t xml:space="preserve">). </w:t>
      </w:r>
    </w:p>
    <w:p w:rsidR="00D46395" w:rsidRPr="00904328" w:rsidRDefault="00D46395" w:rsidP="00D46395">
      <w:pPr>
        <w:spacing w:before="120" w:line="360" w:lineRule="auto"/>
        <w:jc w:val="both"/>
        <w:rPr>
          <w:rFonts w:ascii="Arial" w:hAnsi="Arial" w:cs="Arial"/>
          <w:sz w:val="18"/>
          <w:szCs w:val="18"/>
        </w:rPr>
      </w:pPr>
      <w:r w:rsidRPr="00904328">
        <w:rPr>
          <w:rFonts w:ascii="Arial" w:hAnsi="Arial" w:cs="Arial"/>
          <w:sz w:val="18"/>
          <w:szCs w:val="18"/>
        </w:rPr>
        <w:t xml:space="preserve">Tego typu zachowania, mimo że dotyczą czynności regularnych (przystosowawczych), stają się </w:t>
      </w:r>
      <w:proofErr w:type="spellStart"/>
      <w:r w:rsidRPr="00904328">
        <w:rPr>
          <w:rFonts w:ascii="Arial" w:hAnsi="Arial" w:cs="Arial"/>
          <w:sz w:val="18"/>
          <w:szCs w:val="18"/>
        </w:rPr>
        <w:t>kompulsyjne</w:t>
      </w:r>
      <w:proofErr w:type="spellEnd"/>
      <w:r w:rsidRPr="00904328">
        <w:rPr>
          <w:rFonts w:ascii="Arial" w:hAnsi="Arial" w:cs="Arial"/>
          <w:sz w:val="18"/>
          <w:szCs w:val="18"/>
        </w:rPr>
        <w:t>, co oznacza, że bardzo trudno jest nad nimi zapanować</w:t>
      </w:r>
      <w:r>
        <w:rPr>
          <w:rFonts w:ascii="Arial" w:hAnsi="Arial" w:cs="Arial"/>
          <w:sz w:val="18"/>
          <w:szCs w:val="18"/>
        </w:rPr>
        <w:t xml:space="preserve">. W konsekwencji prowadzą </w:t>
      </w:r>
      <w:r w:rsidRPr="00904328">
        <w:rPr>
          <w:rFonts w:ascii="Arial" w:hAnsi="Arial" w:cs="Arial"/>
          <w:sz w:val="18"/>
          <w:szCs w:val="18"/>
        </w:rPr>
        <w:t xml:space="preserve">do negatywnych </w:t>
      </w:r>
      <w:r>
        <w:rPr>
          <w:rFonts w:ascii="Arial" w:hAnsi="Arial" w:cs="Arial"/>
          <w:sz w:val="18"/>
          <w:szCs w:val="18"/>
        </w:rPr>
        <w:t xml:space="preserve">skutków </w:t>
      </w:r>
      <w:r w:rsidRPr="00904328">
        <w:rPr>
          <w:rFonts w:ascii="Arial" w:hAnsi="Arial" w:cs="Arial"/>
          <w:sz w:val="18"/>
          <w:szCs w:val="18"/>
        </w:rPr>
        <w:t>dla jednostki i jej</w:t>
      </w:r>
      <w:r>
        <w:rPr>
          <w:rFonts w:ascii="Arial" w:hAnsi="Arial" w:cs="Arial"/>
          <w:sz w:val="18"/>
          <w:szCs w:val="18"/>
        </w:rPr>
        <w:t xml:space="preserve"> otoczenia. Co istotne, celem tych zachowań</w:t>
      </w:r>
      <w:r w:rsidRPr="00904328">
        <w:rPr>
          <w:rFonts w:ascii="Arial" w:hAnsi="Arial" w:cs="Arial"/>
          <w:sz w:val="18"/>
          <w:szCs w:val="18"/>
        </w:rPr>
        <w:t xml:space="preserve"> jest nie tyle uzyskanie przyjemności, co </w:t>
      </w:r>
      <w:r>
        <w:rPr>
          <w:rFonts w:ascii="Arial" w:hAnsi="Arial" w:cs="Arial"/>
          <w:sz w:val="18"/>
          <w:szCs w:val="18"/>
        </w:rPr>
        <w:t>złagodzenie</w:t>
      </w:r>
      <w:r w:rsidRPr="00904328">
        <w:rPr>
          <w:rFonts w:ascii="Arial" w:hAnsi="Arial" w:cs="Arial"/>
          <w:sz w:val="18"/>
          <w:szCs w:val="18"/>
        </w:rPr>
        <w:t xml:space="preserve"> złego sa</w:t>
      </w:r>
      <w:r>
        <w:rPr>
          <w:rFonts w:ascii="Arial" w:hAnsi="Arial" w:cs="Arial"/>
          <w:sz w:val="18"/>
          <w:szCs w:val="18"/>
        </w:rPr>
        <w:t>mopoczucia, obniżonej samooceny czy</w:t>
      </w:r>
      <w:r w:rsidRPr="00904328">
        <w:rPr>
          <w:rFonts w:ascii="Arial" w:hAnsi="Arial" w:cs="Arial"/>
          <w:sz w:val="18"/>
          <w:szCs w:val="18"/>
        </w:rPr>
        <w:t xml:space="preserve"> ponurego nastroju.</w:t>
      </w:r>
      <w:r w:rsidRPr="00904328">
        <w:rPr>
          <w:rStyle w:val="Odwoanieprzypisudolnego"/>
          <w:rFonts w:ascii="Arial" w:hAnsi="Arial" w:cs="Arial"/>
          <w:sz w:val="18"/>
          <w:szCs w:val="18"/>
        </w:rPr>
        <w:footnoteReference w:id="35"/>
      </w:r>
    </w:p>
    <w:p w:rsidR="00D46395" w:rsidRDefault="00D46395" w:rsidP="00D46395">
      <w:pPr>
        <w:rPr>
          <w:rFonts w:ascii="Arial" w:hAnsi="Arial" w:cs="Arial"/>
          <w:b/>
          <w:sz w:val="18"/>
          <w:szCs w:val="18"/>
        </w:rPr>
      </w:pPr>
    </w:p>
    <w:p w:rsidR="00D46395" w:rsidRPr="00AA0235" w:rsidRDefault="00D90DBC" w:rsidP="003A3FF6">
      <w:pPr>
        <w:pStyle w:val="Akapitzlist"/>
        <w:numPr>
          <w:ilvl w:val="0"/>
          <w:numId w:val="32"/>
        </w:numPr>
        <w:rPr>
          <w:rFonts w:ascii="Arial" w:hAnsi="Arial" w:cs="Arial"/>
          <w:b/>
          <w:sz w:val="18"/>
          <w:szCs w:val="18"/>
        </w:rPr>
      </w:pPr>
      <w:r w:rsidRPr="00AA0235">
        <w:rPr>
          <w:rFonts w:ascii="Arial" w:hAnsi="Arial" w:cs="Arial"/>
          <w:b/>
          <w:sz w:val="18"/>
          <w:szCs w:val="18"/>
        </w:rPr>
        <w:t>UZALEŻNIENIA BEHAWIORALNE W POPULACJI 15+</w:t>
      </w:r>
    </w:p>
    <w:p w:rsidR="00883CF8" w:rsidRDefault="00D90DBC" w:rsidP="00D46395">
      <w:pPr>
        <w:spacing w:line="360" w:lineRule="auto"/>
        <w:jc w:val="both"/>
        <w:rPr>
          <w:rFonts w:ascii="Arial" w:hAnsi="Arial" w:cs="Arial"/>
          <w:b/>
          <w:sz w:val="18"/>
          <w:szCs w:val="18"/>
        </w:rPr>
      </w:pPr>
      <w:r w:rsidRPr="00D86062">
        <w:rPr>
          <w:rFonts w:ascii="Arial" w:hAnsi="Arial" w:cs="Arial"/>
          <w:b/>
          <w:sz w:val="18"/>
          <w:szCs w:val="18"/>
        </w:rPr>
        <w:t>HAZARD</w:t>
      </w:r>
    </w:p>
    <w:p w:rsidR="00D46395" w:rsidRPr="00883CF8" w:rsidRDefault="00D46395" w:rsidP="00D46395">
      <w:pPr>
        <w:spacing w:line="360" w:lineRule="auto"/>
        <w:jc w:val="both"/>
        <w:rPr>
          <w:rFonts w:ascii="Arial" w:hAnsi="Arial" w:cs="Arial"/>
          <w:b/>
          <w:sz w:val="18"/>
          <w:szCs w:val="18"/>
        </w:rPr>
      </w:pPr>
      <w:r w:rsidRPr="00B60FB2">
        <w:rPr>
          <w:rFonts w:ascii="Arial" w:hAnsi="Arial" w:cs="Arial"/>
          <w:sz w:val="18"/>
          <w:szCs w:val="18"/>
        </w:rPr>
        <w:t>Z badania CBOS</w:t>
      </w:r>
      <w:r w:rsidRPr="00883CF8">
        <w:rPr>
          <w:rStyle w:val="Odwoanieprzypisudolnego"/>
        </w:rPr>
        <w:footnoteReference w:id="36"/>
      </w:r>
      <w:r w:rsidRPr="00B60FB2">
        <w:rPr>
          <w:rFonts w:ascii="Arial" w:hAnsi="Arial" w:cs="Arial"/>
          <w:sz w:val="18"/>
          <w:szCs w:val="18"/>
        </w:rPr>
        <w:t xml:space="preserve"> wynika, że 37,1% Polaków powyżej 15 roku życia uprawia hazard. To prawie o 3% więcej niż wykazały badania przeprowadzone w 2015 roku. Biorąc pod uwagę cechy społeczno-demograficzne badania wskazują, że częściej grają na pieniądze: mężczyźni, ludzie młodzi w wieku 18-34 lata, mieszkańcy miast, osoby dobrze wykształcone, dobrze zarabiające, oceniające swoją sytuację mater</w:t>
      </w:r>
      <w:r>
        <w:rPr>
          <w:rFonts w:ascii="Arial" w:hAnsi="Arial" w:cs="Arial"/>
          <w:sz w:val="18"/>
          <w:szCs w:val="18"/>
        </w:rPr>
        <w:t>ialną</w:t>
      </w:r>
      <w:r w:rsidRPr="00B60FB2">
        <w:rPr>
          <w:rFonts w:ascii="Arial" w:hAnsi="Arial" w:cs="Arial"/>
          <w:sz w:val="18"/>
          <w:szCs w:val="18"/>
        </w:rPr>
        <w:t xml:space="preserve"> jako dobr</w:t>
      </w:r>
      <w:r>
        <w:rPr>
          <w:rFonts w:ascii="Arial" w:hAnsi="Arial" w:cs="Arial"/>
          <w:sz w:val="18"/>
          <w:szCs w:val="18"/>
        </w:rPr>
        <w:t xml:space="preserve">ą. W grupie ryzyka </w:t>
      </w:r>
      <w:r>
        <w:rPr>
          <w:rFonts w:ascii="Arial" w:hAnsi="Arial" w:cs="Arial"/>
          <w:sz w:val="18"/>
          <w:szCs w:val="18"/>
        </w:rPr>
        <w:lastRenderedPageBreak/>
        <w:t>uzależnienia</w:t>
      </w:r>
      <w:r w:rsidRPr="00B60FB2">
        <w:rPr>
          <w:rFonts w:ascii="Arial" w:hAnsi="Arial" w:cs="Arial"/>
          <w:sz w:val="18"/>
          <w:szCs w:val="18"/>
        </w:rPr>
        <w:t xml:space="preserve"> od hazardu częściej znajdują się mężczyźni (15,7%) niż kobiety (6,1%), osoby nieletnie (poniżej 18 roku życia 27,5%) oraz bardzo młode (18–24 lata 22,1%), osoby z wykształceniem podstawowym i gimnazjalnym 20,8% (jest to ściśle związane z wiekiem), osoby oceniające swoją sytuację materialną jako złą (19,3%). Polacy najczęściej grają w gry Totalizatora Sportowego (27,4%), zdrapki (16,3%),  loterie lub konkursy </w:t>
      </w:r>
      <w:proofErr w:type="spellStart"/>
      <w:r w:rsidRPr="00B60FB2">
        <w:rPr>
          <w:rFonts w:ascii="Arial" w:hAnsi="Arial" w:cs="Arial"/>
          <w:sz w:val="18"/>
          <w:szCs w:val="18"/>
        </w:rPr>
        <w:t>SMS-owe</w:t>
      </w:r>
      <w:proofErr w:type="spellEnd"/>
      <w:r w:rsidRPr="00B60FB2">
        <w:rPr>
          <w:rFonts w:ascii="Arial" w:hAnsi="Arial" w:cs="Arial"/>
          <w:sz w:val="18"/>
          <w:szCs w:val="18"/>
        </w:rPr>
        <w:t xml:space="preserve"> (6,3%) oraz automaty do gier z tzw. niskimi wygranymi (3,8%). Spośród wszystkich grających, 32,8% gra bez ryzyka powstania problemów, 2,7% charakteryzuje się niskim poziomem ryzyka uzależnienia,  0,9% – poziomem umiarkowanym i tyle samo (0,9%) gra na pieniądze w sposób wysoce ryzykowny (zagrożenie patologicznym hazardem). Liczba Polaków w wieku 15+ uprawiających</w:t>
      </w:r>
      <w:r>
        <w:rPr>
          <w:rFonts w:ascii="Arial" w:hAnsi="Arial" w:cs="Arial"/>
          <w:sz w:val="18"/>
          <w:szCs w:val="18"/>
        </w:rPr>
        <w:t xml:space="preserve"> patologiczny hazard spadła w porównania do badania z 2015 r. o blisko 20% i szacuje się ją na ok. 27 tys. osób. Spadek odnotowano też w często</w:t>
      </w:r>
      <w:r w:rsidR="001C4FB3">
        <w:rPr>
          <w:rFonts w:ascii="Arial" w:hAnsi="Arial" w:cs="Arial"/>
          <w:sz w:val="18"/>
          <w:szCs w:val="18"/>
        </w:rPr>
        <w:t>tliwo</w:t>
      </w:r>
      <w:r>
        <w:rPr>
          <w:rFonts w:ascii="Arial" w:hAnsi="Arial" w:cs="Arial"/>
          <w:sz w:val="18"/>
          <w:szCs w:val="18"/>
        </w:rPr>
        <w:t xml:space="preserve">ści grania na pieniądze, w szczególności na automatach, co prawdopodobnie wynika z nowelizacji ustawy hazardowej z 2017 r., ograniczającej między innymi możliwość grania na automatach z tzw. niskimi wygranymi. </w:t>
      </w:r>
    </w:p>
    <w:p w:rsidR="00D90DBC" w:rsidRPr="00B60FB2" w:rsidRDefault="00D90DBC" w:rsidP="00D46395">
      <w:pPr>
        <w:spacing w:line="360" w:lineRule="auto"/>
        <w:jc w:val="both"/>
        <w:rPr>
          <w:rFonts w:ascii="Arial" w:hAnsi="Arial" w:cs="Arial"/>
          <w:sz w:val="18"/>
          <w:szCs w:val="18"/>
        </w:rPr>
      </w:pPr>
    </w:p>
    <w:p w:rsidR="00D46395" w:rsidRPr="00AA0235" w:rsidRDefault="00D90DBC" w:rsidP="00795143">
      <w:pPr>
        <w:spacing w:line="360" w:lineRule="auto"/>
        <w:jc w:val="both"/>
        <w:rPr>
          <w:rFonts w:ascii="Arial" w:hAnsi="Arial" w:cs="Arial"/>
          <w:b/>
          <w:sz w:val="18"/>
          <w:szCs w:val="18"/>
        </w:rPr>
      </w:pPr>
      <w:r w:rsidRPr="00AA0235">
        <w:rPr>
          <w:rFonts w:ascii="Arial" w:hAnsi="Arial" w:cs="Arial"/>
          <w:b/>
          <w:sz w:val="18"/>
          <w:szCs w:val="18"/>
        </w:rPr>
        <w:t>INTERNET</w:t>
      </w:r>
    </w:p>
    <w:p w:rsidR="00D46395" w:rsidRDefault="00D46395" w:rsidP="00D46395">
      <w:pPr>
        <w:spacing w:line="360" w:lineRule="auto"/>
        <w:jc w:val="both"/>
        <w:rPr>
          <w:rFonts w:ascii="Arial" w:hAnsi="Arial" w:cs="Arial"/>
          <w:sz w:val="18"/>
          <w:szCs w:val="18"/>
        </w:rPr>
      </w:pPr>
      <w:r w:rsidRPr="00795143">
        <w:rPr>
          <w:rFonts w:ascii="Arial" w:hAnsi="Arial" w:cs="Arial"/>
          <w:sz w:val="18"/>
          <w:szCs w:val="18"/>
        </w:rPr>
        <w:t>Według danych GUS z 2019 r. 99,3% gospodarstw d</w:t>
      </w:r>
      <w:r w:rsidR="009E7F2E">
        <w:rPr>
          <w:rFonts w:ascii="Arial" w:hAnsi="Arial" w:cs="Arial"/>
          <w:sz w:val="18"/>
          <w:szCs w:val="18"/>
        </w:rPr>
        <w:t>omowych z dziećmi wykorzystuje I</w:t>
      </w:r>
      <w:r w:rsidRPr="00795143">
        <w:rPr>
          <w:rFonts w:ascii="Arial" w:hAnsi="Arial" w:cs="Arial"/>
          <w:sz w:val="18"/>
          <w:szCs w:val="18"/>
        </w:rPr>
        <w:t>nternet do codziennych aktywności</w:t>
      </w:r>
      <w:r w:rsidR="00795143">
        <w:rPr>
          <w:rFonts w:ascii="Arial" w:hAnsi="Arial" w:cs="Arial"/>
          <w:sz w:val="18"/>
          <w:szCs w:val="18"/>
        </w:rPr>
        <w:t>.</w:t>
      </w:r>
      <w:r w:rsidRPr="00795143">
        <w:rPr>
          <w:rStyle w:val="Odwoanieprzypisudolnego"/>
          <w:rFonts w:ascii="Arial" w:hAnsi="Arial" w:cs="Arial"/>
          <w:sz w:val="18"/>
          <w:szCs w:val="18"/>
        </w:rPr>
        <w:footnoteReference w:id="37"/>
      </w:r>
      <w:r w:rsidR="00795143">
        <w:rPr>
          <w:rFonts w:ascii="Arial" w:hAnsi="Arial" w:cs="Arial"/>
          <w:sz w:val="18"/>
          <w:szCs w:val="18"/>
        </w:rPr>
        <w:t xml:space="preserve"> </w:t>
      </w:r>
      <w:r w:rsidRPr="00795143">
        <w:rPr>
          <w:rFonts w:ascii="Arial" w:hAnsi="Arial" w:cs="Arial"/>
          <w:sz w:val="18"/>
          <w:szCs w:val="18"/>
        </w:rPr>
        <w:t>Zdecydowana większość korzystających z sieci (98%) to przeciętni użytkownicy, niemający</w:t>
      </w:r>
      <w:r>
        <w:rPr>
          <w:rFonts w:ascii="Arial" w:hAnsi="Arial" w:cs="Arial"/>
          <w:sz w:val="18"/>
          <w:szCs w:val="18"/>
        </w:rPr>
        <w:t xml:space="preserve"> w</w:t>
      </w:r>
      <w:r w:rsidR="00D1286A">
        <w:rPr>
          <w:rFonts w:ascii="Arial" w:hAnsi="Arial" w:cs="Arial"/>
          <w:sz w:val="18"/>
          <w:szCs w:val="18"/>
        </w:rPr>
        <w:t> </w:t>
      </w:r>
      <w:r>
        <w:rPr>
          <w:rFonts w:ascii="Arial" w:hAnsi="Arial" w:cs="Arial"/>
          <w:sz w:val="18"/>
          <w:szCs w:val="18"/>
        </w:rPr>
        <w:t>codziennym życiu problemów w związku z korzystaniem z sieci</w:t>
      </w:r>
      <w:r>
        <w:rPr>
          <w:rStyle w:val="Odwoanieprzypisudolnego"/>
          <w:rFonts w:ascii="Arial" w:hAnsi="Arial" w:cs="Arial"/>
          <w:sz w:val="18"/>
          <w:szCs w:val="18"/>
        </w:rPr>
        <w:footnoteReference w:id="38"/>
      </w:r>
      <w:r>
        <w:rPr>
          <w:rFonts w:ascii="Arial" w:hAnsi="Arial" w:cs="Arial"/>
          <w:sz w:val="18"/>
          <w:szCs w:val="18"/>
        </w:rPr>
        <w:t xml:space="preserve">. </w:t>
      </w:r>
      <w:r w:rsidRPr="00306529">
        <w:rPr>
          <w:rFonts w:ascii="Arial" w:hAnsi="Arial" w:cs="Arial"/>
          <w:sz w:val="18"/>
          <w:szCs w:val="18"/>
        </w:rPr>
        <w:t>Z badania CBOS</w:t>
      </w:r>
      <w:r w:rsidRPr="00915211">
        <w:rPr>
          <w:rStyle w:val="Odwoanieprzypisudolnego"/>
          <w:rFonts w:ascii="Arial" w:hAnsi="Arial" w:cs="Arial"/>
          <w:sz w:val="18"/>
          <w:szCs w:val="18"/>
        </w:rPr>
        <w:footnoteReference w:id="39"/>
      </w:r>
      <w:r w:rsidRPr="00306529">
        <w:rPr>
          <w:rFonts w:ascii="Arial" w:hAnsi="Arial" w:cs="Arial"/>
          <w:sz w:val="18"/>
          <w:szCs w:val="18"/>
        </w:rPr>
        <w:t xml:space="preserve"> wynika, że problemy z</w:t>
      </w:r>
      <w:r w:rsidR="00D1286A">
        <w:rPr>
          <w:rFonts w:ascii="Arial" w:hAnsi="Arial" w:cs="Arial"/>
          <w:sz w:val="18"/>
          <w:szCs w:val="18"/>
        </w:rPr>
        <w:t> </w:t>
      </w:r>
      <w:r w:rsidRPr="00306529">
        <w:rPr>
          <w:rFonts w:ascii="Arial" w:hAnsi="Arial" w:cs="Arial"/>
          <w:sz w:val="18"/>
          <w:szCs w:val="18"/>
        </w:rPr>
        <w:t>uzależnieniem od Internetu (wymiennie stosuje się określenie „problemowe użytkowanie Internetu – PUI”) dotyczyło w 2019 roku 0,03% badanej populacji, co stanowi 0,04% korzystających z sieci. Zagrożonych uzależnieniem od Internetu jest 1,4% ogółu badanych, co stanowi 1,9% korzystających z Internetu – jest to szacunkowo ok. 465 000 osób. Zagrożeni tym rodzajem uzależnienia to najczęściej osoby poniżej 25 roku życia, przy czym najbardziej zagrożeni są niepełnoletni.</w:t>
      </w:r>
      <w:r w:rsidRPr="00500BFB">
        <w:t xml:space="preserve"> </w:t>
      </w:r>
      <w:r w:rsidRPr="00306529">
        <w:rPr>
          <w:rFonts w:ascii="Arial" w:hAnsi="Arial" w:cs="Arial"/>
          <w:sz w:val="18"/>
          <w:szCs w:val="18"/>
        </w:rPr>
        <w:t xml:space="preserve">Wśród osób w wieku 15–17 lat, 8% wykazuje zagrożenie uzależnieniem bądź uzależnienie od sieci, natomiast wśród użytkowników z grupy wiekowej 18–24 lata zagrożonych uzależnieniem jest 4,2%. Obecnie zagrożenie uzależnieniem od sieci znacznie częściej dotyczy mężczyzn (3,5%) niż kobiet (2%), osób zamieszkujących w miastach liczących co najmniej 500 tys. mieszkańców (4,5%). Ponad połowa (50,2%) przeciętnych użytkowników sieci spędza w Internecie średnio nie więcej niż godzinę w ciągu doby, podczas gdy większość zagrożonych uzależnieniem od sieci korzysta z niej przez co najmniej cztery godziny na dobę. </w:t>
      </w:r>
    </w:p>
    <w:p w:rsidR="006D7C74" w:rsidRDefault="006D7C74" w:rsidP="006D7C74">
      <w:pPr>
        <w:pStyle w:val="Akapitzlist"/>
        <w:spacing w:line="360" w:lineRule="auto"/>
        <w:jc w:val="both"/>
        <w:rPr>
          <w:rFonts w:ascii="Arial" w:hAnsi="Arial" w:cs="Arial"/>
          <w:b/>
          <w:sz w:val="18"/>
          <w:szCs w:val="18"/>
        </w:rPr>
      </w:pPr>
    </w:p>
    <w:p w:rsidR="00D46395" w:rsidRPr="00AA0235" w:rsidRDefault="00D90DBC" w:rsidP="00AA0235">
      <w:pPr>
        <w:spacing w:line="360" w:lineRule="auto"/>
        <w:jc w:val="both"/>
        <w:rPr>
          <w:rFonts w:ascii="Arial" w:hAnsi="Arial" w:cs="Arial"/>
          <w:b/>
          <w:sz w:val="18"/>
          <w:szCs w:val="18"/>
        </w:rPr>
      </w:pPr>
      <w:r w:rsidRPr="00AA0235">
        <w:rPr>
          <w:rFonts w:ascii="Arial" w:hAnsi="Arial" w:cs="Arial"/>
          <w:b/>
          <w:sz w:val="18"/>
          <w:szCs w:val="18"/>
        </w:rPr>
        <w:t>ZAKUPY</w:t>
      </w:r>
    </w:p>
    <w:p w:rsidR="00D46395" w:rsidRPr="00152F81" w:rsidRDefault="00D46395" w:rsidP="00D46395">
      <w:pPr>
        <w:spacing w:line="360" w:lineRule="auto"/>
        <w:jc w:val="both"/>
        <w:rPr>
          <w:rFonts w:ascii="Arial" w:hAnsi="Arial" w:cs="Arial"/>
          <w:sz w:val="18"/>
          <w:szCs w:val="18"/>
        </w:rPr>
      </w:pPr>
      <w:r w:rsidRPr="00152F81">
        <w:rPr>
          <w:rFonts w:ascii="Arial" w:hAnsi="Arial" w:cs="Arial"/>
          <w:sz w:val="18"/>
          <w:szCs w:val="18"/>
        </w:rPr>
        <w:t>Poziom zagrożenia kompulsywnymi zakupami jest na podobnym poziomie co w latach ubiegłych</w:t>
      </w:r>
      <w:r w:rsidRPr="00152F81">
        <w:rPr>
          <w:rStyle w:val="Odwoanieprzypisudolnego"/>
          <w:rFonts w:ascii="Arial" w:hAnsi="Arial" w:cs="Arial"/>
          <w:sz w:val="18"/>
          <w:szCs w:val="18"/>
        </w:rPr>
        <w:footnoteReference w:id="40"/>
      </w:r>
      <w:r w:rsidRPr="00152F81">
        <w:rPr>
          <w:rFonts w:ascii="Arial" w:hAnsi="Arial" w:cs="Arial"/>
          <w:sz w:val="18"/>
          <w:szCs w:val="18"/>
        </w:rPr>
        <w:t>. Symptomy kompulsywnego kupowania w 2019 roku wykazywało 3,7% Polaków w wieku powyżej 15 roku życia, co w liczbach bezwzględnych szacuje się na ponad milion osób. W porównaniu do 2015 r. odnotowano nieznaczny spadek liczby osób zagrożonych. Zjawisko kompulsywnego kupowania dotyczy w głównej mierze ludzi młodych. Najliczniejsza grupa to osoby w wieku 25-34 lata, choć w stosunku do poprzednich badań zjawisko kompulsywnego kupowania wyraźnie nasiliło się wśród ludzi bardzo młodych (15-17 lat). Podobnie jak we wcześniejszych badaniach, na tego rodzaju uzależnienie bardziej narażone są kobiety niż mężczyźni. W grupie zagrożonych mężczyzn najwięcej jest chłopców w</w:t>
      </w:r>
      <w:r w:rsidR="00D1286A">
        <w:rPr>
          <w:rFonts w:ascii="Arial" w:hAnsi="Arial" w:cs="Arial"/>
          <w:sz w:val="18"/>
          <w:szCs w:val="18"/>
        </w:rPr>
        <w:t> </w:t>
      </w:r>
      <w:r w:rsidRPr="00152F81">
        <w:rPr>
          <w:rFonts w:ascii="Arial" w:hAnsi="Arial" w:cs="Arial"/>
          <w:sz w:val="18"/>
          <w:szCs w:val="18"/>
        </w:rPr>
        <w:t>wieku od 15 do 17 lat, zaś w grupie kobiet – osób od 25 do 34 lat. Wyniki badania wskazują także na współwystępowanie uzależnień behawioralnych – osoby przejawiające symptomy uzależnienia od zakupów częściej niż niezagrożeni wykazują także objawy innych problemów behawioralnych. Ponad je</w:t>
      </w:r>
      <w:r>
        <w:rPr>
          <w:rFonts w:ascii="Arial" w:hAnsi="Arial" w:cs="Arial"/>
          <w:sz w:val="18"/>
          <w:szCs w:val="18"/>
        </w:rPr>
        <w:t>dna piąta osób z tej grupy ma</w:t>
      </w:r>
      <w:r w:rsidRPr="00152F81">
        <w:rPr>
          <w:rFonts w:ascii="Arial" w:hAnsi="Arial" w:cs="Arial"/>
          <w:sz w:val="18"/>
          <w:szCs w:val="18"/>
        </w:rPr>
        <w:t xml:space="preserve"> jednocześnie pr</w:t>
      </w:r>
      <w:r>
        <w:rPr>
          <w:rFonts w:ascii="Arial" w:hAnsi="Arial" w:cs="Arial"/>
          <w:sz w:val="18"/>
          <w:szCs w:val="18"/>
        </w:rPr>
        <w:t xml:space="preserve">oblem z uzależnieniem od pracy, a </w:t>
      </w:r>
      <w:r w:rsidRPr="00152F81">
        <w:rPr>
          <w:rFonts w:ascii="Arial" w:hAnsi="Arial" w:cs="Arial"/>
          <w:sz w:val="18"/>
          <w:szCs w:val="18"/>
        </w:rPr>
        <w:t>więcej niż co siódmy</w:t>
      </w:r>
      <w:r>
        <w:rPr>
          <w:rFonts w:ascii="Arial" w:hAnsi="Arial" w:cs="Arial"/>
          <w:sz w:val="18"/>
          <w:szCs w:val="18"/>
        </w:rPr>
        <w:t xml:space="preserve"> badany</w:t>
      </w:r>
      <w:r w:rsidRPr="00152F81">
        <w:rPr>
          <w:rFonts w:ascii="Arial" w:hAnsi="Arial" w:cs="Arial"/>
          <w:sz w:val="18"/>
          <w:szCs w:val="18"/>
        </w:rPr>
        <w:t xml:space="preserve"> jest zagrożony uzależnieniem od Internetu. </w:t>
      </w:r>
    </w:p>
    <w:p w:rsidR="00D46395" w:rsidRPr="00630FAC" w:rsidRDefault="00D46395" w:rsidP="00D46395">
      <w:pPr>
        <w:jc w:val="both"/>
        <w:rPr>
          <w:rFonts w:ascii="Arial" w:hAnsi="Arial" w:cs="Arial"/>
          <w:sz w:val="18"/>
          <w:szCs w:val="18"/>
        </w:rPr>
      </w:pPr>
    </w:p>
    <w:p w:rsidR="00D46395" w:rsidRPr="00AA0235" w:rsidRDefault="00D90DBC" w:rsidP="00AA0235">
      <w:pPr>
        <w:spacing w:line="360" w:lineRule="auto"/>
        <w:jc w:val="both"/>
        <w:rPr>
          <w:rFonts w:ascii="Arial" w:hAnsi="Arial" w:cs="Arial"/>
          <w:b/>
          <w:sz w:val="18"/>
          <w:szCs w:val="18"/>
        </w:rPr>
      </w:pPr>
      <w:r w:rsidRPr="00AA0235">
        <w:rPr>
          <w:rFonts w:ascii="Arial" w:hAnsi="Arial" w:cs="Arial"/>
          <w:b/>
          <w:sz w:val="18"/>
          <w:szCs w:val="18"/>
        </w:rPr>
        <w:t xml:space="preserve">PRACA </w:t>
      </w:r>
    </w:p>
    <w:p w:rsidR="00D46395" w:rsidRPr="00630FAC" w:rsidRDefault="00D46395" w:rsidP="00D46395">
      <w:pPr>
        <w:spacing w:line="360" w:lineRule="auto"/>
        <w:jc w:val="both"/>
        <w:rPr>
          <w:rFonts w:ascii="Arial" w:hAnsi="Arial" w:cs="Arial"/>
          <w:sz w:val="18"/>
          <w:szCs w:val="18"/>
        </w:rPr>
      </w:pPr>
      <w:r>
        <w:rPr>
          <w:rFonts w:ascii="Arial" w:hAnsi="Arial" w:cs="Arial"/>
          <w:sz w:val="18"/>
          <w:szCs w:val="18"/>
        </w:rPr>
        <w:t>Z problemem uzależnienia od pracy borykała się w</w:t>
      </w:r>
      <w:r w:rsidRPr="00630FAC">
        <w:rPr>
          <w:rFonts w:ascii="Arial" w:hAnsi="Arial" w:cs="Arial"/>
          <w:sz w:val="18"/>
          <w:szCs w:val="18"/>
        </w:rPr>
        <w:t xml:space="preserve"> 2019 roku prawie jedna dziesiąta Polaków powyżej 15 roku życia (9,1%)</w:t>
      </w:r>
      <w:r>
        <w:rPr>
          <w:rStyle w:val="Odwoanieprzypisudolnego"/>
          <w:rFonts w:ascii="Arial" w:hAnsi="Arial" w:cs="Arial"/>
          <w:sz w:val="18"/>
          <w:szCs w:val="18"/>
        </w:rPr>
        <w:footnoteReference w:id="41"/>
      </w:r>
      <w:r>
        <w:rPr>
          <w:rFonts w:ascii="Arial" w:hAnsi="Arial" w:cs="Arial"/>
          <w:sz w:val="18"/>
          <w:szCs w:val="18"/>
        </w:rPr>
        <w:t xml:space="preserve">. </w:t>
      </w:r>
      <w:r w:rsidRPr="00630FAC">
        <w:rPr>
          <w:rFonts w:ascii="Arial" w:hAnsi="Arial" w:cs="Arial"/>
          <w:sz w:val="18"/>
          <w:szCs w:val="18"/>
        </w:rPr>
        <w:t xml:space="preserve">Zarówno uzależnienie, jak i zagrożenie uzależnieniem dotyka przede wszystkim młodych dorosłych, poniżej 35 roku życia, w szczególności osoby w wieku 25-34 lata. Istotnym czynnikiem ryzyka są różne aspekty aktywności zawodowej. Zagrożeniu pracoholizmem sprzyja </w:t>
      </w:r>
      <w:r>
        <w:rPr>
          <w:rFonts w:ascii="Arial" w:hAnsi="Arial" w:cs="Arial"/>
          <w:sz w:val="18"/>
          <w:szCs w:val="18"/>
        </w:rPr>
        <w:t xml:space="preserve">głównie </w:t>
      </w:r>
      <w:r w:rsidRPr="00630FAC">
        <w:rPr>
          <w:rFonts w:ascii="Arial" w:hAnsi="Arial" w:cs="Arial"/>
          <w:sz w:val="18"/>
          <w:szCs w:val="18"/>
        </w:rPr>
        <w:t>praca na własny rachunek, natomiast czynnikiem zagrażającym w kontekście uzależnienia od pracy jest pełnienie funkcji kierowniczych, odpowiedzialność za pracę innych osób lub kierowanie projektami. Wyniki badania z 2019 roku</w:t>
      </w:r>
      <w:r>
        <w:rPr>
          <w:rStyle w:val="Odwoanieprzypisudolnego"/>
          <w:rFonts w:ascii="Arial" w:hAnsi="Arial" w:cs="Arial"/>
          <w:sz w:val="18"/>
          <w:szCs w:val="18"/>
        </w:rPr>
        <w:footnoteReference w:id="42"/>
      </w:r>
      <w:r w:rsidRPr="00630FAC">
        <w:rPr>
          <w:rFonts w:ascii="Arial" w:hAnsi="Arial" w:cs="Arial"/>
          <w:sz w:val="18"/>
          <w:szCs w:val="18"/>
        </w:rPr>
        <w:t xml:space="preserve">, podobnie jak w poprzednich badaniach, wskazują, że zagrożenie pracoholizmem dotyka kobiety i mężczyzn w zbliżonym stopniu. </w:t>
      </w:r>
    </w:p>
    <w:p w:rsidR="00D46395" w:rsidRDefault="00D46395" w:rsidP="00D46395">
      <w:pPr>
        <w:rPr>
          <w:rFonts w:ascii="Arial" w:hAnsi="Arial" w:cs="Arial"/>
          <w:b/>
          <w:sz w:val="18"/>
          <w:szCs w:val="18"/>
        </w:rPr>
      </w:pPr>
    </w:p>
    <w:p w:rsidR="00D46395" w:rsidRDefault="00D46395" w:rsidP="00D46395">
      <w:pPr>
        <w:rPr>
          <w:rFonts w:ascii="Arial" w:hAnsi="Arial" w:cs="Arial"/>
          <w:b/>
          <w:sz w:val="18"/>
          <w:szCs w:val="18"/>
        </w:rPr>
      </w:pPr>
    </w:p>
    <w:p w:rsidR="00D46395" w:rsidRPr="00AA0235" w:rsidRDefault="00D90DBC" w:rsidP="003A3FF6">
      <w:pPr>
        <w:pStyle w:val="Akapitzlist"/>
        <w:numPr>
          <w:ilvl w:val="0"/>
          <w:numId w:val="32"/>
        </w:numPr>
        <w:rPr>
          <w:rFonts w:ascii="Arial" w:hAnsi="Arial" w:cs="Arial"/>
          <w:b/>
          <w:sz w:val="18"/>
          <w:szCs w:val="18"/>
        </w:rPr>
      </w:pPr>
      <w:r w:rsidRPr="00AA0235">
        <w:rPr>
          <w:rFonts w:ascii="Arial" w:hAnsi="Arial" w:cs="Arial"/>
          <w:b/>
          <w:sz w:val="18"/>
          <w:szCs w:val="18"/>
        </w:rPr>
        <w:t>UZALEŻNIENIA BEHAWIORALNE – MŁODZIEŻ SZKOLNA</w:t>
      </w:r>
    </w:p>
    <w:p w:rsidR="002F1EB8" w:rsidRDefault="002F1EB8" w:rsidP="00795143">
      <w:pPr>
        <w:spacing w:line="360" w:lineRule="auto"/>
        <w:jc w:val="both"/>
        <w:rPr>
          <w:rFonts w:ascii="Arial" w:hAnsi="Arial" w:cs="Arial"/>
          <w:b/>
          <w:sz w:val="18"/>
          <w:szCs w:val="18"/>
        </w:rPr>
      </w:pPr>
    </w:p>
    <w:p w:rsidR="00795143" w:rsidRPr="00AA0235" w:rsidRDefault="00D90DBC" w:rsidP="00795143">
      <w:pPr>
        <w:spacing w:line="360" w:lineRule="auto"/>
        <w:jc w:val="both"/>
        <w:rPr>
          <w:rFonts w:ascii="Arial" w:hAnsi="Arial" w:cs="Arial"/>
          <w:b/>
          <w:sz w:val="18"/>
          <w:szCs w:val="18"/>
        </w:rPr>
      </w:pPr>
      <w:r w:rsidRPr="00AA0235">
        <w:rPr>
          <w:rFonts w:ascii="Arial" w:hAnsi="Arial" w:cs="Arial"/>
          <w:b/>
          <w:sz w:val="18"/>
          <w:szCs w:val="18"/>
        </w:rPr>
        <w:t>GRY HAZARDOWE</w:t>
      </w:r>
    </w:p>
    <w:p w:rsidR="00D46395" w:rsidRPr="00306529" w:rsidRDefault="00D46395" w:rsidP="00D46395">
      <w:pPr>
        <w:spacing w:line="360" w:lineRule="auto"/>
        <w:jc w:val="both"/>
        <w:rPr>
          <w:rFonts w:ascii="Arial" w:hAnsi="Arial" w:cs="Arial"/>
          <w:b/>
          <w:sz w:val="18"/>
          <w:szCs w:val="18"/>
        </w:rPr>
      </w:pPr>
      <w:r w:rsidRPr="00795143">
        <w:rPr>
          <w:rFonts w:ascii="Arial" w:hAnsi="Arial" w:cs="Arial"/>
          <w:sz w:val="18"/>
          <w:szCs w:val="18"/>
        </w:rPr>
        <w:t>Raport z ogólnopolskich badań ESPAD</w:t>
      </w:r>
      <w:r w:rsidRPr="00795143">
        <w:footnoteReference w:id="43"/>
      </w:r>
      <w:r w:rsidRPr="00795143">
        <w:rPr>
          <w:rFonts w:ascii="Arial" w:hAnsi="Arial" w:cs="Arial"/>
          <w:sz w:val="18"/>
          <w:szCs w:val="18"/>
        </w:rPr>
        <w:t xml:space="preserve"> wskazuje, że w gry hazardowe, czyli takie, w których można wygrać lub</w:t>
      </w:r>
      <w:r>
        <w:rPr>
          <w:rFonts w:ascii="Arial" w:hAnsi="Arial" w:cs="Arial"/>
          <w:sz w:val="18"/>
          <w:szCs w:val="18"/>
        </w:rPr>
        <w:t xml:space="preserve"> przegrać pieniądze, chociaż raz w życiu grało 18,2% badanych piętnasto-szesnastolatków oraz 21,4% siedemnasto-osiemnastolatków. </w:t>
      </w:r>
      <w:r w:rsidRPr="00306529">
        <w:rPr>
          <w:rFonts w:ascii="Arial" w:hAnsi="Arial" w:cs="Arial"/>
          <w:sz w:val="18"/>
          <w:szCs w:val="18"/>
        </w:rPr>
        <w:t>Wyniki badania ESPAD 2019</w:t>
      </w:r>
      <w:r>
        <w:rPr>
          <w:rStyle w:val="Odwoanieprzypisudolnego"/>
          <w:rFonts w:ascii="Arial" w:hAnsi="Arial" w:cs="Arial"/>
          <w:sz w:val="18"/>
          <w:szCs w:val="18"/>
        </w:rPr>
        <w:footnoteReference w:id="44"/>
      </w:r>
      <w:r w:rsidRPr="00306529">
        <w:rPr>
          <w:rFonts w:ascii="Arial" w:hAnsi="Arial" w:cs="Arial"/>
          <w:sz w:val="18"/>
          <w:szCs w:val="18"/>
        </w:rPr>
        <w:t xml:space="preserve"> przeprowadzonego wśród uczniów klas I szkół średnich (15-16 lat) oraz uczniów klas II szkół średnich (17-18 lat) województwa śląskiego wskazują, że prawie jedna piąta młodzieży ma za sobą doświadczenia gry na pieniądze. Deklaruje tak 18,3% </w:t>
      </w:r>
      <w:r w:rsidR="007544F1">
        <w:rPr>
          <w:rFonts w:ascii="Arial" w:hAnsi="Arial" w:cs="Arial"/>
          <w:sz w:val="18"/>
          <w:szCs w:val="18"/>
        </w:rPr>
        <w:t>piętnasto-szesnastolatków</w:t>
      </w:r>
      <w:r w:rsidRPr="00306529">
        <w:rPr>
          <w:rFonts w:ascii="Arial" w:hAnsi="Arial" w:cs="Arial"/>
          <w:sz w:val="18"/>
          <w:szCs w:val="18"/>
        </w:rPr>
        <w:t xml:space="preserve"> i 21,6% starszych uczniów. Porównanie wyników w województwie śląskim z wynikami w całym kraju pokazuje prawie identyczne odsetki badanych, którzy mają za sobą doświadczenia grania za pieniądze. W młodszej grupie największą popularnością cieszyły się gry w karty lub kości (9,8%), natomiast w starszej loterie (10,6%). Najczęściej respondenci grali w nie raz na miesiąc lub rzadziej. Najmniejszą popularnością cieszyły się automaty (odpowiednio – 6,0% i 5,0%) na których najczęściej grano również raz w miesiącu. Porównanie wyników pokazuje, że młodsza grupa z województwa śląskiego podobnie jak badani z</w:t>
      </w:r>
      <w:r w:rsidR="00D1286A">
        <w:rPr>
          <w:rFonts w:ascii="Arial" w:hAnsi="Arial" w:cs="Arial"/>
          <w:sz w:val="18"/>
          <w:szCs w:val="18"/>
        </w:rPr>
        <w:t> </w:t>
      </w:r>
      <w:r w:rsidRPr="00306529">
        <w:rPr>
          <w:rFonts w:ascii="Arial" w:hAnsi="Arial" w:cs="Arial"/>
          <w:sz w:val="18"/>
          <w:szCs w:val="18"/>
        </w:rPr>
        <w:t>próby ogólnopolskiej preferowali gry w karty i kości. Natomiast starsi respondenci z próby ogólnopolskiej preferowali gry na zakładach sportowych</w:t>
      </w:r>
      <w:r>
        <w:rPr>
          <w:rFonts w:ascii="Arial" w:hAnsi="Arial" w:cs="Arial"/>
          <w:sz w:val="18"/>
          <w:szCs w:val="18"/>
        </w:rPr>
        <w:t>,</w:t>
      </w:r>
      <w:r w:rsidRPr="00306529">
        <w:rPr>
          <w:rFonts w:ascii="Arial" w:hAnsi="Arial" w:cs="Arial"/>
          <w:sz w:val="18"/>
          <w:szCs w:val="18"/>
        </w:rPr>
        <w:t xml:space="preserve"> co odróżniało ich od uczniów z próby wojewódzkiej.</w:t>
      </w:r>
    </w:p>
    <w:p w:rsidR="00D46395" w:rsidRPr="00887259" w:rsidRDefault="00D46395" w:rsidP="00D46395">
      <w:pPr>
        <w:spacing w:line="276" w:lineRule="auto"/>
        <w:ind w:firstLine="360"/>
        <w:jc w:val="both"/>
        <w:rPr>
          <w:rFonts w:ascii="Arial" w:hAnsi="Arial" w:cs="Arial"/>
          <w:sz w:val="18"/>
          <w:szCs w:val="18"/>
        </w:rPr>
      </w:pPr>
    </w:p>
    <w:p w:rsidR="002F1EB8" w:rsidRPr="00AA0235" w:rsidRDefault="00D90DBC" w:rsidP="00AA0235">
      <w:pPr>
        <w:rPr>
          <w:rFonts w:ascii="Arial" w:hAnsi="Arial" w:cs="Arial"/>
          <w:b/>
          <w:sz w:val="18"/>
          <w:szCs w:val="18"/>
        </w:rPr>
      </w:pPr>
      <w:r w:rsidRPr="00AA0235">
        <w:rPr>
          <w:rFonts w:ascii="Arial" w:hAnsi="Arial" w:cs="Arial"/>
          <w:b/>
          <w:sz w:val="18"/>
          <w:szCs w:val="18"/>
        </w:rPr>
        <w:t>INTERNET, MEDIA SPOŁECZNOŚCIOWE, GRY CYFROWE</w:t>
      </w:r>
    </w:p>
    <w:p w:rsidR="00D46395" w:rsidRPr="005A64C0" w:rsidRDefault="00D46395" w:rsidP="00D46395">
      <w:pPr>
        <w:rPr>
          <w:rFonts w:ascii="Arial" w:hAnsi="Arial" w:cs="Arial"/>
          <w:sz w:val="18"/>
          <w:szCs w:val="18"/>
        </w:rPr>
      </w:pPr>
    </w:p>
    <w:p w:rsidR="00D46395" w:rsidRPr="00AA0235" w:rsidRDefault="00D90DBC" w:rsidP="00AA0235">
      <w:pPr>
        <w:spacing w:line="360" w:lineRule="auto"/>
        <w:jc w:val="both"/>
        <w:rPr>
          <w:rFonts w:ascii="Arial" w:hAnsi="Arial" w:cs="Arial"/>
          <w:b/>
          <w:sz w:val="18"/>
          <w:szCs w:val="18"/>
        </w:rPr>
      </w:pPr>
      <w:r w:rsidRPr="00AA0235">
        <w:rPr>
          <w:rFonts w:ascii="Arial" w:hAnsi="Arial" w:cs="Arial"/>
          <w:b/>
          <w:sz w:val="18"/>
          <w:szCs w:val="18"/>
        </w:rPr>
        <w:t>PROBLEMATYCZNE UŻYWANIE INTERNETU (PUI)</w:t>
      </w:r>
    </w:p>
    <w:p w:rsidR="00D46395" w:rsidRPr="00440F22" w:rsidRDefault="00D46395" w:rsidP="00D46395">
      <w:pPr>
        <w:spacing w:line="360" w:lineRule="auto"/>
        <w:jc w:val="both"/>
        <w:rPr>
          <w:rFonts w:ascii="Arial" w:hAnsi="Arial" w:cs="Arial"/>
          <w:sz w:val="18"/>
          <w:szCs w:val="18"/>
        </w:rPr>
      </w:pPr>
      <w:r w:rsidRPr="00440F22">
        <w:rPr>
          <w:rFonts w:ascii="Arial" w:hAnsi="Arial" w:cs="Arial"/>
          <w:sz w:val="18"/>
          <w:szCs w:val="18"/>
        </w:rPr>
        <w:t xml:space="preserve">Co trzeci nastolatek (33,6%) ma objawy problemowego użytkowania Internetu (PUI), a trzech na stu – osiąga bardzo wysokie wskaźniki problemów (3,2%). Wyniki w poszczególnych </w:t>
      </w:r>
      <w:proofErr w:type="spellStart"/>
      <w:r w:rsidRPr="00440F22">
        <w:rPr>
          <w:rFonts w:ascii="Arial" w:hAnsi="Arial" w:cs="Arial"/>
          <w:sz w:val="18"/>
          <w:szCs w:val="18"/>
        </w:rPr>
        <w:t>podskalach</w:t>
      </w:r>
      <w:proofErr w:type="spellEnd"/>
      <w:r w:rsidRPr="00440F22">
        <w:rPr>
          <w:rFonts w:ascii="Arial" w:hAnsi="Arial" w:cs="Arial"/>
          <w:sz w:val="18"/>
          <w:szCs w:val="18"/>
        </w:rPr>
        <w:t xml:space="preserve"> (zjawisko mierzono testem E-SAPS18) wskazują, że najsilniejszymi komponentami PUI są tolerancja (eskalacja częstości i/lub wielkości bodźca) oraz objawy somatyczne spowodowane użytkowaniem </w:t>
      </w:r>
      <w:proofErr w:type="spellStart"/>
      <w:r w:rsidRPr="00440F22">
        <w:rPr>
          <w:rFonts w:ascii="Arial" w:hAnsi="Arial" w:cs="Arial"/>
          <w:sz w:val="18"/>
          <w:szCs w:val="18"/>
        </w:rPr>
        <w:t>smartfona</w:t>
      </w:r>
      <w:proofErr w:type="spellEnd"/>
      <w:r w:rsidRPr="00440F22">
        <w:rPr>
          <w:rFonts w:ascii="Arial" w:hAnsi="Arial" w:cs="Arial"/>
          <w:sz w:val="18"/>
          <w:szCs w:val="18"/>
        </w:rPr>
        <w:t xml:space="preserve"> (ból w nadgarstku lub karku, zawroty głowy, pogorszenie wzroku, zmęczenie, niewyspanie). 64,1% badanych nastolatków przyznaje, że powinna mniej korzystać z telefonu. Prawie co trzeci nastolatek (29,8%) odczuwa potrzebę korzystania stale ze </w:t>
      </w:r>
      <w:proofErr w:type="spellStart"/>
      <w:r w:rsidRPr="00440F22">
        <w:rPr>
          <w:rFonts w:ascii="Arial" w:hAnsi="Arial" w:cs="Arial"/>
          <w:sz w:val="18"/>
          <w:szCs w:val="18"/>
        </w:rPr>
        <w:t>smartfona</w:t>
      </w:r>
      <w:proofErr w:type="spellEnd"/>
      <w:r w:rsidRPr="00440F22">
        <w:rPr>
          <w:rFonts w:ascii="Arial" w:hAnsi="Arial" w:cs="Arial"/>
          <w:sz w:val="18"/>
          <w:szCs w:val="18"/>
        </w:rPr>
        <w:t xml:space="preserve">, a 50,2% podaje, że korzysta z telefonu dłużej niż zamierzała. Co trzeci nastolatek (31,0%) przyznaje, że nie jest w stanie funkcjonować bez </w:t>
      </w:r>
      <w:proofErr w:type="spellStart"/>
      <w:r w:rsidRPr="00440F22">
        <w:rPr>
          <w:rFonts w:ascii="Arial" w:hAnsi="Arial" w:cs="Arial"/>
          <w:sz w:val="18"/>
          <w:szCs w:val="18"/>
        </w:rPr>
        <w:t>smartfona</w:t>
      </w:r>
      <w:proofErr w:type="spellEnd"/>
      <w:r w:rsidRPr="00440F22">
        <w:rPr>
          <w:rFonts w:ascii="Arial" w:hAnsi="Arial" w:cs="Arial"/>
          <w:sz w:val="18"/>
          <w:szCs w:val="18"/>
        </w:rPr>
        <w:t xml:space="preserve">, a co czwarty (24,8%) odczuwa zniecierpliwienie oraz zdenerwowanie, gdy nie może z niego korzystać. 37,9% młodych ludzi podejmuje zakończone niepowodzeniem próby ograniczania korzystania z telefonu, 26,1% z powodu używania go zaniedbuje zaplanowane czynności lub obowiązki. Kategorią nastolatków, która relatywnie najmocniej jest obciążona problematycznym użytkowaniem </w:t>
      </w:r>
      <w:r w:rsidR="007544F1">
        <w:rPr>
          <w:rFonts w:ascii="Arial" w:hAnsi="Arial" w:cs="Arial"/>
          <w:sz w:val="18"/>
          <w:szCs w:val="18"/>
        </w:rPr>
        <w:t>I</w:t>
      </w:r>
      <w:r w:rsidRPr="00440F22">
        <w:rPr>
          <w:rFonts w:ascii="Arial" w:hAnsi="Arial" w:cs="Arial"/>
          <w:sz w:val="18"/>
          <w:szCs w:val="18"/>
        </w:rPr>
        <w:t xml:space="preserve">nternetu, są dziewczęta uczęszczające do szkoły ponadpodstawowej. Co ciekawe, </w:t>
      </w:r>
      <w:r w:rsidRPr="00440F22">
        <w:rPr>
          <w:rFonts w:ascii="Arial" w:hAnsi="Arial" w:cs="Arial"/>
          <w:sz w:val="18"/>
          <w:szCs w:val="18"/>
        </w:rPr>
        <w:lastRenderedPageBreak/>
        <w:t xml:space="preserve">na rzecz możliwości dłuższego spędzania czasu w </w:t>
      </w:r>
      <w:r w:rsidR="007544F1">
        <w:rPr>
          <w:rFonts w:ascii="Arial" w:hAnsi="Arial" w:cs="Arial"/>
          <w:sz w:val="18"/>
          <w:szCs w:val="18"/>
        </w:rPr>
        <w:t>I</w:t>
      </w:r>
      <w:r w:rsidRPr="00440F22">
        <w:rPr>
          <w:rFonts w:ascii="Arial" w:hAnsi="Arial" w:cs="Arial"/>
          <w:sz w:val="18"/>
          <w:szCs w:val="18"/>
        </w:rPr>
        <w:t>nternecie co trzeci nastolatek (30,6%) byłby gotów zrezygnować z</w:t>
      </w:r>
      <w:r w:rsidR="00D1286A">
        <w:rPr>
          <w:rFonts w:ascii="Arial" w:hAnsi="Arial" w:cs="Arial"/>
          <w:sz w:val="18"/>
          <w:szCs w:val="18"/>
        </w:rPr>
        <w:t> </w:t>
      </w:r>
      <w:r w:rsidRPr="00440F22">
        <w:rPr>
          <w:rFonts w:ascii="Arial" w:hAnsi="Arial" w:cs="Arial"/>
          <w:sz w:val="18"/>
          <w:szCs w:val="18"/>
        </w:rPr>
        <w:t xml:space="preserve">udziału w nabożeństwie, a co piąty z odrabiania lekcji i nauki (23,2%). 27% byłoby w stanie zrezygnować z oglądania telewizji, 20,6% z dodatkowych zajęć pozaszkolnych, 19,7% z wywiązywania się z obowiązków domowych, a 13,4% ze sportu i aktywności fizycznej. Rodzice mają świadomość problemu, lecz nie mają dość dokładnego wglądu w to, jak bardzo </w:t>
      </w:r>
      <w:proofErr w:type="spellStart"/>
      <w:r w:rsidRPr="00440F22">
        <w:rPr>
          <w:rFonts w:ascii="Arial" w:hAnsi="Arial" w:cs="Arial"/>
          <w:sz w:val="18"/>
          <w:szCs w:val="18"/>
        </w:rPr>
        <w:t>smartfony</w:t>
      </w:r>
      <w:proofErr w:type="spellEnd"/>
      <w:r w:rsidRPr="00440F22">
        <w:rPr>
          <w:rFonts w:ascii="Arial" w:hAnsi="Arial" w:cs="Arial"/>
          <w:sz w:val="18"/>
          <w:szCs w:val="18"/>
        </w:rPr>
        <w:t xml:space="preserve"> i Internet stały się części życia ich dzieci. Czterech na pięciu rodziców wskazuje, że ich dziecko powinno mniej korzystać ze swojego telefonu/</w:t>
      </w:r>
      <w:proofErr w:type="spellStart"/>
      <w:r w:rsidRPr="00440F22">
        <w:rPr>
          <w:rFonts w:ascii="Arial" w:hAnsi="Arial" w:cs="Arial"/>
          <w:sz w:val="18"/>
          <w:szCs w:val="18"/>
        </w:rPr>
        <w:t>smartfona</w:t>
      </w:r>
      <w:proofErr w:type="spellEnd"/>
      <w:r w:rsidRPr="00440F22">
        <w:rPr>
          <w:rFonts w:ascii="Arial" w:hAnsi="Arial" w:cs="Arial"/>
          <w:sz w:val="18"/>
          <w:szCs w:val="18"/>
        </w:rPr>
        <w:t xml:space="preserve"> (79,6%), jednak większości przypadków rodzice nie </w:t>
      </w:r>
      <w:proofErr w:type="spellStart"/>
      <w:r w:rsidRPr="00440F22">
        <w:rPr>
          <w:rFonts w:ascii="Arial" w:hAnsi="Arial" w:cs="Arial"/>
          <w:sz w:val="18"/>
          <w:szCs w:val="18"/>
        </w:rPr>
        <w:t>doszacowują</w:t>
      </w:r>
      <w:proofErr w:type="spellEnd"/>
      <w:r w:rsidRPr="00440F22">
        <w:rPr>
          <w:rFonts w:ascii="Arial" w:hAnsi="Arial" w:cs="Arial"/>
          <w:sz w:val="18"/>
          <w:szCs w:val="18"/>
        </w:rPr>
        <w:t xml:space="preserve"> skali problemu w poszczególnych wskaźnikach PUI np.: tolerancja, wycofanie, objawy somatyczne. Przykładowo tylko 14,8% rodziców dostrzega, że ich dziecko ma problemy w funkcjonowaniu bez </w:t>
      </w:r>
      <w:proofErr w:type="spellStart"/>
      <w:r w:rsidRPr="00440F22">
        <w:rPr>
          <w:rFonts w:ascii="Arial" w:hAnsi="Arial" w:cs="Arial"/>
          <w:sz w:val="18"/>
          <w:szCs w:val="18"/>
        </w:rPr>
        <w:t>smartfona</w:t>
      </w:r>
      <w:proofErr w:type="spellEnd"/>
      <w:r w:rsidRPr="00440F22">
        <w:rPr>
          <w:rFonts w:ascii="Arial" w:hAnsi="Arial" w:cs="Arial"/>
          <w:sz w:val="18"/>
          <w:szCs w:val="18"/>
        </w:rPr>
        <w:t xml:space="preserve"> (przyznaje się do tego 31,0% nastolatków), a 26,2% zauważyło nieudane próby ograniczania korzystania z telefonu przez dziecko (takie próby podejmuje 37,9% nastolatków)</w:t>
      </w:r>
      <w:r>
        <w:rPr>
          <w:rStyle w:val="Odwoanieprzypisudolnego"/>
          <w:rFonts w:ascii="Arial" w:hAnsi="Arial" w:cs="Arial"/>
          <w:sz w:val="18"/>
          <w:szCs w:val="18"/>
        </w:rPr>
        <w:footnoteReference w:id="45"/>
      </w:r>
      <w:r w:rsidRPr="00440F22">
        <w:rPr>
          <w:rFonts w:ascii="Arial" w:hAnsi="Arial" w:cs="Arial"/>
          <w:sz w:val="18"/>
          <w:szCs w:val="18"/>
        </w:rPr>
        <w:t xml:space="preserve">. </w:t>
      </w:r>
      <w:r>
        <w:rPr>
          <w:rFonts w:ascii="Arial" w:hAnsi="Arial" w:cs="Arial"/>
          <w:sz w:val="18"/>
          <w:szCs w:val="18"/>
        </w:rPr>
        <w:t xml:space="preserve"> </w:t>
      </w:r>
      <w:r w:rsidRPr="00440F22">
        <w:rPr>
          <w:rFonts w:ascii="Arial" w:hAnsi="Arial" w:cs="Arial"/>
          <w:sz w:val="18"/>
          <w:szCs w:val="18"/>
        </w:rPr>
        <w:t xml:space="preserve"> </w:t>
      </w:r>
    </w:p>
    <w:p w:rsidR="00D46395" w:rsidRDefault="00D46395" w:rsidP="00D46395">
      <w:pPr>
        <w:spacing w:line="360" w:lineRule="auto"/>
        <w:jc w:val="both"/>
        <w:rPr>
          <w:rFonts w:ascii="Arial" w:hAnsi="Arial" w:cs="Arial"/>
          <w:sz w:val="18"/>
          <w:szCs w:val="18"/>
        </w:rPr>
      </w:pPr>
    </w:p>
    <w:p w:rsidR="00D46395" w:rsidRPr="00764827" w:rsidRDefault="00D46395" w:rsidP="00D46395">
      <w:pPr>
        <w:spacing w:line="360" w:lineRule="auto"/>
        <w:jc w:val="both"/>
        <w:rPr>
          <w:rFonts w:ascii="Arial" w:hAnsi="Arial" w:cs="Arial"/>
          <w:sz w:val="18"/>
          <w:szCs w:val="18"/>
        </w:rPr>
      </w:pPr>
      <w:r w:rsidRPr="00764827">
        <w:rPr>
          <w:rFonts w:ascii="Arial" w:hAnsi="Arial" w:cs="Arial"/>
          <w:sz w:val="18"/>
          <w:szCs w:val="18"/>
        </w:rPr>
        <w:t xml:space="preserve">Raport z badań dotyczący problematycznego używania </w:t>
      </w:r>
      <w:r w:rsidR="007544F1">
        <w:rPr>
          <w:rFonts w:ascii="Arial" w:hAnsi="Arial" w:cs="Arial"/>
          <w:sz w:val="18"/>
          <w:szCs w:val="18"/>
        </w:rPr>
        <w:t>I</w:t>
      </w:r>
      <w:r w:rsidRPr="00764827">
        <w:rPr>
          <w:rFonts w:ascii="Arial" w:hAnsi="Arial" w:cs="Arial"/>
          <w:sz w:val="18"/>
          <w:szCs w:val="18"/>
        </w:rPr>
        <w:t>nternetu przez młodzież</w:t>
      </w:r>
      <w:r w:rsidRPr="00AD7BAC">
        <w:rPr>
          <w:rStyle w:val="Odwoanieprzypisudolnego"/>
          <w:rFonts w:ascii="Arial" w:hAnsi="Arial" w:cs="Arial"/>
          <w:sz w:val="18"/>
          <w:szCs w:val="18"/>
        </w:rPr>
        <w:footnoteReference w:id="46"/>
      </w:r>
      <w:r>
        <w:rPr>
          <w:rFonts w:ascii="Arial" w:hAnsi="Arial" w:cs="Arial"/>
          <w:sz w:val="18"/>
          <w:szCs w:val="18"/>
        </w:rPr>
        <w:t xml:space="preserve"> wskazuje</w:t>
      </w:r>
      <w:r w:rsidRPr="00764827">
        <w:rPr>
          <w:rFonts w:ascii="Arial" w:hAnsi="Arial" w:cs="Arial"/>
          <w:sz w:val="18"/>
          <w:szCs w:val="18"/>
        </w:rPr>
        <w:t xml:space="preserve">, że ponad połowa (54,4%) młodych ludzi miała kontakt z niebezpiecznymi treściami w </w:t>
      </w:r>
      <w:r w:rsidR="007544F1">
        <w:rPr>
          <w:rFonts w:ascii="Arial" w:hAnsi="Arial" w:cs="Arial"/>
          <w:sz w:val="18"/>
          <w:szCs w:val="18"/>
        </w:rPr>
        <w:t>I</w:t>
      </w:r>
      <w:r w:rsidRPr="00764827">
        <w:rPr>
          <w:rFonts w:ascii="Arial" w:hAnsi="Arial" w:cs="Arial"/>
          <w:sz w:val="18"/>
          <w:szCs w:val="18"/>
        </w:rPr>
        <w:t xml:space="preserve">nternecie. Niemal co trzeci (31,8%) widział w sieci rzeczywiste sceny okrucieństwa i przemocy, zaś co czwarty – treści dotyczące sposobów </w:t>
      </w:r>
      <w:proofErr w:type="spellStart"/>
      <w:r w:rsidRPr="00764827">
        <w:rPr>
          <w:rFonts w:ascii="Arial" w:hAnsi="Arial" w:cs="Arial"/>
          <w:sz w:val="18"/>
          <w:szCs w:val="18"/>
        </w:rPr>
        <w:t>samookaleczania</w:t>
      </w:r>
      <w:proofErr w:type="spellEnd"/>
      <w:r w:rsidRPr="00764827">
        <w:rPr>
          <w:rFonts w:ascii="Arial" w:hAnsi="Arial" w:cs="Arial"/>
          <w:sz w:val="18"/>
          <w:szCs w:val="18"/>
        </w:rPr>
        <w:t xml:space="preserve"> (26,1%), materiały pornograficzne (25,2%) lub zachęcające do obrażania innych czy dyskryminujące (23,9%). Nieco mniej osób napotkało na treści propagujące zaburzenia odżywania (19%) lub prezentujące sposoby popełniania samobójstwa (15,8%). Najrzadziej młodzi ludzie spotykali się z materiałami zachęcającymi do używania narkotyków (8%). Nastolatki problematycznie używające </w:t>
      </w:r>
      <w:r w:rsidR="00982449">
        <w:rPr>
          <w:rFonts w:ascii="Arial" w:hAnsi="Arial" w:cs="Arial"/>
          <w:sz w:val="18"/>
          <w:szCs w:val="18"/>
        </w:rPr>
        <w:t>I</w:t>
      </w:r>
      <w:r w:rsidRPr="00764827">
        <w:rPr>
          <w:rFonts w:ascii="Arial" w:hAnsi="Arial" w:cs="Arial"/>
          <w:sz w:val="18"/>
          <w:szCs w:val="18"/>
        </w:rPr>
        <w:t xml:space="preserve">nternetu istotnie częściej korzystają z portali </w:t>
      </w:r>
      <w:proofErr w:type="spellStart"/>
      <w:r w:rsidRPr="00764827">
        <w:rPr>
          <w:rFonts w:ascii="Arial" w:hAnsi="Arial" w:cs="Arial"/>
          <w:sz w:val="18"/>
          <w:szCs w:val="18"/>
        </w:rPr>
        <w:t>społecznościowych</w:t>
      </w:r>
      <w:proofErr w:type="spellEnd"/>
      <w:r w:rsidRPr="00764827">
        <w:rPr>
          <w:rFonts w:ascii="Arial" w:hAnsi="Arial" w:cs="Arial"/>
          <w:sz w:val="18"/>
          <w:szCs w:val="18"/>
        </w:rPr>
        <w:t xml:space="preserve"> i udostępniają na nich zdjęcia, oglądają filmiki i śmieszne obrazki. Ponadto częściej słuchają muzyki </w:t>
      </w:r>
      <w:proofErr w:type="spellStart"/>
      <w:r w:rsidRPr="00764827">
        <w:rPr>
          <w:rFonts w:ascii="Arial" w:hAnsi="Arial" w:cs="Arial"/>
          <w:sz w:val="18"/>
          <w:szCs w:val="18"/>
        </w:rPr>
        <w:t>online</w:t>
      </w:r>
      <w:proofErr w:type="spellEnd"/>
      <w:r w:rsidRPr="00764827">
        <w:rPr>
          <w:rFonts w:ascii="Arial" w:hAnsi="Arial" w:cs="Arial"/>
          <w:sz w:val="18"/>
          <w:szCs w:val="18"/>
        </w:rPr>
        <w:t>, ściągają pliki, oglądają filmy i</w:t>
      </w:r>
      <w:r w:rsidR="002E1BFA">
        <w:rPr>
          <w:rFonts w:ascii="Arial" w:hAnsi="Arial" w:cs="Arial"/>
          <w:sz w:val="18"/>
          <w:szCs w:val="18"/>
        </w:rPr>
        <w:t> </w:t>
      </w:r>
      <w:r w:rsidRPr="00764827">
        <w:rPr>
          <w:rFonts w:ascii="Arial" w:hAnsi="Arial" w:cs="Arial"/>
          <w:sz w:val="18"/>
          <w:szCs w:val="18"/>
        </w:rPr>
        <w:t xml:space="preserve">seriale oraz robią zakupy przez </w:t>
      </w:r>
      <w:r w:rsidR="00982449">
        <w:rPr>
          <w:rFonts w:ascii="Arial" w:hAnsi="Arial" w:cs="Arial"/>
          <w:sz w:val="18"/>
          <w:szCs w:val="18"/>
        </w:rPr>
        <w:t>I</w:t>
      </w:r>
      <w:r w:rsidRPr="00764827">
        <w:rPr>
          <w:rFonts w:ascii="Arial" w:hAnsi="Arial" w:cs="Arial"/>
          <w:sz w:val="18"/>
          <w:szCs w:val="18"/>
        </w:rPr>
        <w:t xml:space="preserve">nternet. W przypadku gier internetowych jedyną różnicą istotną statystycznie między użytkownikami normatywnymi a problematycznymi jest granie w gry hazardowe </w:t>
      </w:r>
      <w:proofErr w:type="spellStart"/>
      <w:r w:rsidRPr="00764827">
        <w:rPr>
          <w:rFonts w:ascii="Arial" w:hAnsi="Arial" w:cs="Arial"/>
          <w:sz w:val="18"/>
          <w:szCs w:val="18"/>
        </w:rPr>
        <w:t>online</w:t>
      </w:r>
      <w:proofErr w:type="spellEnd"/>
      <w:r w:rsidRPr="00764827">
        <w:rPr>
          <w:rFonts w:ascii="Arial" w:hAnsi="Arial" w:cs="Arial"/>
          <w:sz w:val="18"/>
          <w:szCs w:val="18"/>
        </w:rPr>
        <w:t xml:space="preserve">. Osoby, które używają problematycznie </w:t>
      </w:r>
      <w:r w:rsidR="00982449">
        <w:rPr>
          <w:rFonts w:ascii="Arial" w:hAnsi="Arial" w:cs="Arial"/>
          <w:sz w:val="18"/>
          <w:szCs w:val="18"/>
        </w:rPr>
        <w:t>I</w:t>
      </w:r>
      <w:r w:rsidR="002E1BFA">
        <w:rPr>
          <w:rFonts w:ascii="Arial" w:hAnsi="Arial" w:cs="Arial"/>
          <w:sz w:val="18"/>
          <w:szCs w:val="18"/>
        </w:rPr>
        <w:t xml:space="preserve">nternetu, znacznie </w:t>
      </w:r>
      <w:r w:rsidRPr="00764827">
        <w:rPr>
          <w:rFonts w:ascii="Arial" w:hAnsi="Arial" w:cs="Arial"/>
          <w:sz w:val="18"/>
          <w:szCs w:val="18"/>
        </w:rPr>
        <w:t xml:space="preserve">częściej mają kontakt z niebezpiecznymi treściami, w tym dotyczącymi okaleczania się i sposobów popełniania samobójstwa, a także istotnie częściej podejmują zachowania autoagresywne. </w:t>
      </w:r>
      <w:r w:rsidR="002E1BFA">
        <w:rPr>
          <w:rFonts w:ascii="Arial" w:hAnsi="Arial" w:cs="Arial"/>
          <w:sz w:val="18"/>
          <w:szCs w:val="18"/>
        </w:rPr>
        <w:t>R</w:t>
      </w:r>
      <w:r w:rsidRPr="00764827">
        <w:rPr>
          <w:rFonts w:ascii="Arial" w:hAnsi="Arial" w:cs="Arial"/>
          <w:sz w:val="18"/>
          <w:szCs w:val="18"/>
        </w:rPr>
        <w:t xml:space="preserve">zadziej natomiast spędzają czas </w:t>
      </w:r>
      <w:proofErr w:type="spellStart"/>
      <w:r w:rsidRPr="00764827">
        <w:rPr>
          <w:rFonts w:ascii="Arial" w:hAnsi="Arial" w:cs="Arial"/>
          <w:sz w:val="18"/>
          <w:szCs w:val="18"/>
        </w:rPr>
        <w:t>offline</w:t>
      </w:r>
      <w:proofErr w:type="spellEnd"/>
      <w:r w:rsidRPr="00764827">
        <w:rPr>
          <w:rFonts w:ascii="Arial" w:hAnsi="Arial" w:cs="Arial"/>
          <w:sz w:val="18"/>
          <w:szCs w:val="18"/>
        </w:rPr>
        <w:t xml:space="preserve"> – aktywnie uprawiając sport, czytając książki lub grając w gry planszowe.</w:t>
      </w:r>
    </w:p>
    <w:p w:rsidR="00D46395" w:rsidRPr="00643620" w:rsidRDefault="00D46395" w:rsidP="00D46395">
      <w:pPr>
        <w:pStyle w:val="Akapitzlist"/>
        <w:spacing w:line="360" w:lineRule="auto"/>
        <w:jc w:val="both"/>
        <w:rPr>
          <w:rFonts w:ascii="Arial" w:hAnsi="Arial" w:cs="Arial"/>
          <w:b/>
          <w:sz w:val="18"/>
          <w:szCs w:val="18"/>
        </w:rPr>
      </w:pPr>
    </w:p>
    <w:p w:rsidR="00D46395" w:rsidRPr="00AA0235" w:rsidRDefault="00D90DBC" w:rsidP="00AA0235">
      <w:pPr>
        <w:spacing w:line="360" w:lineRule="auto"/>
        <w:jc w:val="both"/>
        <w:rPr>
          <w:rFonts w:ascii="Arial" w:hAnsi="Arial" w:cs="Arial"/>
          <w:b/>
          <w:sz w:val="18"/>
          <w:szCs w:val="18"/>
        </w:rPr>
      </w:pPr>
      <w:r w:rsidRPr="00AA0235">
        <w:rPr>
          <w:rFonts w:ascii="Arial" w:hAnsi="Arial" w:cs="Arial"/>
          <w:b/>
          <w:sz w:val="18"/>
          <w:szCs w:val="18"/>
        </w:rPr>
        <w:t>MEDIA SPOŁECZNOŚCIOWE</w:t>
      </w:r>
    </w:p>
    <w:p w:rsidR="00D46395" w:rsidRPr="00963B6C" w:rsidRDefault="00D46395" w:rsidP="00D46395">
      <w:pPr>
        <w:spacing w:line="360" w:lineRule="auto"/>
        <w:jc w:val="both"/>
        <w:rPr>
          <w:rFonts w:ascii="Arial" w:hAnsi="Arial" w:cs="Arial"/>
          <w:sz w:val="18"/>
          <w:szCs w:val="18"/>
        </w:rPr>
      </w:pPr>
      <w:r w:rsidRPr="00963B6C">
        <w:rPr>
          <w:rFonts w:ascii="Arial" w:hAnsi="Arial" w:cs="Arial"/>
          <w:sz w:val="18"/>
          <w:szCs w:val="18"/>
        </w:rPr>
        <w:t>Badanie ESPAD 2019</w:t>
      </w:r>
      <w:r>
        <w:rPr>
          <w:rStyle w:val="Odwoanieprzypisudolnego"/>
          <w:rFonts w:ascii="Arial" w:hAnsi="Arial" w:cs="Arial"/>
          <w:sz w:val="18"/>
          <w:szCs w:val="18"/>
        </w:rPr>
        <w:footnoteReference w:id="47"/>
      </w:r>
      <w:r w:rsidRPr="00963B6C">
        <w:rPr>
          <w:rFonts w:ascii="Arial" w:hAnsi="Arial" w:cs="Arial"/>
          <w:sz w:val="18"/>
          <w:szCs w:val="18"/>
        </w:rPr>
        <w:t xml:space="preserve"> przeprowadzone wśród uczniów klas I </w:t>
      </w:r>
      <w:proofErr w:type="spellStart"/>
      <w:r w:rsidRPr="00963B6C">
        <w:rPr>
          <w:rFonts w:ascii="Arial" w:hAnsi="Arial" w:cs="Arial"/>
          <w:sz w:val="18"/>
          <w:szCs w:val="18"/>
        </w:rPr>
        <w:t>i</w:t>
      </w:r>
      <w:proofErr w:type="spellEnd"/>
      <w:r w:rsidRPr="00963B6C">
        <w:rPr>
          <w:rFonts w:ascii="Arial" w:hAnsi="Arial" w:cs="Arial"/>
          <w:sz w:val="18"/>
          <w:szCs w:val="18"/>
        </w:rPr>
        <w:t xml:space="preserve"> III szkół średnich w województwie śląskim wskazuje, że zarówno młodsi jak i starsi uczniowie w dzień roboczy poświęcają na korzystanie z mediów </w:t>
      </w:r>
      <w:proofErr w:type="spellStart"/>
      <w:r w:rsidRPr="00963B6C">
        <w:rPr>
          <w:rFonts w:ascii="Arial" w:hAnsi="Arial" w:cs="Arial"/>
          <w:sz w:val="18"/>
          <w:szCs w:val="18"/>
        </w:rPr>
        <w:t>społecznościowych</w:t>
      </w:r>
      <w:proofErr w:type="spellEnd"/>
      <w:r w:rsidRPr="00963B6C">
        <w:rPr>
          <w:rFonts w:ascii="Arial" w:hAnsi="Arial" w:cs="Arial"/>
          <w:sz w:val="18"/>
          <w:szCs w:val="18"/>
        </w:rPr>
        <w:t xml:space="preserve">  2-3 godziny (odpowiednio: 31,6% i 34,3%). Około 4-5 godzin dziennie na czynność tę poświęca 20,8% 15-16 - </w:t>
      </w:r>
      <w:proofErr w:type="spellStart"/>
      <w:r w:rsidRPr="00963B6C">
        <w:rPr>
          <w:rFonts w:ascii="Arial" w:hAnsi="Arial" w:cs="Arial"/>
          <w:sz w:val="18"/>
          <w:szCs w:val="18"/>
        </w:rPr>
        <w:t>latków</w:t>
      </w:r>
      <w:proofErr w:type="spellEnd"/>
      <w:r w:rsidRPr="00963B6C">
        <w:rPr>
          <w:rFonts w:ascii="Arial" w:hAnsi="Arial" w:cs="Arial"/>
          <w:sz w:val="18"/>
          <w:szCs w:val="18"/>
        </w:rPr>
        <w:t xml:space="preserve"> i</w:t>
      </w:r>
      <w:r w:rsidR="00D1286A">
        <w:rPr>
          <w:rFonts w:ascii="Arial" w:hAnsi="Arial" w:cs="Arial"/>
          <w:sz w:val="18"/>
          <w:szCs w:val="18"/>
        </w:rPr>
        <w:t> </w:t>
      </w:r>
      <w:r w:rsidRPr="00963B6C">
        <w:rPr>
          <w:rFonts w:ascii="Arial" w:hAnsi="Arial" w:cs="Arial"/>
          <w:sz w:val="18"/>
          <w:szCs w:val="18"/>
        </w:rPr>
        <w:t xml:space="preserve">21% uczniów klas III szkół średnich. W weekend, kiedy czasu wolnego jest więcej,  odsetki te są jeszcze wyższe. Aż 27% młodszych uczniów w dzień weekendowy spędza 6 godzin lub więcej w mediach </w:t>
      </w:r>
      <w:proofErr w:type="spellStart"/>
      <w:r w:rsidRPr="00963B6C">
        <w:rPr>
          <w:rFonts w:ascii="Arial" w:hAnsi="Arial" w:cs="Arial"/>
          <w:sz w:val="18"/>
          <w:szCs w:val="18"/>
        </w:rPr>
        <w:t>społecznościowych</w:t>
      </w:r>
      <w:proofErr w:type="spellEnd"/>
      <w:r w:rsidRPr="00963B6C">
        <w:rPr>
          <w:rFonts w:ascii="Arial" w:hAnsi="Arial" w:cs="Arial"/>
          <w:sz w:val="18"/>
          <w:szCs w:val="18"/>
        </w:rPr>
        <w:t>, a 25,7% z</w:t>
      </w:r>
      <w:r w:rsidR="00D1286A">
        <w:rPr>
          <w:rFonts w:ascii="Arial" w:hAnsi="Arial" w:cs="Arial"/>
          <w:sz w:val="18"/>
          <w:szCs w:val="18"/>
        </w:rPr>
        <w:t> </w:t>
      </w:r>
      <w:r w:rsidRPr="00963B6C">
        <w:rPr>
          <w:rFonts w:ascii="Arial" w:hAnsi="Arial" w:cs="Arial"/>
          <w:sz w:val="18"/>
          <w:szCs w:val="18"/>
        </w:rPr>
        <w:t xml:space="preserve">nich ok. 4-5 godzin. Odsetek </w:t>
      </w:r>
      <w:r w:rsidR="00D05E3B">
        <w:rPr>
          <w:rFonts w:ascii="Arial" w:hAnsi="Arial" w:cs="Arial"/>
          <w:sz w:val="18"/>
          <w:szCs w:val="18"/>
        </w:rPr>
        <w:t>siedemnasto-osiemnastolatków</w:t>
      </w:r>
      <w:r w:rsidRPr="00963B6C">
        <w:rPr>
          <w:rFonts w:ascii="Arial" w:hAnsi="Arial" w:cs="Arial"/>
          <w:sz w:val="18"/>
          <w:szCs w:val="18"/>
        </w:rPr>
        <w:t xml:space="preserve"> deklarujących 4-5 godzin i 6 godzin lub więcej w sieci jest niemal identyczny i wynosi odpowiednio 26,7% i 26,6%. Podobne dane dotyczą badań ogólnopolskich</w:t>
      </w:r>
      <w:r>
        <w:rPr>
          <w:rStyle w:val="Odwoanieprzypisudolnego"/>
          <w:rFonts w:ascii="Arial" w:hAnsi="Arial" w:cs="Arial"/>
          <w:sz w:val="18"/>
          <w:szCs w:val="18"/>
        </w:rPr>
        <w:footnoteReference w:id="48"/>
      </w:r>
      <w:r w:rsidRPr="00963B6C">
        <w:rPr>
          <w:rFonts w:ascii="Arial" w:hAnsi="Arial" w:cs="Arial"/>
          <w:sz w:val="18"/>
          <w:szCs w:val="18"/>
        </w:rPr>
        <w:t xml:space="preserve">. </w:t>
      </w:r>
    </w:p>
    <w:p w:rsidR="00D46395" w:rsidRPr="00963B6C" w:rsidRDefault="00D46395" w:rsidP="00D46395">
      <w:pPr>
        <w:spacing w:line="360" w:lineRule="auto"/>
        <w:jc w:val="both"/>
        <w:rPr>
          <w:rFonts w:ascii="Arial" w:hAnsi="Arial" w:cs="Arial"/>
          <w:sz w:val="18"/>
          <w:szCs w:val="18"/>
        </w:rPr>
      </w:pPr>
      <w:r w:rsidRPr="00963B6C">
        <w:rPr>
          <w:rFonts w:ascii="Arial" w:hAnsi="Arial" w:cs="Arial"/>
          <w:sz w:val="18"/>
          <w:szCs w:val="18"/>
        </w:rPr>
        <w:t xml:space="preserve">Wśród uczniów województwa śląskiego w kwestii symptomów nadmiernego korzystania z mediów </w:t>
      </w:r>
      <w:proofErr w:type="spellStart"/>
      <w:r w:rsidRPr="00963B6C">
        <w:rPr>
          <w:rFonts w:ascii="Arial" w:hAnsi="Arial" w:cs="Arial"/>
          <w:sz w:val="18"/>
          <w:szCs w:val="18"/>
        </w:rPr>
        <w:t>społecznościowych</w:t>
      </w:r>
      <w:proofErr w:type="spellEnd"/>
      <w:r w:rsidRPr="00963B6C">
        <w:rPr>
          <w:rFonts w:ascii="Arial" w:hAnsi="Arial" w:cs="Arial"/>
          <w:sz w:val="18"/>
          <w:szCs w:val="18"/>
        </w:rPr>
        <w:t xml:space="preserve">, takich jak </w:t>
      </w:r>
      <w:proofErr w:type="spellStart"/>
      <w:r w:rsidRPr="00963B6C">
        <w:rPr>
          <w:rFonts w:ascii="Arial" w:hAnsi="Arial" w:cs="Arial"/>
          <w:sz w:val="18"/>
          <w:szCs w:val="18"/>
        </w:rPr>
        <w:t>Twitter</w:t>
      </w:r>
      <w:proofErr w:type="spellEnd"/>
      <w:r w:rsidRPr="00963B6C">
        <w:rPr>
          <w:rFonts w:ascii="Arial" w:hAnsi="Arial" w:cs="Arial"/>
          <w:sz w:val="18"/>
          <w:szCs w:val="18"/>
        </w:rPr>
        <w:t xml:space="preserve">, </w:t>
      </w:r>
      <w:proofErr w:type="spellStart"/>
      <w:r w:rsidRPr="00963B6C">
        <w:rPr>
          <w:rFonts w:ascii="Arial" w:hAnsi="Arial" w:cs="Arial"/>
          <w:sz w:val="18"/>
          <w:szCs w:val="18"/>
        </w:rPr>
        <w:t>Facebook</w:t>
      </w:r>
      <w:proofErr w:type="spellEnd"/>
      <w:r w:rsidRPr="00963B6C">
        <w:rPr>
          <w:rFonts w:ascii="Arial" w:hAnsi="Arial" w:cs="Arial"/>
          <w:sz w:val="18"/>
          <w:szCs w:val="18"/>
        </w:rPr>
        <w:t xml:space="preserve">, </w:t>
      </w:r>
      <w:proofErr w:type="spellStart"/>
      <w:r w:rsidRPr="00963B6C">
        <w:rPr>
          <w:rFonts w:ascii="Arial" w:hAnsi="Arial" w:cs="Arial"/>
          <w:sz w:val="18"/>
          <w:szCs w:val="18"/>
        </w:rPr>
        <w:t>Skype</w:t>
      </w:r>
      <w:proofErr w:type="spellEnd"/>
      <w:r w:rsidRPr="00963B6C">
        <w:rPr>
          <w:rFonts w:ascii="Arial" w:hAnsi="Arial" w:cs="Arial"/>
          <w:sz w:val="18"/>
          <w:szCs w:val="18"/>
        </w:rPr>
        <w:t xml:space="preserve"> w młodszej grupie mniej więcej co drugi (46,6%) badany twierdzi, że spędza za dużo czasu w tych mediach, około 40% jest zdania, że jego rodzice uważają, że poświęca na tę aktywność za dużo czasu, a co piąty (19%) ma zły humor, jeśli nie ma dostępu do tych mediów. W starszej grupie ranking symptomów jest podobny, przy czym odsetki są nieco niższe. Nie odnotowano istotnych różnic w zakresie występowania symptomów </w:t>
      </w:r>
      <w:r w:rsidRPr="00963B6C">
        <w:rPr>
          <w:rFonts w:ascii="Arial" w:hAnsi="Arial" w:cs="Arial"/>
          <w:sz w:val="18"/>
          <w:szCs w:val="18"/>
        </w:rPr>
        <w:lastRenderedPageBreak/>
        <w:t xml:space="preserve">nadmiernego korzystania z mediów </w:t>
      </w:r>
      <w:proofErr w:type="spellStart"/>
      <w:r w:rsidRPr="00963B6C">
        <w:rPr>
          <w:rFonts w:ascii="Arial" w:hAnsi="Arial" w:cs="Arial"/>
          <w:sz w:val="18"/>
          <w:szCs w:val="18"/>
        </w:rPr>
        <w:t>społecznościowych</w:t>
      </w:r>
      <w:proofErr w:type="spellEnd"/>
      <w:r w:rsidRPr="00963B6C">
        <w:rPr>
          <w:rFonts w:ascii="Arial" w:hAnsi="Arial" w:cs="Arial"/>
          <w:sz w:val="18"/>
          <w:szCs w:val="18"/>
        </w:rPr>
        <w:t xml:space="preserve">, takich jak </w:t>
      </w:r>
      <w:proofErr w:type="spellStart"/>
      <w:r w:rsidRPr="00963B6C">
        <w:rPr>
          <w:rFonts w:ascii="Arial" w:hAnsi="Arial" w:cs="Arial"/>
          <w:sz w:val="18"/>
          <w:szCs w:val="18"/>
        </w:rPr>
        <w:t>Twitter</w:t>
      </w:r>
      <w:proofErr w:type="spellEnd"/>
      <w:r w:rsidRPr="00963B6C">
        <w:rPr>
          <w:rFonts w:ascii="Arial" w:hAnsi="Arial" w:cs="Arial"/>
          <w:sz w:val="18"/>
          <w:szCs w:val="18"/>
        </w:rPr>
        <w:t xml:space="preserve">, </w:t>
      </w:r>
      <w:proofErr w:type="spellStart"/>
      <w:r w:rsidRPr="00963B6C">
        <w:rPr>
          <w:rFonts w:ascii="Arial" w:hAnsi="Arial" w:cs="Arial"/>
          <w:sz w:val="18"/>
          <w:szCs w:val="18"/>
        </w:rPr>
        <w:t>Facebook</w:t>
      </w:r>
      <w:proofErr w:type="spellEnd"/>
      <w:r w:rsidRPr="00963B6C">
        <w:rPr>
          <w:rFonts w:ascii="Arial" w:hAnsi="Arial" w:cs="Arial"/>
          <w:sz w:val="18"/>
          <w:szCs w:val="18"/>
        </w:rPr>
        <w:t xml:space="preserve"> czy </w:t>
      </w:r>
      <w:proofErr w:type="spellStart"/>
      <w:r w:rsidRPr="00963B6C">
        <w:rPr>
          <w:rFonts w:ascii="Arial" w:hAnsi="Arial" w:cs="Arial"/>
          <w:sz w:val="18"/>
          <w:szCs w:val="18"/>
        </w:rPr>
        <w:t>Skype</w:t>
      </w:r>
      <w:proofErr w:type="spellEnd"/>
      <w:r w:rsidRPr="00963B6C">
        <w:rPr>
          <w:rFonts w:ascii="Arial" w:hAnsi="Arial" w:cs="Arial"/>
          <w:sz w:val="18"/>
          <w:szCs w:val="18"/>
        </w:rPr>
        <w:t xml:space="preserve"> wśród uczniów w</w:t>
      </w:r>
      <w:r w:rsidR="00D1286A">
        <w:rPr>
          <w:rFonts w:ascii="Arial" w:hAnsi="Arial" w:cs="Arial"/>
          <w:sz w:val="18"/>
          <w:szCs w:val="18"/>
        </w:rPr>
        <w:t> </w:t>
      </w:r>
      <w:r w:rsidRPr="00963B6C">
        <w:rPr>
          <w:rFonts w:ascii="Arial" w:hAnsi="Arial" w:cs="Arial"/>
          <w:sz w:val="18"/>
          <w:szCs w:val="18"/>
        </w:rPr>
        <w:t>województwie śląskim i w kraju ogółem</w:t>
      </w:r>
      <w:r>
        <w:rPr>
          <w:rStyle w:val="Odwoanieprzypisudolnego"/>
          <w:rFonts w:ascii="Arial" w:hAnsi="Arial" w:cs="Arial"/>
          <w:sz w:val="18"/>
          <w:szCs w:val="18"/>
        </w:rPr>
        <w:footnoteReference w:id="49"/>
      </w:r>
      <w:r w:rsidRPr="00963B6C">
        <w:rPr>
          <w:rFonts w:ascii="Arial" w:hAnsi="Arial" w:cs="Arial"/>
          <w:sz w:val="18"/>
          <w:szCs w:val="18"/>
        </w:rPr>
        <w:t xml:space="preserve">. </w:t>
      </w:r>
    </w:p>
    <w:p w:rsidR="00D46395" w:rsidRPr="00A2284D" w:rsidRDefault="00D46395" w:rsidP="00A2284D">
      <w:pPr>
        <w:spacing w:line="360" w:lineRule="auto"/>
        <w:jc w:val="both"/>
        <w:rPr>
          <w:rFonts w:ascii="Arial" w:hAnsi="Arial" w:cs="Arial"/>
          <w:b/>
          <w:sz w:val="18"/>
          <w:szCs w:val="18"/>
        </w:rPr>
      </w:pPr>
    </w:p>
    <w:p w:rsidR="00D46395" w:rsidRPr="00AA0235" w:rsidRDefault="00D90DBC" w:rsidP="00AA0235">
      <w:pPr>
        <w:spacing w:line="360" w:lineRule="auto"/>
        <w:jc w:val="both"/>
        <w:rPr>
          <w:rFonts w:ascii="Arial" w:hAnsi="Arial" w:cs="Arial"/>
          <w:b/>
          <w:sz w:val="18"/>
          <w:szCs w:val="18"/>
        </w:rPr>
      </w:pPr>
      <w:r w:rsidRPr="00AA0235">
        <w:rPr>
          <w:rFonts w:ascii="Arial" w:hAnsi="Arial" w:cs="Arial"/>
          <w:b/>
          <w:sz w:val="18"/>
          <w:szCs w:val="18"/>
        </w:rPr>
        <w:t>GRY CYFROWE</w:t>
      </w:r>
    </w:p>
    <w:p w:rsidR="002F1EB8" w:rsidRPr="00A2284D" w:rsidRDefault="00D46395" w:rsidP="00D46395">
      <w:pPr>
        <w:spacing w:line="360" w:lineRule="auto"/>
        <w:jc w:val="both"/>
        <w:rPr>
          <w:rFonts w:ascii="Arial" w:hAnsi="Arial" w:cs="Arial"/>
          <w:sz w:val="18"/>
          <w:szCs w:val="18"/>
        </w:rPr>
      </w:pPr>
      <w:r w:rsidRPr="00963B6C">
        <w:rPr>
          <w:rFonts w:ascii="Arial" w:hAnsi="Arial" w:cs="Arial"/>
          <w:sz w:val="18"/>
          <w:szCs w:val="18"/>
        </w:rPr>
        <w:t xml:space="preserve">Około jedna trzecia </w:t>
      </w:r>
      <w:r w:rsidR="00784113">
        <w:rPr>
          <w:rFonts w:ascii="Arial" w:hAnsi="Arial" w:cs="Arial"/>
          <w:sz w:val="18"/>
          <w:szCs w:val="18"/>
        </w:rPr>
        <w:t xml:space="preserve">piętnasto-szesnastolatków </w:t>
      </w:r>
      <w:r w:rsidRPr="00963B6C">
        <w:rPr>
          <w:rFonts w:ascii="Arial" w:hAnsi="Arial" w:cs="Arial"/>
          <w:sz w:val="18"/>
          <w:szCs w:val="18"/>
        </w:rPr>
        <w:t xml:space="preserve">i </w:t>
      </w:r>
      <w:r w:rsidR="00784113">
        <w:rPr>
          <w:rFonts w:ascii="Arial" w:hAnsi="Arial" w:cs="Arial"/>
          <w:sz w:val="18"/>
          <w:szCs w:val="18"/>
        </w:rPr>
        <w:t xml:space="preserve">siedemnasto-osiemnastolatków </w:t>
      </w:r>
      <w:r w:rsidRPr="00963B6C">
        <w:rPr>
          <w:rFonts w:ascii="Arial" w:hAnsi="Arial" w:cs="Arial"/>
          <w:sz w:val="18"/>
          <w:szCs w:val="18"/>
        </w:rPr>
        <w:t xml:space="preserve">najczęściej nie spędzają dni na graniu na urządzeniach elektronicznych. Jednak, jeśli już to robią to dzieje się to codziennie. Co piąty respondent </w:t>
      </w:r>
      <w:r>
        <w:rPr>
          <w:rFonts w:ascii="Arial" w:hAnsi="Arial" w:cs="Arial"/>
          <w:sz w:val="18"/>
          <w:szCs w:val="18"/>
        </w:rPr>
        <w:t xml:space="preserve">obu grup </w:t>
      </w:r>
      <w:r w:rsidRPr="00963B6C">
        <w:rPr>
          <w:rFonts w:ascii="Arial" w:hAnsi="Arial" w:cs="Arial"/>
          <w:sz w:val="18"/>
          <w:szCs w:val="18"/>
        </w:rPr>
        <w:t>codziennie poświęcał czas na grę na urządzeniach elektronicznych. Porównując liczbę dni spędzanych na graniu między uczniami z województwa śląskiego i tych z populacji generalnej</w:t>
      </w:r>
      <w:r>
        <w:rPr>
          <w:rFonts w:ascii="Arial" w:hAnsi="Arial" w:cs="Arial"/>
          <w:sz w:val="18"/>
          <w:szCs w:val="18"/>
        </w:rPr>
        <w:t>,</w:t>
      </w:r>
      <w:r w:rsidRPr="00963B6C">
        <w:rPr>
          <w:rFonts w:ascii="Arial" w:hAnsi="Arial" w:cs="Arial"/>
          <w:sz w:val="18"/>
          <w:szCs w:val="18"/>
        </w:rPr>
        <w:t xml:space="preserve"> obserwuje się wartości zbliżone do siebie. Występujące różnice są niewielkie</w:t>
      </w:r>
      <w:r>
        <w:rPr>
          <w:rStyle w:val="Odwoanieprzypisudolnego"/>
          <w:rFonts w:ascii="Arial" w:hAnsi="Arial" w:cs="Arial"/>
          <w:sz w:val="18"/>
          <w:szCs w:val="18"/>
        </w:rPr>
        <w:footnoteReference w:id="50"/>
      </w:r>
      <w:r w:rsidRPr="00963B6C">
        <w:rPr>
          <w:rFonts w:ascii="Arial" w:hAnsi="Arial" w:cs="Arial"/>
          <w:sz w:val="18"/>
          <w:szCs w:val="18"/>
        </w:rPr>
        <w:t>.</w:t>
      </w:r>
    </w:p>
    <w:p w:rsidR="00D46395" w:rsidRDefault="00D46395" w:rsidP="00D46395">
      <w:pPr>
        <w:jc w:val="both"/>
        <w:rPr>
          <w:rFonts w:ascii="Arial" w:hAnsi="Arial" w:cs="Arial"/>
          <w:sz w:val="18"/>
          <w:szCs w:val="18"/>
        </w:rPr>
      </w:pPr>
    </w:p>
    <w:p w:rsidR="00D022CF" w:rsidRPr="00A2284D" w:rsidRDefault="00D90DBC" w:rsidP="00D46395">
      <w:pPr>
        <w:pStyle w:val="Akapitzlist"/>
        <w:numPr>
          <w:ilvl w:val="0"/>
          <w:numId w:val="32"/>
        </w:numPr>
        <w:spacing w:line="360" w:lineRule="auto"/>
        <w:rPr>
          <w:rFonts w:ascii="Arial" w:hAnsi="Arial" w:cs="Arial"/>
          <w:b/>
          <w:sz w:val="18"/>
          <w:szCs w:val="18"/>
        </w:rPr>
      </w:pPr>
      <w:r w:rsidRPr="00AA0235">
        <w:rPr>
          <w:rFonts w:ascii="Arial" w:hAnsi="Arial" w:cs="Arial"/>
          <w:b/>
          <w:sz w:val="18"/>
          <w:szCs w:val="18"/>
        </w:rPr>
        <w:t>KORZYSTANIE Z URZĄDZEŃ MOBILNYCH PRZEZ DZIECI</w:t>
      </w:r>
    </w:p>
    <w:p w:rsidR="00D46395" w:rsidRDefault="00D46395" w:rsidP="00D46395">
      <w:pPr>
        <w:spacing w:line="360" w:lineRule="auto"/>
        <w:jc w:val="both"/>
        <w:rPr>
          <w:rFonts w:ascii="Arial" w:hAnsi="Arial" w:cs="Arial"/>
          <w:sz w:val="18"/>
          <w:szCs w:val="18"/>
        </w:rPr>
      </w:pPr>
      <w:r w:rsidRPr="00440F22">
        <w:rPr>
          <w:rFonts w:ascii="Arial" w:hAnsi="Arial" w:cs="Arial"/>
          <w:sz w:val="18"/>
          <w:szCs w:val="18"/>
        </w:rPr>
        <w:t>W badaniach CBOS w 2019 roku po raz pierwszy uwzględniona została kwestia kontaktu małych dzieci z Internetem poprzez blok pytań adresowanych do rodziców bądź opiekunów dzieci w wieku 1-5 lat. Z deklaracji rodziców wynika, że z urządzeń mobilnych korzysta jedna trzecia dzieci między 12 a 23 miesiącem życia i blisko dwie trzecie dzieci mających od 2 do 5 lat. Wśród najmłodszych dzieci średni czas spędzany w ciągu dnia z mobilnym ekranem wynosi 44 minuty, a wśród starszych – 49 minut. Na ogół spędzają one czas z urządzeniami przenośnymi w towarzystwie rodziców lub innych osób dorosłych, w mniejszym stopniu same. Jak deklarują rodzice, treści, z którymi dzieci mają styczność poprzez mobilne ekrany, przeważnie są dostosowane do ich wieku, można jednak zauważyć, że najmłodsze dzieci (12– 23 miesiące) około trzykrotnie częściej niż te starsze (2–5 lat) konsumują treści zróżnicowane, nie tylko takie, które są adresowane wyłącznie do dzieci. Najwięcej badanych mających dzieci poniżej 6 roku życia wykorzystuje urządzenia mobilne do zajęcia czasu nudzącym się podopiecznym. Rzadziej stosuje się je po to, aby dzieci uspokoić, a</w:t>
      </w:r>
      <w:r w:rsidR="00BE31F5">
        <w:rPr>
          <w:rFonts w:ascii="Arial" w:hAnsi="Arial" w:cs="Arial"/>
          <w:sz w:val="18"/>
          <w:szCs w:val="18"/>
        </w:rPr>
        <w:t> </w:t>
      </w:r>
      <w:r w:rsidRPr="00440F22">
        <w:rPr>
          <w:rFonts w:ascii="Arial" w:hAnsi="Arial" w:cs="Arial"/>
          <w:sz w:val="18"/>
          <w:szCs w:val="18"/>
        </w:rPr>
        <w:t xml:space="preserve">jeszcze rzadziej, by je za coś nagrodzić lub skłonić do zjedzenia posiłku. Rodzice dzieci w wieku od 2 do 5 lat wyraźnie częściej niż opiekunowie młodszych wprowadzają urządzenia przenośne w celu gratyfikacji oraz niwelowania nudy. Ta ostatnia motywacja – oferowania dzieciom </w:t>
      </w:r>
      <w:proofErr w:type="spellStart"/>
      <w:r w:rsidRPr="00440F22">
        <w:rPr>
          <w:rFonts w:ascii="Arial" w:hAnsi="Arial" w:cs="Arial"/>
          <w:sz w:val="18"/>
          <w:szCs w:val="18"/>
        </w:rPr>
        <w:t>smartfonów</w:t>
      </w:r>
      <w:proofErr w:type="spellEnd"/>
      <w:r w:rsidRPr="00440F22">
        <w:rPr>
          <w:rFonts w:ascii="Arial" w:hAnsi="Arial" w:cs="Arial"/>
          <w:sz w:val="18"/>
          <w:szCs w:val="18"/>
        </w:rPr>
        <w:t xml:space="preserve"> i tabletów jako sposobu na nudę – jest najsilniej skorelowana z czasem, jaki spędzają one przed mobilnymi ekranami. </w:t>
      </w:r>
    </w:p>
    <w:p w:rsidR="00D46395" w:rsidRPr="002F1EB8" w:rsidRDefault="00D46395" w:rsidP="00D46395">
      <w:pPr>
        <w:spacing w:line="360" w:lineRule="auto"/>
        <w:jc w:val="both"/>
        <w:rPr>
          <w:rFonts w:ascii="Arial" w:hAnsi="Arial" w:cs="Arial"/>
          <w:b/>
          <w:sz w:val="18"/>
          <w:szCs w:val="18"/>
        </w:rPr>
      </w:pPr>
      <w:r w:rsidRPr="00440F22">
        <w:rPr>
          <w:rFonts w:ascii="Arial" w:hAnsi="Arial" w:cs="Arial"/>
          <w:sz w:val="18"/>
          <w:szCs w:val="18"/>
        </w:rPr>
        <w:t>Powyższe dane korespondują z badaniami pod nazwą „Brzdąc w sieci – zjawisko korzystania z urządzeń mobilnych przez dzieci w wieku 0-6 lat"</w:t>
      </w:r>
      <w:r>
        <w:rPr>
          <w:rStyle w:val="Odwoanieprzypisudolnego"/>
          <w:rFonts w:ascii="Arial" w:hAnsi="Arial" w:cs="Arial"/>
          <w:sz w:val="18"/>
          <w:szCs w:val="18"/>
        </w:rPr>
        <w:footnoteReference w:id="51"/>
      </w:r>
      <w:r w:rsidRPr="00440F22">
        <w:rPr>
          <w:rFonts w:ascii="Arial" w:hAnsi="Arial" w:cs="Arial"/>
          <w:sz w:val="18"/>
          <w:szCs w:val="18"/>
        </w:rPr>
        <w:t xml:space="preserve"> przeprowadzonymi przez Akademię Pedagogiki Specjalnej w Warszawie. Badanie wykazało, że nieco ponad połowa dzieci w wieku od 0 do 6 lat (54%) korzysta z urządzeń mobilnych takich jak </w:t>
      </w:r>
      <w:proofErr w:type="spellStart"/>
      <w:r w:rsidRPr="00440F22">
        <w:rPr>
          <w:rFonts w:ascii="Arial" w:hAnsi="Arial" w:cs="Arial"/>
          <w:sz w:val="18"/>
          <w:szCs w:val="18"/>
        </w:rPr>
        <w:t>smartfon</w:t>
      </w:r>
      <w:proofErr w:type="spellEnd"/>
      <w:r w:rsidRPr="00440F22">
        <w:rPr>
          <w:rFonts w:ascii="Arial" w:hAnsi="Arial" w:cs="Arial"/>
          <w:sz w:val="18"/>
          <w:szCs w:val="18"/>
        </w:rPr>
        <w:t xml:space="preserve">, tablet, </w:t>
      </w:r>
      <w:proofErr w:type="spellStart"/>
      <w:r w:rsidRPr="00440F22">
        <w:rPr>
          <w:rFonts w:ascii="Arial" w:hAnsi="Arial" w:cs="Arial"/>
          <w:sz w:val="18"/>
          <w:szCs w:val="18"/>
        </w:rPr>
        <w:t>smartwatch</w:t>
      </w:r>
      <w:proofErr w:type="spellEnd"/>
      <w:r w:rsidRPr="00440F22">
        <w:rPr>
          <w:rFonts w:ascii="Arial" w:hAnsi="Arial" w:cs="Arial"/>
          <w:sz w:val="18"/>
          <w:szCs w:val="18"/>
        </w:rPr>
        <w:t xml:space="preserve"> czy laptop. Wiek dziecka jest skorelowany z korzystaniem z urządzeń mobilnych – im starsze dzieci, tym więcej z nich korzysta z urządzeń mobilnych. Średni wiek inicjacji używania urządzeń mobilnych to 2 lata i 2 miesiące. Większość dzieci korzysta z urządzeń mobilnych z dostępem do Internetu (75%). Dzieci w wieku od 0 do 6 lat korzystają z urządzeń mobilnych średnio przez ponad 1 godzinę dziennie. Podobnie, jak w badaniu CBOS większość dzieci korzysta wyłącznie z treści adresowanych do dzieci (88%). Badania potwierdzają także sytuacje, w</w:t>
      </w:r>
      <w:r w:rsidR="00BE31F5">
        <w:rPr>
          <w:rFonts w:ascii="Arial" w:hAnsi="Arial" w:cs="Arial"/>
          <w:sz w:val="18"/>
          <w:szCs w:val="18"/>
        </w:rPr>
        <w:t> </w:t>
      </w:r>
      <w:r w:rsidRPr="00440F22">
        <w:rPr>
          <w:rFonts w:ascii="Arial" w:hAnsi="Arial" w:cs="Arial"/>
          <w:sz w:val="18"/>
          <w:szCs w:val="18"/>
        </w:rPr>
        <w:t xml:space="preserve">których dzieci mają dostęp do urządzeń mobilnych: rodzice najczęściej umożliwiają korzystanie dzieciom podczas podróży, posiłków i podczas toalety; traktują dostęp do urządzenia mobilnego jako nagrodę, oferują je dzieciom kiedy się nudzą, płaczą lub marudzą. </w:t>
      </w:r>
    </w:p>
    <w:p w:rsidR="002217BB" w:rsidRDefault="002217BB" w:rsidP="00D46395">
      <w:pPr>
        <w:spacing w:line="360" w:lineRule="auto"/>
        <w:jc w:val="both"/>
        <w:rPr>
          <w:rFonts w:ascii="Arial" w:hAnsi="Arial" w:cs="Arial"/>
          <w:sz w:val="18"/>
          <w:szCs w:val="18"/>
        </w:rPr>
      </w:pPr>
    </w:p>
    <w:p w:rsidR="00A2284D" w:rsidRDefault="00A2284D" w:rsidP="00D46395">
      <w:pPr>
        <w:spacing w:line="360" w:lineRule="auto"/>
        <w:jc w:val="both"/>
        <w:rPr>
          <w:rFonts w:ascii="Arial" w:hAnsi="Arial" w:cs="Arial"/>
          <w:sz w:val="18"/>
          <w:szCs w:val="18"/>
        </w:rPr>
      </w:pPr>
    </w:p>
    <w:p w:rsidR="00A2284D" w:rsidRDefault="00A2284D" w:rsidP="00D46395">
      <w:pPr>
        <w:spacing w:line="360" w:lineRule="auto"/>
        <w:jc w:val="both"/>
        <w:rPr>
          <w:rFonts w:ascii="Arial" w:hAnsi="Arial" w:cs="Arial"/>
          <w:sz w:val="18"/>
          <w:szCs w:val="18"/>
        </w:rPr>
      </w:pPr>
    </w:p>
    <w:p w:rsidR="00A2284D" w:rsidRDefault="00A2284D" w:rsidP="00D46395">
      <w:pPr>
        <w:spacing w:line="360" w:lineRule="auto"/>
        <w:jc w:val="both"/>
        <w:rPr>
          <w:rFonts w:ascii="Arial" w:hAnsi="Arial" w:cs="Arial"/>
          <w:sz w:val="18"/>
          <w:szCs w:val="18"/>
        </w:rPr>
      </w:pPr>
    </w:p>
    <w:p w:rsidR="00A2284D" w:rsidRPr="00440F22" w:rsidRDefault="00A2284D" w:rsidP="00D46395">
      <w:pPr>
        <w:spacing w:line="360" w:lineRule="auto"/>
        <w:jc w:val="both"/>
        <w:rPr>
          <w:rFonts w:ascii="Arial" w:hAnsi="Arial" w:cs="Arial"/>
          <w:sz w:val="18"/>
          <w:szCs w:val="18"/>
        </w:rPr>
      </w:pPr>
    </w:p>
    <w:p w:rsidR="00387D8A" w:rsidRPr="00A2284D" w:rsidRDefault="00D90DBC" w:rsidP="00387D8A">
      <w:pPr>
        <w:pStyle w:val="Akapitzlist"/>
        <w:numPr>
          <w:ilvl w:val="0"/>
          <w:numId w:val="32"/>
        </w:numPr>
        <w:rPr>
          <w:rFonts w:ascii="Arial" w:hAnsi="Arial" w:cs="Arial"/>
          <w:b/>
          <w:sz w:val="18"/>
          <w:szCs w:val="18"/>
        </w:rPr>
      </w:pPr>
      <w:r w:rsidRPr="00AA0235">
        <w:rPr>
          <w:rFonts w:ascii="Arial" w:hAnsi="Arial" w:cs="Arial"/>
          <w:b/>
          <w:sz w:val="18"/>
          <w:szCs w:val="18"/>
        </w:rPr>
        <w:lastRenderedPageBreak/>
        <w:t>SPOŁECZNE POSTRZEGANIE PROBLEMU</w:t>
      </w:r>
    </w:p>
    <w:p w:rsidR="00800D35" w:rsidRDefault="004921EE" w:rsidP="00387D8A">
      <w:pPr>
        <w:spacing w:line="360" w:lineRule="auto"/>
        <w:jc w:val="both"/>
        <w:rPr>
          <w:rFonts w:ascii="Arial" w:hAnsi="Arial" w:cs="Arial"/>
          <w:sz w:val="18"/>
          <w:szCs w:val="18"/>
        </w:rPr>
      </w:pPr>
      <w:r>
        <w:rPr>
          <w:rFonts w:ascii="Arial" w:hAnsi="Arial" w:cs="Arial"/>
          <w:sz w:val="18"/>
          <w:szCs w:val="18"/>
        </w:rPr>
        <w:t>Jak wskazują w</w:t>
      </w:r>
      <w:r w:rsidR="00816D46" w:rsidRPr="00387D8A">
        <w:rPr>
          <w:rFonts w:ascii="Arial" w:hAnsi="Arial" w:cs="Arial"/>
          <w:sz w:val="18"/>
          <w:szCs w:val="18"/>
        </w:rPr>
        <w:t xml:space="preserve">yniki pierwszego badania </w:t>
      </w:r>
      <w:r w:rsidR="00BF63D2">
        <w:rPr>
          <w:rFonts w:ascii="Arial" w:hAnsi="Arial" w:cs="Arial"/>
          <w:sz w:val="18"/>
          <w:szCs w:val="18"/>
        </w:rPr>
        <w:t xml:space="preserve">przeprowadzonego </w:t>
      </w:r>
      <w:r w:rsidR="00816D46" w:rsidRPr="00387D8A">
        <w:rPr>
          <w:rFonts w:ascii="Arial" w:hAnsi="Arial" w:cs="Arial"/>
          <w:sz w:val="18"/>
          <w:szCs w:val="18"/>
        </w:rPr>
        <w:t>w 2012 roku</w:t>
      </w:r>
      <w:r w:rsidR="00387D8A">
        <w:rPr>
          <w:rStyle w:val="Odwoanieprzypisudolnego"/>
          <w:rFonts w:ascii="Arial" w:hAnsi="Arial" w:cs="Arial"/>
          <w:sz w:val="18"/>
          <w:szCs w:val="18"/>
        </w:rPr>
        <w:footnoteReference w:id="52"/>
      </w:r>
      <w:r w:rsidR="00816D46" w:rsidRPr="00387D8A">
        <w:rPr>
          <w:rFonts w:ascii="Arial" w:hAnsi="Arial" w:cs="Arial"/>
          <w:sz w:val="18"/>
          <w:szCs w:val="18"/>
        </w:rPr>
        <w:t xml:space="preserve"> problem uzależnień behawioralnych w</w:t>
      </w:r>
      <w:r w:rsidR="00BE31F5">
        <w:rPr>
          <w:rFonts w:ascii="Arial" w:hAnsi="Arial" w:cs="Arial"/>
          <w:sz w:val="18"/>
          <w:szCs w:val="18"/>
        </w:rPr>
        <w:t> </w:t>
      </w:r>
      <w:r w:rsidR="00816D46" w:rsidRPr="00387D8A">
        <w:rPr>
          <w:rFonts w:ascii="Arial" w:hAnsi="Arial" w:cs="Arial"/>
          <w:sz w:val="18"/>
          <w:szCs w:val="18"/>
        </w:rPr>
        <w:t>porównaniu z uzależnieniami chemicznymi ma znacznie mniejszą wagę</w:t>
      </w:r>
      <w:r w:rsidRPr="004921EE">
        <w:rPr>
          <w:rFonts w:ascii="Arial" w:hAnsi="Arial" w:cs="Arial"/>
          <w:sz w:val="18"/>
          <w:szCs w:val="18"/>
        </w:rPr>
        <w:t xml:space="preserve"> </w:t>
      </w:r>
      <w:r>
        <w:rPr>
          <w:rFonts w:ascii="Arial" w:hAnsi="Arial" w:cs="Arial"/>
          <w:sz w:val="18"/>
          <w:szCs w:val="18"/>
        </w:rPr>
        <w:t>w opinii społecznej</w:t>
      </w:r>
      <w:r w:rsidR="00816D46" w:rsidRPr="00387D8A">
        <w:rPr>
          <w:rFonts w:ascii="Arial" w:hAnsi="Arial" w:cs="Arial"/>
          <w:sz w:val="18"/>
          <w:szCs w:val="18"/>
        </w:rPr>
        <w:t xml:space="preserve">. </w:t>
      </w:r>
      <w:r>
        <w:rPr>
          <w:rFonts w:ascii="Arial" w:hAnsi="Arial" w:cs="Arial"/>
          <w:sz w:val="18"/>
          <w:szCs w:val="18"/>
        </w:rPr>
        <w:t>O</w:t>
      </w:r>
      <w:r w:rsidR="00816D46" w:rsidRPr="00387D8A">
        <w:rPr>
          <w:rFonts w:ascii="Arial" w:hAnsi="Arial" w:cs="Arial"/>
          <w:sz w:val="18"/>
          <w:szCs w:val="18"/>
        </w:rPr>
        <w:t xml:space="preserve">braz uzależnień behawioralnych </w:t>
      </w:r>
      <w:r>
        <w:rPr>
          <w:rFonts w:ascii="Arial" w:hAnsi="Arial" w:cs="Arial"/>
          <w:sz w:val="18"/>
          <w:szCs w:val="18"/>
        </w:rPr>
        <w:t>f</w:t>
      </w:r>
      <w:r w:rsidRPr="00387D8A">
        <w:rPr>
          <w:rFonts w:ascii="Arial" w:hAnsi="Arial" w:cs="Arial"/>
          <w:sz w:val="18"/>
          <w:szCs w:val="18"/>
        </w:rPr>
        <w:t xml:space="preserve">unkcjonujący w społeczeństwie </w:t>
      </w:r>
      <w:r w:rsidR="00816D46" w:rsidRPr="00387D8A">
        <w:rPr>
          <w:rFonts w:ascii="Arial" w:hAnsi="Arial" w:cs="Arial"/>
          <w:sz w:val="18"/>
          <w:szCs w:val="18"/>
        </w:rPr>
        <w:t xml:space="preserve">oparty był </w:t>
      </w:r>
      <w:r w:rsidR="00BF63D2">
        <w:rPr>
          <w:rFonts w:ascii="Arial" w:hAnsi="Arial" w:cs="Arial"/>
          <w:sz w:val="18"/>
          <w:szCs w:val="18"/>
        </w:rPr>
        <w:t xml:space="preserve">przede wszystkim </w:t>
      </w:r>
      <w:r w:rsidR="00816D46" w:rsidRPr="00387D8A">
        <w:rPr>
          <w:rFonts w:ascii="Arial" w:hAnsi="Arial" w:cs="Arial"/>
          <w:sz w:val="18"/>
          <w:szCs w:val="18"/>
        </w:rPr>
        <w:t xml:space="preserve">na stereotypach. Hazard postrzegano jako „rozrywkę dla bogatych”, a hazardzistę jako człowieka mającego pieniądze na grę, o słabym charakterze, szukającego silnych wrażeń. </w:t>
      </w:r>
      <w:proofErr w:type="spellStart"/>
      <w:r>
        <w:rPr>
          <w:rFonts w:ascii="Arial" w:hAnsi="Arial" w:cs="Arial"/>
          <w:sz w:val="18"/>
          <w:szCs w:val="18"/>
        </w:rPr>
        <w:t>Z</w:t>
      </w:r>
      <w:r w:rsidR="00816D46" w:rsidRPr="00387D8A">
        <w:rPr>
          <w:rFonts w:ascii="Arial" w:hAnsi="Arial" w:cs="Arial"/>
          <w:sz w:val="18"/>
          <w:szCs w:val="18"/>
        </w:rPr>
        <w:t>akupoholizm</w:t>
      </w:r>
      <w:proofErr w:type="spellEnd"/>
      <w:r w:rsidR="00816D46" w:rsidRPr="00387D8A">
        <w:rPr>
          <w:rFonts w:ascii="Arial" w:hAnsi="Arial" w:cs="Arial"/>
          <w:sz w:val="18"/>
          <w:szCs w:val="18"/>
        </w:rPr>
        <w:t xml:space="preserve"> </w:t>
      </w:r>
      <w:r>
        <w:rPr>
          <w:rFonts w:ascii="Arial" w:hAnsi="Arial" w:cs="Arial"/>
          <w:sz w:val="18"/>
          <w:szCs w:val="18"/>
        </w:rPr>
        <w:t xml:space="preserve">najczęściej dotyczy </w:t>
      </w:r>
      <w:r w:rsidR="00816D46" w:rsidRPr="00387D8A">
        <w:rPr>
          <w:rFonts w:ascii="Arial" w:hAnsi="Arial" w:cs="Arial"/>
          <w:sz w:val="18"/>
          <w:szCs w:val="18"/>
        </w:rPr>
        <w:t xml:space="preserve">przede wszystkim zamożnych, niepracujących kobiet, rozrzutnych, spędzających czas w sklepach, mających słaby charakter, a przy tym próżnych i lekkomyślnych. </w:t>
      </w:r>
      <w:proofErr w:type="spellStart"/>
      <w:r w:rsidR="00816D46" w:rsidRPr="00387D8A">
        <w:rPr>
          <w:rFonts w:ascii="Arial" w:hAnsi="Arial" w:cs="Arial"/>
          <w:sz w:val="18"/>
          <w:szCs w:val="18"/>
        </w:rPr>
        <w:t>Siecioholizm</w:t>
      </w:r>
      <w:proofErr w:type="spellEnd"/>
      <w:r w:rsidR="00816D46" w:rsidRPr="00387D8A">
        <w:rPr>
          <w:rFonts w:ascii="Arial" w:hAnsi="Arial" w:cs="Arial"/>
          <w:sz w:val="18"/>
          <w:szCs w:val="18"/>
        </w:rPr>
        <w:t xml:space="preserve"> </w:t>
      </w:r>
      <w:r w:rsidR="00CC3F23">
        <w:rPr>
          <w:rFonts w:ascii="Arial" w:hAnsi="Arial" w:cs="Arial"/>
          <w:sz w:val="18"/>
          <w:szCs w:val="18"/>
        </w:rPr>
        <w:t xml:space="preserve">z kolei </w:t>
      </w:r>
      <w:r w:rsidR="00816D46" w:rsidRPr="00387D8A">
        <w:rPr>
          <w:rFonts w:ascii="Arial" w:hAnsi="Arial" w:cs="Arial"/>
          <w:sz w:val="18"/>
          <w:szCs w:val="18"/>
        </w:rPr>
        <w:t xml:space="preserve">określano jako zjawisko pokoleniowe, któremu sprzyja młody wiek. Uzależnieni od Internetu to, </w:t>
      </w:r>
      <w:r w:rsidR="00CC3F23">
        <w:rPr>
          <w:rFonts w:ascii="Arial" w:hAnsi="Arial" w:cs="Arial"/>
          <w:sz w:val="18"/>
          <w:szCs w:val="18"/>
        </w:rPr>
        <w:t>w</w:t>
      </w:r>
      <w:r w:rsidR="00BE31F5">
        <w:rPr>
          <w:rFonts w:ascii="Arial" w:hAnsi="Arial" w:cs="Arial"/>
          <w:sz w:val="18"/>
          <w:szCs w:val="18"/>
        </w:rPr>
        <w:t> </w:t>
      </w:r>
      <w:r w:rsidR="00CC3F23">
        <w:rPr>
          <w:rFonts w:ascii="Arial" w:hAnsi="Arial" w:cs="Arial"/>
          <w:sz w:val="18"/>
          <w:szCs w:val="18"/>
        </w:rPr>
        <w:t xml:space="preserve">odczuciu społecznym, </w:t>
      </w:r>
      <w:r w:rsidR="00816D46" w:rsidRPr="00387D8A">
        <w:rPr>
          <w:rFonts w:ascii="Arial" w:hAnsi="Arial" w:cs="Arial"/>
          <w:sz w:val="18"/>
          <w:szCs w:val="18"/>
        </w:rPr>
        <w:t xml:space="preserve">przede wszystkim ludzie młodzi, bez obowiązków, realizujący </w:t>
      </w:r>
      <w:r w:rsidR="00CC3F23">
        <w:rPr>
          <w:rFonts w:ascii="Arial" w:hAnsi="Arial" w:cs="Arial"/>
          <w:sz w:val="18"/>
          <w:szCs w:val="18"/>
        </w:rPr>
        <w:t xml:space="preserve">przez </w:t>
      </w:r>
      <w:r w:rsidR="00816D46" w:rsidRPr="00387D8A">
        <w:rPr>
          <w:rFonts w:ascii="Arial" w:hAnsi="Arial" w:cs="Arial"/>
          <w:sz w:val="18"/>
          <w:szCs w:val="18"/>
        </w:rPr>
        <w:t xml:space="preserve">Internetu swoją potrzebę kontaktów społecznych lub posiadania przyjaciół. </w:t>
      </w:r>
      <w:r w:rsidR="00CC3F23">
        <w:rPr>
          <w:rFonts w:ascii="Arial" w:hAnsi="Arial" w:cs="Arial"/>
          <w:sz w:val="18"/>
          <w:szCs w:val="18"/>
        </w:rPr>
        <w:t xml:space="preserve">Natomiast w przypadku pracoholizmu </w:t>
      </w:r>
      <w:r w:rsidR="00816D46" w:rsidRPr="00387D8A">
        <w:rPr>
          <w:rFonts w:ascii="Arial" w:hAnsi="Arial" w:cs="Arial"/>
          <w:sz w:val="18"/>
          <w:szCs w:val="18"/>
        </w:rPr>
        <w:t>część badanych wskazywała, że praca jako uzależnienie jest w ogóle trudna do zaakceptowania i poddawali w wątpliwość istnienie takiego zjawiska; odnotowano raczej aprobatę dla osób poświęcających się pracy. Brak postrzegania uzależnień behawioralnych w</w:t>
      </w:r>
      <w:r w:rsidR="006520C2">
        <w:rPr>
          <w:rFonts w:ascii="Arial" w:hAnsi="Arial" w:cs="Arial"/>
          <w:sz w:val="18"/>
          <w:szCs w:val="18"/>
        </w:rPr>
        <w:t> </w:t>
      </w:r>
      <w:r w:rsidR="00816D46" w:rsidRPr="00387D8A">
        <w:rPr>
          <w:rFonts w:ascii="Arial" w:hAnsi="Arial" w:cs="Arial"/>
          <w:sz w:val="18"/>
          <w:szCs w:val="18"/>
        </w:rPr>
        <w:t xml:space="preserve">kategoriach problemów wymagających pomocy korespondował </w:t>
      </w:r>
      <w:r w:rsidR="00CC3F23">
        <w:rPr>
          <w:rFonts w:ascii="Arial" w:hAnsi="Arial" w:cs="Arial"/>
          <w:sz w:val="18"/>
          <w:szCs w:val="18"/>
        </w:rPr>
        <w:t xml:space="preserve">jednocześnie </w:t>
      </w:r>
      <w:r w:rsidR="00816D46" w:rsidRPr="00387D8A">
        <w:rPr>
          <w:rFonts w:ascii="Arial" w:hAnsi="Arial" w:cs="Arial"/>
          <w:sz w:val="18"/>
          <w:szCs w:val="18"/>
        </w:rPr>
        <w:t xml:space="preserve">z negatywnymi opiniami na temat ewentualnego leczenia tego rodzaju zaburzeń ze środków publicznych. Społeczeństwo chętniej zgadza się na </w:t>
      </w:r>
      <w:r w:rsidR="00CC3F23" w:rsidRPr="00387D8A">
        <w:rPr>
          <w:rFonts w:ascii="Arial" w:hAnsi="Arial" w:cs="Arial"/>
          <w:sz w:val="18"/>
          <w:szCs w:val="18"/>
        </w:rPr>
        <w:t>finansowanie</w:t>
      </w:r>
      <w:r w:rsidR="00816D46" w:rsidRPr="00387D8A">
        <w:rPr>
          <w:rFonts w:ascii="Arial" w:hAnsi="Arial" w:cs="Arial"/>
          <w:sz w:val="18"/>
          <w:szCs w:val="18"/>
        </w:rPr>
        <w:t xml:space="preserve"> terapii osób uzależnionych od alkoholu i narkotyków niż od czynności. Ostatni pomiar w 2019 roku wskazuje na powolną zmianę w dostrzeganiu zagrożeń wynikających z uzależnień behawioralnych, jednak nadal tylko hazard w odbiorze społecznym</w:t>
      </w:r>
      <w:r w:rsidR="00CC3F23">
        <w:rPr>
          <w:rFonts w:ascii="Arial" w:hAnsi="Arial" w:cs="Arial"/>
          <w:sz w:val="18"/>
          <w:szCs w:val="18"/>
        </w:rPr>
        <w:t xml:space="preserve"> ma podobną „rangę” jak alkoholizm czy </w:t>
      </w:r>
      <w:r w:rsidR="00816D46" w:rsidRPr="00387D8A">
        <w:rPr>
          <w:rFonts w:ascii="Arial" w:hAnsi="Arial" w:cs="Arial"/>
          <w:sz w:val="18"/>
          <w:szCs w:val="18"/>
        </w:rPr>
        <w:t xml:space="preserve"> uzależnie</w:t>
      </w:r>
      <w:r w:rsidR="00CC3F23">
        <w:rPr>
          <w:rFonts w:ascii="Arial" w:hAnsi="Arial" w:cs="Arial"/>
          <w:sz w:val="18"/>
          <w:szCs w:val="18"/>
        </w:rPr>
        <w:t>nie</w:t>
      </w:r>
      <w:r w:rsidR="00816D46" w:rsidRPr="00387D8A">
        <w:rPr>
          <w:rFonts w:ascii="Arial" w:hAnsi="Arial" w:cs="Arial"/>
          <w:sz w:val="18"/>
          <w:szCs w:val="18"/>
        </w:rPr>
        <w:t xml:space="preserve"> o</w:t>
      </w:r>
      <w:r w:rsidR="00031584">
        <w:rPr>
          <w:rFonts w:ascii="Arial" w:hAnsi="Arial" w:cs="Arial"/>
          <w:sz w:val="18"/>
          <w:szCs w:val="18"/>
        </w:rPr>
        <w:t xml:space="preserve">d narkotyków. </w:t>
      </w:r>
      <w:r w:rsidR="00816D46" w:rsidRPr="00387D8A">
        <w:rPr>
          <w:rFonts w:ascii="Arial" w:hAnsi="Arial" w:cs="Arial"/>
          <w:sz w:val="18"/>
          <w:szCs w:val="18"/>
        </w:rPr>
        <w:t xml:space="preserve">Pozostałe zachowania problemowe postrzegane są jako zdecydowanie mniej niebezpieczne. </w:t>
      </w:r>
    </w:p>
    <w:p w:rsidR="00D66504" w:rsidRDefault="00D66504" w:rsidP="00D66504">
      <w:pPr>
        <w:rPr>
          <w:rStyle w:val="FontStyle13"/>
          <w:rFonts w:ascii="Arial" w:hAnsi="Arial" w:cs="Arial"/>
          <w:sz w:val="18"/>
          <w:szCs w:val="18"/>
        </w:rPr>
      </w:pPr>
    </w:p>
    <w:p w:rsidR="00D66504" w:rsidRDefault="00D66504" w:rsidP="00D66504">
      <w:pPr>
        <w:pBdr>
          <w:top w:val="single" w:sz="4" w:space="1" w:color="auto"/>
        </w:pBdr>
        <w:spacing w:before="120"/>
        <w:jc w:val="both"/>
        <w:rPr>
          <w:rStyle w:val="FontStyle13"/>
          <w:rFonts w:ascii="Arial" w:hAnsi="Arial" w:cs="Arial"/>
          <w:sz w:val="18"/>
          <w:szCs w:val="18"/>
        </w:rPr>
      </w:pPr>
      <w:r>
        <w:rPr>
          <w:rStyle w:val="FontStyle13"/>
          <w:rFonts w:ascii="Arial" w:hAnsi="Arial" w:cs="Arial"/>
          <w:sz w:val="18"/>
          <w:szCs w:val="18"/>
        </w:rPr>
        <w:t>W</w:t>
      </w:r>
      <w:r w:rsidRPr="00CD67D4">
        <w:rPr>
          <w:rStyle w:val="FontStyle13"/>
          <w:rFonts w:ascii="Arial" w:hAnsi="Arial" w:cs="Arial"/>
          <w:sz w:val="18"/>
          <w:szCs w:val="18"/>
        </w:rPr>
        <w:t xml:space="preserve">ykres nr </w:t>
      </w:r>
      <w:r>
        <w:rPr>
          <w:rStyle w:val="FontStyle13"/>
          <w:rFonts w:ascii="Arial" w:hAnsi="Arial" w:cs="Arial"/>
          <w:sz w:val="18"/>
          <w:szCs w:val="18"/>
        </w:rPr>
        <w:t>17</w:t>
      </w:r>
      <w:r w:rsidRPr="00CD67D4">
        <w:rPr>
          <w:rStyle w:val="FontStyle13"/>
          <w:rFonts w:ascii="Arial" w:hAnsi="Arial" w:cs="Arial"/>
          <w:sz w:val="18"/>
          <w:szCs w:val="18"/>
        </w:rPr>
        <w:t xml:space="preserve">.: </w:t>
      </w:r>
      <w:r w:rsidRPr="00D66504">
        <w:rPr>
          <w:rFonts w:ascii="Arial" w:hAnsi="Arial" w:cs="Arial"/>
          <w:sz w:val="18"/>
          <w:szCs w:val="18"/>
        </w:rPr>
        <w:t xml:space="preserve">Odsetki badanych postrzegających uzależnienie jako „nałóg zagrażający życiu” </w:t>
      </w:r>
      <w:r w:rsidRPr="00D66504">
        <w:rPr>
          <w:rStyle w:val="Odwoanieprzypisudolnego"/>
          <w:rFonts w:ascii="Arial" w:hAnsi="Arial" w:cs="Arial"/>
          <w:sz w:val="18"/>
          <w:szCs w:val="18"/>
        </w:rPr>
        <w:footnoteReference w:id="53"/>
      </w:r>
    </w:p>
    <w:p w:rsidR="00906B95" w:rsidRPr="00906B95" w:rsidRDefault="00906B95" w:rsidP="00387D8A">
      <w:pPr>
        <w:spacing w:line="360" w:lineRule="auto"/>
        <w:jc w:val="both"/>
        <w:rPr>
          <w:rFonts w:ascii="Arial" w:hAnsi="Arial" w:cs="Arial"/>
          <w:sz w:val="18"/>
          <w:szCs w:val="18"/>
        </w:rPr>
      </w:pPr>
    </w:p>
    <w:p w:rsidR="00906B95" w:rsidRDefault="00BF17CE" w:rsidP="00906B95">
      <w:pPr>
        <w:jc w:val="center"/>
        <w:rPr>
          <w:b/>
          <w:sz w:val="20"/>
          <w:szCs w:val="20"/>
        </w:rPr>
      </w:pPr>
      <w:r>
        <w:rPr>
          <w:b/>
          <w:noProof/>
          <w:sz w:val="20"/>
          <w:szCs w:val="20"/>
        </w:rPr>
        <w:drawing>
          <wp:inline distT="0" distB="0" distL="0" distR="0">
            <wp:extent cx="5220269" cy="2088108"/>
            <wp:effectExtent l="0" t="0" r="0" b="0"/>
            <wp:docPr id="23" name="Wykres 13" descr="Wykres przedstawia odsetek badanych postrzegających uzależnienie jako nałóg zagrażający życiu w odniesieniu do narkomani, alkoholizmu, nikotynizmu, uzależnienia od hazardu, siecioholizmu, pracoholizmu, fonoholizmu i zakupoholizmu"/>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06B95" w:rsidRDefault="00906B95" w:rsidP="00387D8A">
      <w:pPr>
        <w:spacing w:line="360" w:lineRule="auto"/>
        <w:jc w:val="both"/>
        <w:rPr>
          <w:rFonts w:ascii="Arial" w:hAnsi="Arial" w:cs="Arial"/>
          <w:i/>
          <w:sz w:val="18"/>
          <w:szCs w:val="18"/>
        </w:rPr>
      </w:pPr>
    </w:p>
    <w:p w:rsidR="002F1EB8" w:rsidRPr="00D022CF" w:rsidRDefault="002F1EB8" w:rsidP="00387D8A">
      <w:pPr>
        <w:spacing w:line="360" w:lineRule="auto"/>
        <w:jc w:val="both"/>
        <w:rPr>
          <w:rFonts w:ascii="Arial" w:hAnsi="Arial" w:cs="Arial"/>
          <w:i/>
          <w:sz w:val="18"/>
          <w:szCs w:val="18"/>
        </w:rPr>
      </w:pPr>
    </w:p>
    <w:p w:rsidR="00BF17CE" w:rsidRPr="00AA0235" w:rsidRDefault="00987BD4" w:rsidP="003A3FF6">
      <w:pPr>
        <w:pStyle w:val="Akapitzlist"/>
        <w:numPr>
          <w:ilvl w:val="0"/>
          <w:numId w:val="32"/>
        </w:numPr>
        <w:spacing w:line="360" w:lineRule="auto"/>
        <w:jc w:val="both"/>
        <w:rPr>
          <w:rFonts w:ascii="Arial" w:hAnsi="Arial" w:cs="Arial"/>
          <w:b/>
          <w:sz w:val="18"/>
          <w:szCs w:val="18"/>
        </w:rPr>
      </w:pPr>
      <w:r w:rsidRPr="00AA0235">
        <w:rPr>
          <w:rFonts w:ascii="Arial" w:hAnsi="Arial" w:cs="Arial"/>
          <w:b/>
          <w:sz w:val="18"/>
          <w:szCs w:val="18"/>
        </w:rPr>
        <w:t xml:space="preserve">DZIAŁANIA PROFILAKTYCZNE DLA DZIECI I MŁODZIEŻY </w:t>
      </w:r>
    </w:p>
    <w:p w:rsidR="00B06FC1" w:rsidRDefault="003A6971" w:rsidP="0084531A">
      <w:pPr>
        <w:spacing w:line="360" w:lineRule="auto"/>
        <w:jc w:val="both"/>
        <w:rPr>
          <w:rFonts w:ascii="Arial" w:hAnsi="Arial" w:cs="Arial"/>
          <w:sz w:val="18"/>
          <w:szCs w:val="18"/>
        </w:rPr>
      </w:pPr>
      <w:r w:rsidRPr="003A6971">
        <w:rPr>
          <w:rFonts w:ascii="Arial" w:hAnsi="Arial" w:cs="Arial"/>
          <w:color w:val="282828"/>
          <w:sz w:val="18"/>
          <w:szCs w:val="18"/>
          <w:shd w:val="clear" w:color="auto" w:fill="FFFFFF"/>
        </w:rPr>
        <w:t xml:space="preserve">Jak wynika z raportu Instytutu Profilaktyki Zintegrowanej pt. „Mapa czynników ryzyka i chroniących młodzież przed zachowaniami ryzykownymi” kluczową rolę </w:t>
      </w:r>
      <w:r>
        <w:rPr>
          <w:rFonts w:ascii="Arial" w:hAnsi="Arial" w:cs="Arial"/>
          <w:color w:val="282828"/>
          <w:sz w:val="18"/>
          <w:szCs w:val="18"/>
          <w:shd w:val="clear" w:color="auto" w:fill="FFFFFF"/>
        </w:rPr>
        <w:t xml:space="preserve">w ochronie </w:t>
      </w:r>
      <w:r w:rsidR="003334DA">
        <w:rPr>
          <w:rFonts w:ascii="Arial" w:hAnsi="Arial" w:cs="Arial"/>
          <w:color w:val="282828"/>
          <w:sz w:val="18"/>
          <w:szCs w:val="18"/>
          <w:shd w:val="clear" w:color="auto" w:fill="FFFFFF"/>
        </w:rPr>
        <w:t xml:space="preserve">młodych ludzi </w:t>
      </w:r>
      <w:r>
        <w:rPr>
          <w:rFonts w:ascii="Arial" w:hAnsi="Arial" w:cs="Arial"/>
          <w:color w:val="282828"/>
          <w:sz w:val="18"/>
          <w:szCs w:val="18"/>
          <w:shd w:val="clear" w:color="auto" w:fill="FFFFFF"/>
        </w:rPr>
        <w:t xml:space="preserve">przed uzależnieniami </w:t>
      </w:r>
      <w:r w:rsidRPr="003A6971">
        <w:rPr>
          <w:rFonts w:ascii="Arial" w:hAnsi="Arial" w:cs="Arial"/>
          <w:color w:val="282828"/>
          <w:sz w:val="18"/>
          <w:szCs w:val="18"/>
          <w:shd w:val="clear" w:color="auto" w:fill="FFFFFF"/>
        </w:rPr>
        <w:t>odgrywa profilaktyka</w:t>
      </w:r>
      <w:r>
        <w:rPr>
          <w:rStyle w:val="Odwoanieprzypisudolnego"/>
          <w:rFonts w:ascii="Arial" w:hAnsi="Arial" w:cs="Arial"/>
          <w:color w:val="282828"/>
          <w:sz w:val="18"/>
          <w:szCs w:val="18"/>
          <w:shd w:val="clear" w:color="auto" w:fill="FFFFFF"/>
        </w:rPr>
        <w:footnoteReference w:id="54"/>
      </w:r>
      <w:r>
        <w:rPr>
          <w:rFonts w:ascii="Arial" w:hAnsi="Arial" w:cs="Arial"/>
          <w:color w:val="282828"/>
          <w:sz w:val="18"/>
          <w:szCs w:val="18"/>
          <w:shd w:val="clear" w:color="auto" w:fill="FFFFFF"/>
        </w:rPr>
        <w:t xml:space="preserve">. </w:t>
      </w:r>
      <w:r w:rsidR="00B06FC1" w:rsidRPr="003A6971">
        <w:rPr>
          <w:rFonts w:ascii="Arial" w:hAnsi="Arial" w:cs="Arial"/>
          <w:sz w:val="18"/>
          <w:szCs w:val="18"/>
        </w:rPr>
        <w:t>Punktem</w:t>
      </w:r>
      <w:r w:rsidR="00B06FC1" w:rsidRPr="00B06FC1">
        <w:rPr>
          <w:rFonts w:ascii="Arial" w:hAnsi="Arial" w:cs="Arial"/>
          <w:sz w:val="18"/>
          <w:szCs w:val="18"/>
        </w:rPr>
        <w:t xml:space="preserve"> wyjścia dla działań profilaktycznych w obszarze uzależnie</w:t>
      </w:r>
      <w:r w:rsidR="00B06FC1">
        <w:rPr>
          <w:rFonts w:ascii="Arial" w:hAnsi="Arial" w:cs="Arial"/>
          <w:sz w:val="18"/>
          <w:szCs w:val="18"/>
        </w:rPr>
        <w:t>ń</w:t>
      </w:r>
      <w:r w:rsidR="00B06FC1" w:rsidRPr="00B06FC1">
        <w:rPr>
          <w:rFonts w:ascii="Arial" w:hAnsi="Arial" w:cs="Arial"/>
          <w:sz w:val="18"/>
          <w:szCs w:val="18"/>
        </w:rPr>
        <w:t xml:space="preserve"> jest wiedza o czynnikach chroniących </w:t>
      </w:r>
      <w:r w:rsidR="00B06FC1" w:rsidRPr="00B06FC1">
        <w:rPr>
          <w:rFonts w:ascii="Arial" w:hAnsi="Arial" w:cs="Arial"/>
          <w:sz w:val="18"/>
          <w:szCs w:val="18"/>
        </w:rPr>
        <w:lastRenderedPageBreak/>
        <w:t>i</w:t>
      </w:r>
      <w:r w:rsidR="0033443D">
        <w:rPr>
          <w:rFonts w:ascii="Arial" w:hAnsi="Arial" w:cs="Arial"/>
          <w:sz w:val="18"/>
          <w:szCs w:val="18"/>
        </w:rPr>
        <w:t> </w:t>
      </w:r>
      <w:r w:rsidR="00B06FC1" w:rsidRPr="00B06FC1">
        <w:rPr>
          <w:rFonts w:ascii="Arial" w:hAnsi="Arial" w:cs="Arial"/>
          <w:sz w:val="18"/>
          <w:szCs w:val="18"/>
        </w:rPr>
        <w:t>o</w:t>
      </w:r>
      <w:r w:rsidR="0033443D">
        <w:rPr>
          <w:rFonts w:ascii="Arial" w:hAnsi="Arial" w:cs="Arial"/>
          <w:sz w:val="18"/>
          <w:szCs w:val="18"/>
        </w:rPr>
        <w:t> </w:t>
      </w:r>
      <w:r w:rsidR="00B06FC1" w:rsidRPr="00B06FC1">
        <w:rPr>
          <w:rFonts w:ascii="Arial" w:hAnsi="Arial" w:cs="Arial"/>
          <w:sz w:val="18"/>
          <w:szCs w:val="18"/>
        </w:rPr>
        <w:t xml:space="preserve">czynnikach ryzyka. Duża grupa takich czynników jest wspólna dla większości uzależnień behawioralnych oraz tradycyjnych zachowań ryzykownych (np. używanie substancji psychoaktywnych, przemoc). </w:t>
      </w:r>
    </w:p>
    <w:p w:rsidR="00B06FC1" w:rsidRDefault="00313255" w:rsidP="00313255">
      <w:pPr>
        <w:spacing w:line="360" w:lineRule="auto"/>
        <w:ind w:left="360"/>
        <w:jc w:val="both"/>
        <w:rPr>
          <w:rFonts w:ascii="Arial" w:hAnsi="Arial" w:cs="Arial"/>
          <w:b/>
          <w:sz w:val="18"/>
          <w:szCs w:val="18"/>
        </w:rPr>
      </w:pPr>
      <w:r w:rsidRPr="00313255">
        <w:rPr>
          <w:rFonts w:ascii="Arial" w:hAnsi="Arial" w:cs="Arial"/>
          <w:b/>
          <w:sz w:val="18"/>
          <w:szCs w:val="18"/>
        </w:rPr>
        <w:t>Czynniki chroniące:</w:t>
      </w:r>
    </w:p>
    <w:p w:rsidR="00B06FC1" w:rsidRDefault="00B06FC1" w:rsidP="003A3FF6">
      <w:pPr>
        <w:pStyle w:val="Akapitzlist"/>
        <w:numPr>
          <w:ilvl w:val="0"/>
          <w:numId w:val="35"/>
        </w:numPr>
        <w:spacing w:line="360" w:lineRule="auto"/>
        <w:jc w:val="both"/>
        <w:rPr>
          <w:rFonts w:ascii="Arial" w:hAnsi="Arial" w:cs="Arial"/>
          <w:sz w:val="18"/>
          <w:szCs w:val="18"/>
        </w:rPr>
      </w:pPr>
      <w:r w:rsidRPr="009665DB">
        <w:rPr>
          <w:rFonts w:ascii="Arial" w:hAnsi="Arial" w:cs="Arial"/>
          <w:sz w:val="18"/>
          <w:szCs w:val="18"/>
        </w:rPr>
        <w:t>pozytywne relacje z istotnymi osobami z najbliższego otoczenia, w tym z rodzicami lub opiekunami oraz z</w:t>
      </w:r>
      <w:r w:rsidR="00ED4B0F" w:rsidRPr="009665DB">
        <w:rPr>
          <w:rFonts w:ascii="Arial" w:hAnsi="Arial" w:cs="Arial"/>
          <w:sz w:val="18"/>
          <w:szCs w:val="18"/>
        </w:rPr>
        <w:t> </w:t>
      </w:r>
      <w:r w:rsidRPr="009665DB">
        <w:rPr>
          <w:rFonts w:ascii="Arial" w:hAnsi="Arial" w:cs="Arial"/>
          <w:sz w:val="18"/>
          <w:szCs w:val="18"/>
        </w:rPr>
        <w:t xml:space="preserve">rówieśnikami i innymi ważnymi osobami (np. posiadanie naturalnego mentora), </w:t>
      </w:r>
      <w:r w:rsidR="00CB3EC4" w:rsidRPr="009665DB">
        <w:rPr>
          <w:rFonts w:ascii="Arial" w:hAnsi="Arial" w:cs="Arial"/>
          <w:sz w:val="18"/>
          <w:szCs w:val="18"/>
        </w:rPr>
        <w:t xml:space="preserve">równowaga w relacjach: </w:t>
      </w:r>
      <w:r w:rsidRPr="009665DB">
        <w:rPr>
          <w:rFonts w:ascii="Arial" w:hAnsi="Arial" w:cs="Arial"/>
          <w:sz w:val="18"/>
          <w:szCs w:val="18"/>
        </w:rPr>
        <w:t>kontrola rodzicielska, ale i zaangażowanie rodziców w życie dziecka, ciepło, silne więzi rodzinne, jasne zasady i standardy zachowania, poczucie zaufania i wsparcia</w:t>
      </w:r>
      <w:r w:rsidR="00CB3EC4" w:rsidRPr="009665DB">
        <w:rPr>
          <w:rFonts w:ascii="Arial" w:hAnsi="Arial" w:cs="Arial"/>
          <w:sz w:val="18"/>
          <w:szCs w:val="18"/>
        </w:rPr>
        <w:t>,</w:t>
      </w:r>
      <w:r w:rsidRPr="009665DB">
        <w:rPr>
          <w:rFonts w:ascii="Arial" w:hAnsi="Arial" w:cs="Arial"/>
          <w:sz w:val="18"/>
          <w:szCs w:val="18"/>
        </w:rPr>
        <w:t xml:space="preserve"> </w:t>
      </w:r>
    </w:p>
    <w:p w:rsidR="00B06FC1" w:rsidRDefault="00B06FC1" w:rsidP="003A3FF6">
      <w:pPr>
        <w:pStyle w:val="Akapitzlist"/>
        <w:numPr>
          <w:ilvl w:val="0"/>
          <w:numId w:val="35"/>
        </w:numPr>
        <w:spacing w:line="360" w:lineRule="auto"/>
        <w:jc w:val="both"/>
        <w:rPr>
          <w:rFonts w:ascii="Arial" w:hAnsi="Arial" w:cs="Arial"/>
          <w:sz w:val="18"/>
          <w:szCs w:val="18"/>
        </w:rPr>
      </w:pPr>
      <w:r w:rsidRPr="009665DB">
        <w:rPr>
          <w:rFonts w:ascii="Arial" w:hAnsi="Arial" w:cs="Arial"/>
          <w:sz w:val="18"/>
          <w:szCs w:val="18"/>
        </w:rPr>
        <w:t>cechy i w</w:t>
      </w:r>
      <w:r w:rsidR="00CB3EC4" w:rsidRPr="009665DB">
        <w:rPr>
          <w:rFonts w:ascii="Arial" w:hAnsi="Arial" w:cs="Arial"/>
          <w:sz w:val="18"/>
          <w:szCs w:val="18"/>
        </w:rPr>
        <w:t>artości</w:t>
      </w:r>
      <w:r w:rsidRPr="009665DB">
        <w:rPr>
          <w:rFonts w:ascii="Arial" w:hAnsi="Arial" w:cs="Arial"/>
          <w:sz w:val="18"/>
          <w:szCs w:val="18"/>
        </w:rPr>
        <w:t xml:space="preserve"> indywidualne młodego człowieka (np. towarzyskie usposobienie i zrównoważony temperament), pozytywny obraz siebie, kompetencje psychospołeczne</w:t>
      </w:r>
      <w:r w:rsidR="00CB3EC4" w:rsidRPr="009665DB">
        <w:rPr>
          <w:rFonts w:ascii="Arial" w:hAnsi="Arial" w:cs="Arial"/>
          <w:sz w:val="18"/>
          <w:szCs w:val="18"/>
        </w:rPr>
        <w:t>,</w:t>
      </w:r>
      <w:r w:rsidRPr="009665DB">
        <w:rPr>
          <w:rFonts w:ascii="Arial" w:hAnsi="Arial" w:cs="Arial"/>
          <w:sz w:val="18"/>
          <w:szCs w:val="18"/>
        </w:rPr>
        <w:t xml:space="preserve"> </w:t>
      </w:r>
    </w:p>
    <w:p w:rsidR="00B06FC1" w:rsidRDefault="00B06FC1" w:rsidP="003A3FF6">
      <w:pPr>
        <w:pStyle w:val="Akapitzlist"/>
        <w:numPr>
          <w:ilvl w:val="0"/>
          <w:numId w:val="35"/>
        </w:numPr>
        <w:spacing w:line="360" w:lineRule="auto"/>
        <w:jc w:val="both"/>
        <w:rPr>
          <w:rFonts w:ascii="Arial" w:hAnsi="Arial" w:cs="Arial"/>
          <w:sz w:val="18"/>
          <w:szCs w:val="18"/>
        </w:rPr>
      </w:pPr>
      <w:r w:rsidRPr="009665DB">
        <w:rPr>
          <w:rFonts w:ascii="Arial" w:hAnsi="Arial" w:cs="Arial"/>
          <w:sz w:val="18"/>
          <w:szCs w:val="18"/>
        </w:rPr>
        <w:t xml:space="preserve">jakość szkolnictwa (np. pozytywny klimat szkoły, wysoka jakość nauczania), </w:t>
      </w:r>
    </w:p>
    <w:p w:rsidR="00B06FC1" w:rsidRPr="009665DB" w:rsidRDefault="00B06FC1" w:rsidP="003A3FF6">
      <w:pPr>
        <w:pStyle w:val="Akapitzlist"/>
        <w:numPr>
          <w:ilvl w:val="0"/>
          <w:numId w:val="35"/>
        </w:numPr>
        <w:spacing w:line="360" w:lineRule="auto"/>
        <w:jc w:val="both"/>
        <w:rPr>
          <w:rFonts w:ascii="Arial" w:hAnsi="Arial" w:cs="Arial"/>
          <w:sz w:val="18"/>
          <w:szCs w:val="18"/>
        </w:rPr>
      </w:pPr>
      <w:r w:rsidRPr="009665DB">
        <w:rPr>
          <w:rFonts w:ascii="Arial" w:hAnsi="Arial" w:cs="Arial"/>
          <w:sz w:val="18"/>
          <w:szCs w:val="18"/>
        </w:rPr>
        <w:t xml:space="preserve">zasoby pozarodzinnego otoczenia społecznego i miejsca zamieszkania (wsparcie wspólnoty religijnej, zajęcia pozaszkolne, bezpieczne sąsiedztwo, dostęp do pomocy itd.). </w:t>
      </w:r>
    </w:p>
    <w:p w:rsidR="00341E80" w:rsidRDefault="00341E80" w:rsidP="00313255">
      <w:pPr>
        <w:spacing w:line="360" w:lineRule="auto"/>
        <w:ind w:firstLine="360"/>
        <w:rPr>
          <w:rFonts w:ascii="Arial" w:hAnsi="Arial" w:cs="Arial"/>
          <w:b/>
          <w:sz w:val="18"/>
          <w:szCs w:val="18"/>
        </w:rPr>
      </w:pPr>
      <w:r w:rsidRPr="005F6452">
        <w:rPr>
          <w:rFonts w:ascii="Arial" w:hAnsi="Arial" w:cs="Arial"/>
          <w:b/>
          <w:sz w:val="18"/>
          <w:szCs w:val="18"/>
        </w:rPr>
        <w:t>C</w:t>
      </w:r>
      <w:r w:rsidRPr="00341E80">
        <w:rPr>
          <w:rFonts w:ascii="Arial" w:hAnsi="Arial" w:cs="Arial"/>
          <w:b/>
          <w:sz w:val="18"/>
          <w:szCs w:val="18"/>
        </w:rPr>
        <w:t xml:space="preserve">zynniki ryzyka: </w:t>
      </w:r>
    </w:p>
    <w:p w:rsidR="005F6452" w:rsidRPr="009665DB" w:rsidRDefault="005F6452" w:rsidP="003A3FF6">
      <w:pPr>
        <w:pStyle w:val="Akapitzlist"/>
        <w:numPr>
          <w:ilvl w:val="0"/>
          <w:numId w:val="35"/>
        </w:numPr>
        <w:spacing w:line="360" w:lineRule="auto"/>
        <w:jc w:val="both"/>
        <w:rPr>
          <w:rFonts w:ascii="Arial" w:hAnsi="Arial" w:cs="Arial"/>
          <w:sz w:val="18"/>
          <w:szCs w:val="18"/>
        </w:rPr>
      </w:pPr>
      <w:r w:rsidRPr="009665DB">
        <w:rPr>
          <w:rFonts w:ascii="Arial" w:hAnsi="Arial" w:cs="Arial"/>
          <w:sz w:val="18"/>
          <w:szCs w:val="18"/>
        </w:rPr>
        <w:t xml:space="preserve">brak wsparcia ze strony rodziców i konflikty w rodzinie, </w:t>
      </w:r>
    </w:p>
    <w:p w:rsidR="005F6452" w:rsidRPr="009665DB" w:rsidRDefault="005F6452" w:rsidP="003A3FF6">
      <w:pPr>
        <w:pStyle w:val="Akapitzlist"/>
        <w:numPr>
          <w:ilvl w:val="0"/>
          <w:numId w:val="35"/>
        </w:numPr>
        <w:spacing w:line="360" w:lineRule="auto"/>
        <w:jc w:val="both"/>
        <w:rPr>
          <w:rFonts w:ascii="Arial" w:hAnsi="Arial" w:cs="Arial"/>
          <w:sz w:val="18"/>
          <w:szCs w:val="18"/>
        </w:rPr>
      </w:pPr>
      <w:r w:rsidRPr="009665DB">
        <w:rPr>
          <w:rFonts w:ascii="Arial" w:hAnsi="Arial" w:cs="Arial"/>
          <w:sz w:val="18"/>
          <w:szCs w:val="18"/>
        </w:rPr>
        <w:t xml:space="preserve">silna potrzeba mocnych wrażeń, </w:t>
      </w:r>
    </w:p>
    <w:p w:rsidR="005F6452" w:rsidRPr="009665DB" w:rsidRDefault="005F6452" w:rsidP="003A3FF6">
      <w:pPr>
        <w:pStyle w:val="Akapitzlist"/>
        <w:numPr>
          <w:ilvl w:val="0"/>
          <w:numId w:val="35"/>
        </w:numPr>
        <w:spacing w:line="360" w:lineRule="auto"/>
        <w:jc w:val="both"/>
        <w:rPr>
          <w:rFonts w:ascii="Arial" w:hAnsi="Arial" w:cs="Arial"/>
          <w:sz w:val="18"/>
          <w:szCs w:val="18"/>
        </w:rPr>
      </w:pPr>
      <w:r w:rsidRPr="009665DB">
        <w:rPr>
          <w:rFonts w:ascii="Arial" w:hAnsi="Arial" w:cs="Arial"/>
          <w:sz w:val="18"/>
          <w:szCs w:val="18"/>
        </w:rPr>
        <w:t xml:space="preserve">impulsywność i skłonność do ryzyka, </w:t>
      </w:r>
    </w:p>
    <w:p w:rsidR="005F6452" w:rsidRPr="009665DB" w:rsidRDefault="005F6452" w:rsidP="003A3FF6">
      <w:pPr>
        <w:pStyle w:val="Akapitzlist"/>
        <w:numPr>
          <w:ilvl w:val="0"/>
          <w:numId w:val="35"/>
        </w:numPr>
        <w:spacing w:line="360" w:lineRule="auto"/>
        <w:jc w:val="both"/>
        <w:rPr>
          <w:rFonts w:ascii="Arial" w:hAnsi="Arial" w:cs="Arial"/>
          <w:sz w:val="18"/>
          <w:szCs w:val="18"/>
        </w:rPr>
      </w:pPr>
      <w:r w:rsidRPr="009665DB">
        <w:rPr>
          <w:rFonts w:ascii="Arial" w:hAnsi="Arial" w:cs="Arial"/>
          <w:sz w:val="18"/>
          <w:szCs w:val="18"/>
        </w:rPr>
        <w:t xml:space="preserve">niska </w:t>
      </w:r>
      <w:proofErr w:type="spellStart"/>
      <w:r w:rsidRPr="009665DB">
        <w:rPr>
          <w:rFonts w:ascii="Arial" w:hAnsi="Arial" w:cs="Arial"/>
          <w:sz w:val="18"/>
          <w:szCs w:val="18"/>
        </w:rPr>
        <w:t>samocena</w:t>
      </w:r>
      <w:proofErr w:type="spellEnd"/>
      <w:r w:rsidRPr="009665DB">
        <w:rPr>
          <w:rFonts w:ascii="Arial" w:hAnsi="Arial" w:cs="Arial"/>
          <w:sz w:val="18"/>
          <w:szCs w:val="18"/>
        </w:rPr>
        <w:t xml:space="preserve">, </w:t>
      </w:r>
    </w:p>
    <w:p w:rsidR="005F6452" w:rsidRPr="009665DB" w:rsidRDefault="005F6452" w:rsidP="003A3FF6">
      <w:pPr>
        <w:pStyle w:val="Akapitzlist"/>
        <w:numPr>
          <w:ilvl w:val="0"/>
          <w:numId w:val="35"/>
        </w:numPr>
        <w:spacing w:line="360" w:lineRule="auto"/>
        <w:jc w:val="both"/>
        <w:rPr>
          <w:rFonts w:ascii="Arial" w:hAnsi="Arial" w:cs="Arial"/>
          <w:sz w:val="18"/>
          <w:szCs w:val="18"/>
        </w:rPr>
      </w:pPr>
      <w:r w:rsidRPr="009665DB">
        <w:rPr>
          <w:rFonts w:ascii="Arial" w:hAnsi="Arial" w:cs="Arial"/>
          <w:sz w:val="18"/>
          <w:szCs w:val="18"/>
        </w:rPr>
        <w:t>niepowodzenia w nauce,</w:t>
      </w:r>
    </w:p>
    <w:p w:rsidR="005F6452" w:rsidRPr="009665DB" w:rsidRDefault="005F6452" w:rsidP="003A3FF6">
      <w:pPr>
        <w:pStyle w:val="Akapitzlist"/>
        <w:numPr>
          <w:ilvl w:val="0"/>
          <w:numId w:val="35"/>
        </w:numPr>
        <w:spacing w:line="360" w:lineRule="auto"/>
        <w:jc w:val="both"/>
        <w:rPr>
          <w:rFonts w:ascii="Arial" w:hAnsi="Arial" w:cs="Arial"/>
          <w:sz w:val="18"/>
          <w:szCs w:val="18"/>
        </w:rPr>
      </w:pPr>
      <w:r w:rsidRPr="009665DB">
        <w:rPr>
          <w:rFonts w:ascii="Arial" w:hAnsi="Arial" w:cs="Arial"/>
          <w:sz w:val="18"/>
          <w:szCs w:val="18"/>
        </w:rPr>
        <w:t>słaba więź ze szkołą,</w:t>
      </w:r>
    </w:p>
    <w:p w:rsidR="005F6452" w:rsidRPr="009665DB" w:rsidRDefault="005F6452" w:rsidP="003A3FF6">
      <w:pPr>
        <w:pStyle w:val="Akapitzlist"/>
        <w:numPr>
          <w:ilvl w:val="0"/>
          <w:numId w:val="35"/>
        </w:numPr>
        <w:spacing w:line="360" w:lineRule="auto"/>
        <w:jc w:val="both"/>
        <w:rPr>
          <w:rFonts w:ascii="Arial" w:hAnsi="Arial" w:cs="Arial"/>
          <w:sz w:val="18"/>
          <w:szCs w:val="18"/>
        </w:rPr>
      </w:pPr>
      <w:r w:rsidRPr="009665DB">
        <w:rPr>
          <w:rFonts w:ascii="Arial" w:hAnsi="Arial" w:cs="Arial"/>
          <w:sz w:val="18"/>
          <w:szCs w:val="18"/>
        </w:rPr>
        <w:t xml:space="preserve">deficyty w umiejętnościach radzenia sobie ze stresem lub trudnymi emocjami. </w:t>
      </w:r>
    </w:p>
    <w:p w:rsidR="00240E8B" w:rsidRDefault="004249D7" w:rsidP="004249D7">
      <w:pPr>
        <w:spacing w:line="360" w:lineRule="auto"/>
        <w:jc w:val="both"/>
        <w:rPr>
          <w:rFonts w:ascii="Arial" w:hAnsi="Arial" w:cs="Arial"/>
          <w:sz w:val="18"/>
          <w:szCs w:val="18"/>
        </w:rPr>
      </w:pPr>
      <w:r>
        <w:rPr>
          <w:rFonts w:ascii="Arial" w:hAnsi="Arial" w:cs="Arial"/>
          <w:sz w:val="18"/>
          <w:szCs w:val="18"/>
        </w:rPr>
        <w:t xml:space="preserve">Oprócz </w:t>
      </w:r>
      <w:r w:rsidR="00216D9B" w:rsidRPr="004249D7">
        <w:rPr>
          <w:rFonts w:ascii="Arial" w:hAnsi="Arial" w:cs="Arial"/>
          <w:sz w:val="18"/>
          <w:szCs w:val="18"/>
        </w:rPr>
        <w:t>uniwersalny</w:t>
      </w:r>
      <w:r>
        <w:rPr>
          <w:rFonts w:ascii="Arial" w:hAnsi="Arial" w:cs="Arial"/>
          <w:sz w:val="18"/>
          <w:szCs w:val="18"/>
        </w:rPr>
        <w:t>ch</w:t>
      </w:r>
      <w:r w:rsidR="00216D9B" w:rsidRPr="004249D7">
        <w:rPr>
          <w:rFonts w:ascii="Arial" w:hAnsi="Arial" w:cs="Arial"/>
          <w:sz w:val="18"/>
          <w:szCs w:val="18"/>
        </w:rPr>
        <w:t xml:space="preserve"> czynnik</w:t>
      </w:r>
      <w:r>
        <w:rPr>
          <w:rFonts w:ascii="Arial" w:hAnsi="Arial" w:cs="Arial"/>
          <w:sz w:val="18"/>
          <w:szCs w:val="18"/>
        </w:rPr>
        <w:t>ów</w:t>
      </w:r>
      <w:r w:rsidR="00216D9B" w:rsidRPr="004249D7">
        <w:rPr>
          <w:rFonts w:ascii="Arial" w:hAnsi="Arial" w:cs="Arial"/>
          <w:sz w:val="18"/>
          <w:szCs w:val="18"/>
        </w:rPr>
        <w:t xml:space="preserve"> ryzyka i czynnik</w:t>
      </w:r>
      <w:r>
        <w:rPr>
          <w:rFonts w:ascii="Arial" w:hAnsi="Arial" w:cs="Arial"/>
          <w:sz w:val="18"/>
          <w:szCs w:val="18"/>
        </w:rPr>
        <w:t>ów</w:t>
      </w:r>
      <w:r w:rsidR="00216D9B" w:rsidRPr="004249D7">
        <w:rPr>
          <w:rFonts w:ascii="Arial" w:hAnsi="Arial" w:cs="Arial"/>
          <w:sz w:val="18"/>
          <w:szCs w:val="18"/>
        </w:rPr>
        <w:t xml:space="preserve"> chroniący</w:t>
      </w:r>
      <w:r>
        <w:rPr>
          <w:rFonts w:ascii="Arial" w:hAnsi="Arial" w:cs="Arial"/>
          <w:sz w:val="18"/>
          <w:szCs w:val="18"/>
        </w:rPr>
        <w:t>ch</w:t>
      </w:r>
      <w:r w:rsidR="00216D9B" w:rsidRPr="004249D7">
        <w:rPr>
          <w:rFonts w:ascii="Arial" w:hAnsi="Arial" w:cs="Arial"/>
          <w:sz w:val="18"/>
          <w:szCs w:val="18"/>
        </w:rPr>
        <w:t xml:space="preserve"> są </w:t>
      </w:r>
      <w:r>
        <w:rPr>
          <w:rFonts w:ascii="Arial" w:hAnsi="Arial" w:cs="Arial"/>
          <w:sz w:val="18"/>
          <w:szCs w:val="18"/>
        </w:rPr>
        <w:t xml:space="preserve">także </w:t>
      </w:r>
      <w:r w:rsidR="00216D9B" w:rsidRPr="004249D7">
        <w:rPr>
          <w:rFonts w:ascii="Arial" w:hAnsi="Arial" w:cs="Arial"/>
          <w:sz w:val="18"/>
          <w:szCs w:val="18"/>
        </w:rPr>
        <w:t xml:space="preserve">specyficzne </w:t>
      </w:r>
      <w:r>
        <w:rPr>
          <w:rFonts w:ascii="Arial" w:hAnsi="Arial" w:cs="Arial"/>
          <w:sz w:val="18"/>
          <w:szCs w:val="18"/>
        </w:rPr>
        <w:t xml:space="preserve">elementy charakterystyczne dla każdego </w:t>
      </w:r>
      <w:r w:rsidR="00216D9B" w:rsidRPr="004249D7">
        <w:rPr>
          <w:rFonts w:ascii="Arial" w:hAnsi="Arial" w:cs="Arial"/>
          <w:sz w:val="18"/>
          <w:szCs w:val="18"/>
        </w:rPr>
        <w:t xml:space="preserve">z uzależnień behawioralnych. </w:t>
      </w:r>
      <w:r>
        <w:rPr>
          <w:rFonts w:ascii="Arial" w:hAnsi="Arial" w:cs="Arial"/>
          <w:sz w:val="18"/>
          <w:szCs w:val="18"/>
        </w:rPr>
        <w:t xml:space="preserve">W przypadku </w:t>
      </w:r>
      <w:r w:rsidRPr="004249D7">
        <w:rPr>
          <w:rFonts w:ascii="Arial" w:hAnsi="Arial" w:cs="Arial"/>
          <w:sz w:val="18"/>
          <w:szCs w:val="18"/>
        </w:rPr>
        <w:t xml:space="preserve">nałogowego hazardu </w:t>
      </w:r>
      <w:r w:rsidR="00216D9B" w:rsidRPr="004249D7">
        <w:rPr>
          <w:rFonts w:ascii="Arial" w:hAnsi="Arial" w:cs="Arial"/>
          <w:sz w:val="18"/>
          <w:szCs w:val="18"/>
        </w:rPr>
        <w:t>czynnikami ryzyka są zniekształcenia poznawcze w ocenie szansy na wygraną w grze losowej, predyspozycje do poszukiwania mocnych wrażeń, niska samoocena, deficyty funkcji poznawczych, rówieśnicy</w:t>
      </w:r>
      <w:r>
        <w:rPr>
          <w:rFonts w:ascii="Arial" w:hAnsi="Arial" w:cs="Arial"/>
          <w:sz w:val="18"/>
          <w:szCs w:val="18"/>
        </w:rPr>
        <w:t xml:space="preserve"> uprawiający </w:t>
      </w:r>
      <w:r w:rsidR="00216D9B" w:rsidRPr="004249D7">
        <w:rPr>
          <w:rFonts w:ascii="Arial" w:hAnsi="Arial" w:cs="Arial"/>
          <w:sz w:val="18"/>
          <w:szCs w:val="18"/>
        </w:rPr>
        <w:t xml:space="preserve">gry hazardowe, łatwa dostępność do gier, zaniedbania w sprawowaniu opieki rodzicielskiej, reklama konsumpcyjnego stylu życia. </w:t>
      </w:r>
      <w:r w:rsidR="00833A94">
        <w:rPr>
          <w:rFonts w:ascii="Arial" w:hAnsi="Arial" w:cs="Arial"/>
          <w:sz w:val="18"/>
          <w:szCs w:val="18"/>
        </w:rPr>
        <w:t>Z kolei r</w:t>
      </w:r>
      <w:r w:rsidR="00216D9B" w:rsidRPr="004249D7">
        <w:rPr>
          <w:rFonts w:ascii="Arial" w:hAnsi="Arial" w:cs="Arial"/>
          <w:sz w:val="18"/>
          <w:szCs w:val="18"/>
        </w:rPr>
        <w:t xml:space="preserve">yzyko problemowego korzystania z Internetu jest związane z takimi czynnikami jak: niskie poczucie własnej wartości, zaburzenia nastroju, lęk, nieśmiałość, nadpobudliwość psychoruchowa, niewłaściwy monitoring zachowań dziecka w Internecie, zaburzenia zachowania i nadużywanie substancji psychoaktywnych. W </w:t>
      </w:r>
      <w:r w:rsidR="00576D0B">
        <w:rPr>
          <w:rFonts w:ascii="Arial" w:hAnsi="Arial" w:cs="Arial"/>
          <w:sz w:val="18"/>
          <w:szCs w:val="18"/>
        </w:rPr>
        <w:t xml:space="preserve">literaturze </w:t>
      </w:r>
      <w:r w:rsidR="00216D9B" w:rsidRPr="004249D7">
        <w:rPr>
          <w:rFonts w:ascii="Arial" w:hAnsi="Arial" w:cs="Arial"/>
          <w:sz w:val="18"/>
          <w:szCs w:val="18"/>
        </w:rPr>
        <w:t>podkreśla się ponadto, iż w przypadku problemowego używania Internetu istotnymi czynnikami ryzyka są nieprawidłowości w funkcjonowaniu rodziny (np. niewłaściwy monitoring zachowań dziecka) oraz deficyty relacji rodziców z dzieckiem</w:t>
      </w:r>
      <w:r w:rsidR="00576D0B">
        <w:rPr>
          <w:rStyle w:val="Odwoanieprzypisudolnego"/>
          <w:rFonts w:ascii="Arial" w:hAnsi="Arial" w:cs="Arial"/>
          <w:sz w:val="18"/>
          <w:szCs w:val="18"/>
        </w:rPr>
        <w:footnoteReference w:id="55"/>
      </w:r>
      <w:r w:rsidR="00240E8B">
        <w:rPr>
          <w:rFonts w:ascii="Arial" w:hAnsi="Arial" w:cs="Arial"/>
          <w:sz w:val="18"/>
          <w:szCs w:val="18"/>
        </w:rPr>
        <w:t>.</w:t>
      </w:r>
    </w:p>
    <w:p w:rsidR="00AD1348" w:rsidRPr="00883CF8" w:rsidRDefault="00AD1348" w:rsidP="00883CF8">
      <w:pPr>
        <w:rPr>
          <w:b/>
        </w:rPr>
      </w:pPr>
    </w:p>
    <w:tbl>
      <w:tblPr>
        <w:tblStyle w:val="Tabela-Siatka"/>
        <w:tblW w:w="0" w:type="auto"/>
        <w:tblLook w:val="04A0"/>
      </w:tblPr>
      <w:tblGrid>
        <w:gridCol w:w="9638"/>
      </w:tblGrid>
      <w:tr w:rsidR="00FF32AF" w:rsidTr="00113C6B">
        <w:trPr>
          <w:trHeight w:val="384"/>
        </w:trPr>
        <w:tc>
          <w:tcPr>
            <w:tcW w:w="96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D9F1" w:themeFill="text2" w:themeFillTint="33"/>
          </w:tcPr>
          <w:p w:rsidR="00FF32AF" w:rsidRDefault="00FF32AF" w:rsidP="00990E37">
            <w:pPr>
              <w:pStyle w:val="Akapitzlist"/>
              <w:numPr>
                <w:ilvl w:val="0"/>
                <w:numId w:val="6"/>
              </w:numPr>
              <w:autoSpaceDE w:val="0"/>
              <w:autoSpaceDN w:val="0"/>
              <w:adjustRightInd w:val="0"/>
              <w:spacing w:before="120" w:after="120"/>
              <w:rPr>
                <w:color w:val="CC0066"/>
              </w:rPr>
            </w:pPr>
            <w:r w:rsidRPr="00FF32AF">
              <w:rPr>
                <w:rFonts w:ascii="Arial" w:hAnsi="Arial" w:cs="Arial"/>
                <w:b/>
                <w:sz w:val="18"/>
                <w:szCs w:val="18"/>
              </w:rPr>
              <w:t>ANALIZA SWOT</w:t>
            </w:r>
          </w:p>
        </w:tc>
      </w:tr>
    </w:tbl>
    <w:p w:rsidR="00514DA8" w:rsidRDefault="00514DA8" w:rsidP="00514DA8">
      <w:pPr>
        <w:autoSpaceDE w:val="0"/>
        <w:autoSpaceDN w:val="0"/>
        <w:adjustRightInd w:val="0"/>
        <w:spacing w:line="360" w:lineRule="auto"/>
        <w:jc w:val="both"/>
        <w:rPr>
          <w:rFonts w:ascii="Arial" w:hAnsi="Arial" w:cs="Arial"/>
          <w:sz w:val="18"/>
          <w:szCs w:val="18"/>
        </w:rPr>
      </w:pPr>
    </w:p>
    <w:p w:rsidR="00514DA8"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Analiza SWOT prezentuje mocne i słabe strony a także szanse i zagrożenia tyskiego systemu wsparcia dla osób uzależnionych</w:t>
      </w:r>
      <w:r w:rsidR="00481211">
        <w:rPr>
          <w:rFonts w:ascii="Arial" w:hAnsi="Arial" w:cs="Arial"/>
          <w:sz w:val="18"/>
          <w:szCs w:val="18"/>
        </w:rPr>
        <w:t xml:space="preserve"> i zagrożonych uzależnieniami </w:t>
      </w:r>
      <w:r w:rsidRPr="00484705">
        <w:rPr>
          <w:rFonts w:ascii="Arial" w:hAnsi="Arial" w:cs="Arial"/>
          <w:sz w:val="18"/>
          <w:szCs w:val="18"/>
        </w:rPr>
        <w:t xml:space="preserve"> i ich bliskich. Informacje te pozwalają opra</w:t>
      </w:r>
      <w:r w:rsidR="004D2523">
        <w:rPr>
          <w:rFonts w:ascii="Arial" w:hAnsi="Arial" w:cs="Arial"/>
          <w:sz w:val="18"/>
          <w:szCs w:val="18"/>
        </w:rPr>
        <w:t>cować cel, zadania i działania Pr</w:t>
      </w:r>
      <w:r w:rsidRPr="00484705">
        <w:rPr>
          <w:rFonts w:ascii="Arial" w:hAnsi="Arial" w:cs="Arial"/>
          <w:sz w:val="18"/>
          <w:szCs w:val="18"/>
        </w:rPr>
        <w:t>ogramu w oparciu o szanse i mocne strony, przy jednoczesnym eliminowaniu lub ograniczaniu słabych stron i zagrożeń.</w:t>
      </w:r>
    </w:p>
    <w:p w:rsidR="00A2284D" w:rsidRDefault="00A2284D" w:rsidP="00514DA8">
      <w:pPr>
        <w:autoSpaceDE w:val="0"/>
        <w:autoSpaceDN w:val="0"/>
        <w:adjustRightInd w:val="0"/>
        <w:spacing w:line="360" w:lineRule="auto"/>
        <w:jc w:val="both"/>
        <w:rPr>
          <w:rFonts w:ascii="Arial" w:hAnsi="Arial" w:cs="Arial"/>
          <w:sz w:val="18"/>
          <w:szCs w:val="18"/>
        </w:rPr>
      </w:pPr>
    </w:p>
    <w:p w:rsidR="00A2284D" w:rsidRDefault="00A2284D" w:rsidP="00514DA8">
      <w:pPr>
        <w:autoSpaceDE w:val="0"/>
        <w:autoSpaceDN w:val="0"/>
        <w:adjustRightInd w:val="0"/>
        <w:spacing w:line="360" w:lineRule="auto"/>
        <w:jc w:val="both"/>
        <w:rPr>
          <w:rFonts w:ascii="Arial" w:hAnsi="Arial" w:cs="Arial"/>
          <w:sz w:val="18"/>
          <w:szCs w:val="18"/>
        </w:rPr>
      </w:pPr>
    </w:p>
    <w:p w:rsidR="00A2284D" w:rsidRPr="00484705" w:rsidRDefault="00A2284D" w:rsidP="00514DA8">
      <w:pPr>
        <w:autoSpaceDE w:val="0"/>
        <w:autoSpaceDN w:val="0"/>
        <w:adjustRightInd w:val="0"/>
        <w:spacing w:line="360" w:lineRule="auto"/>
        <w:jc w:val="both"/>
        <w:rPr>
          <w:rFonts w:ascii="Arial" w:hAnsi="Arial" w:cs="Arial"/>
          <w:sz w:val="18"/>
          <w:szCs w:val="18"/>
        </w:rPr>
      </w:pPr>
    </w:p>
    <w:tbl>
      <w:tblPr>
        <w:tblStyle w:val="Tabela-Siatka"/>
        <w:tblW w:w="0" w:type="auto"/>
        <w:jc w:val="center"/>
        <w:tblInd w:w="-143" w:type="dxa"/>
        <w:tblBorders>
          <w:top w:val="none" w:sz="0" w:space="0" w:color="auto"/>
          <w:left w:val="none" w:sz="0" w:space="0" w:color="auto"/>
          <w:bottom w:val="single" w:sz="4" w:space="0" w:color="C6D9F1" w:themeColor="text2" w:themeTint="33"/>
          <w:right w:val="none" w:sz="0" w:space="0" w:color="auto"/>
          <w:insideH w:val="none" w:sz="0" w:space="0" w:color="auto"/>
          <w:insideV w:val="none" w:sz="0" w:space="0" w:color="auto"/>
        </w:tblBorders>
        <w:tblLook w:val="04A0"/>
      </w:tblPr>
      <w:tblGrid>
        <w:gridCol w:w="4749"/>
        <w:gridCol w:w="4678"/>
      </w:tblGrid>
      <w:tr w:rsidR="00514DA8" w:rsidRPr="00484705" w:rsidTr="00883CF8">
        <w:trPr>
          <w:jc w:val="center"/>
        </w:trPr>
        <w:tc>
          <w:tcPr>
            <w:tcW w:w="9427" w:type="dxa"/>
            <w:gridSpan w:val="2"/>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365F91" w:themeFill="accent1" w:themeFillShade="BF"/>
            <w:vAlign w:val="center"/>
          </w:tcPr>
          <w:p w:rsidR="00514DA8" w:rsidRPr="00484705" w:rsidRDefault="00514DA8" w:rsidP="00820CCD">
            <w:pPr>
              <w:jc w:val="center"/>
              <w:rPr>
                <w:rFonts w:ascii="Arial" w:hAnsi="Arial" w:cs="Arial"/>
                <w:b/>
                <w:sz w:val="18"/>
                <w:szCs w:val="18"/>
              </w:rPr>
            </w:pPr>
          </w:p>
          <w:p w:rsidR="00514DA8" w:rsidRPr="00484705" w:rsidRDefault="00514DA8" w:rsidP="00820CCD">
            <w:pPr>
              <w:jc w:val="center"/>
              <w:rPr>
                <w:rFonts w:ascii="Arial" w:hAnsi="Arial" w:cs="Arial"/>
                <w:b/>
                <w:sz w:val="18"/>
                <w:szCs w:val="18"/>
              </w:rPr>
            </w:pPr>
            <w:r w:rsidRPr="00484705">
              <w:rPr>
                <w:rFonts w:ascii="Arial" w:hAnsi="Arial" w:cs="Arial"/>
                <w:b/>
                <w:sz w:val="18"/>
                <w:szCs w:val="18"/>
              </w:rPr>
              <w:t>ANALIZA SWOT</w:t>
            </w:r>
          </w:p>
          <w:p w:rsidR="00514DA8" w:rsidRPr="00484705" w:rsidRDefault="00514DA8" w:rsidP="00820CCD">
            <w:pPr>
              <w:jc w:val="center"/>
              <w:rPr>
                <w:rFonts w:ascii="Arial" w:hAnsi="Arial" w:cs="Arial"/>
                <w:b/>
                <w:sz w:val="20"/>
                <w:szCs w:val="20"/>
              </w:rPr>
            </w:pPr>
            <w:r w:rsidRPr="00484705">
              <w:rPr>
                <w:rFonts w:ascii="Arial" w:hAnsi="Arial" w:cs="Arial"/>
                <w:b/>
                <w:sz w:val="18"/>
                <w:szCs w:val="18"/>
              </w:rPr>
              <w:t xml:space="preserve">TYSKIEGO SYSTEMU WSPARCIA OSÓB UZALEŻNIONYCH </w:t>
            </w:r>
            <w:r w:rsidR="00460A06">
              <w:rPr>
                <w:rFonts w:ascii="Arial" w:hAnsi="Arial" w:cs="Arial"/>
                <w:b/>
                <w:sz w:val="18"/>
                <w:szCs w:val="18"/>
              </w:rPr>
              <w:t xml:space="preserve">I ZAGROŻONYCH UZALEŻNIENIAMI </w:t>
            </w:r>
            <w:r w:rsidRPr="00484705">
              <w:rPr>
                <w:rFonts w:ascii="Arial" w:hAnsi="Arial" w:cs="Arial"/>
                <w:b/>
                <w:sz w:val="18"/>
                <w:szCs w:val="18"/>
              </w:rPr>
              <w:t>I ICH BLISKICH</w:t>
            </w:r>
          </w:p>
        </w:tc>
      </w:tr>
      <w:tr w:rsidR="00514DA8" w:rsidRPr="00484705" w:rsidTr="00883CF8">
        <w:trPr>
          <w:trHeight w:val="295"/>
          <w:jc w:val="center"/>
        </w:trPr>
        <w:tc>
          <w:tcPr>
            <w:tcW w:w="4749" w:type="dxa"/>
            <w:tcBorders>
              <w:top w:val="single" w:sz="4" w:space="0" w:color="FFFFFF" w:themeColor="background1"/>
              <w:left w:val="single" w:sz="4" w:space="0" w:color="BFBFBF" w:themeColor="background1" w:themeShade="BF"/>
              <w:bottom w:val="single" w:sz="4" w:space="0" w:color="FFFFFF" w:themeColor="background1"/>
              <w:right w:val="single" w:sz="4" w:space="0" w:color="8DB3E2" w:themeColor="text2" w:themeTint="66"/>
            </w:tcBorders>
            <w:shd w:val="clear" w:color="auto" w:fill="95B3D7" w:themeFill="accent1" w:themeFillTint="99"/>
            <w:vAlign w:val="bottom"/>
          </w:tcPr>
          <w:p w:rsidR="00514DA8" w:rsidRPr="00484705" w:rsidRDefault="00514DA8" w:rsidP="00820CCD">
            <w:pPr>
              <w:jc w:val="center"/>
              <w:rPr>
                <w:rFonts w:ascii="Arial" w:hAnsi="Arial" w:cs="Arial"/>
                <w:b/>
                <w:sz w:val="18"/>
                <w:szCs w:val="18"/>
              </w:rPr>
            </w:pPr>
          </w:p>
          <w:p w:rsidR="00514DA8" w:rsidRPr="00484705" w:rsidRDefault="00514DA8" w:rsidP="00820CCD">
            <w:pPr>
              <w:jc w:val="center"/>
              <w:rPr>
                <w:rFonts w:ascii="Arial" w:hAnsi="Arial" w:cs="Arial"/>
                <w:b/>
                <w:sz w:val="18"/>
                <w:szCs w:val="18"/>
              </w:rPr>
            </w:pPr>
            <w:r w:rsidRPr="00484705">
              <w:rPr>
                <w:rFonts w:ascii="Arial" w:hAnsi="Arial" w:cs="Arial"/>
                <w:b/>
                <w:sz w:val="18"/>
                <w:szCs w:val="18"/>
              </w:rPr>
              <w:t>MOCNE STRONY</w:t>
            </w:r>
          </w:p>
          <w:p w:rsidR="00514DA8" w:rsidRPr="00484705" w:rsidRDefault="00514DA8" w:rsidP="00820CCD">
            <w:pPr>
              <w:jc w:val="center"/>
              <w:rPr>
                <w:rFonts w:ascii="Arial" w:hAnsi="Arial" w:cs="Arial"/>
                <w:b/>
                <w:sz w:val="18"/>
                <w:szCs w:val="18"/>
              </w:rPr>
            </w:pPr>
          </w:p>
        </w:tc>
        <w:tc>
          <w:tcPr>
            <w:tcW w:w="4678" w:type="dxa"/>
            <w:tcBorders>
              <w:top w:val="single" w:sz="4" w:space="0" w:color="FFFFFF" w:themeColor="background1"/>
              <w:left w:val="single" w:sz="4" w:space="0" w:color="8DB3E2" w:themeColor="text2" w:themeTint="66"/>
              <w:bottom w:val="single" w:sz="4" w:space="0" w:color="FFFFFF" w:themeColor="background1"/>
              <w:right w:val="single" w:sz="4" w:space="0" w:color="BFBFBF" w:themeColor="background1" w:themeShade="BF"/>
            </w:tcBorders>
            <w:shd w:val="clear" w:color="auto" w:fill="95B3D7" w:themeFill="accent1" w:themeFillTint="99"/>
            <w:vAlign w:val="center"/>
          </w:tcPr>
          <w:p w:rsidR="00514DA8" w:rsidRPr="00484705" w:rsidRDefault="00514DA8" w:rsidP="00820CCD">
            <w:pPr>
              <w:jc w:val="center"/>
              <w:rPr>
                <w:rFonts w:ascii="Arial" w:hAnsi="Arial" w:cs="Arial"/>
                <w:b/>
                <w:sz w:val="18"/>
                <w:szCs w:val="18"/>
              </w:rPr>
            </w:pPr>
          </w:p>
          <w:p w:rsidR="00514DA8" w:rsidRPr="00484705" w:rsidRDefault="00514DA8" w:rsidP="00820CCD">
            <w:pPr>
              <w:jc w:val="center"/>
              <w:rPr>
                <w:rFonts w:ascii="Arial" w:hAnsi="Arial" w:cs="Arial"/>
                <w:b/>
                <w:sz w:val="18"/>
                <w:szCs w:val="18"/>
              </w:rPr>
            </w:pPr>
            <w:r w:rsidRPr="00484705">
              <w:rPr>
                <w:rFonts w:ascii="Arial" w:hAnsi="Arial" w:cs="Arial"/>
                <w:b/>
                <w:sz w:val="18"/>
                <w:szCs w:val="18"/>
              </w:rPr>
              <w:t>SŁABE STRONY</w:t>
            </w:r>
          </w:p>
        </w:tc>
      </w:tr>
      <w:tr w:rsidR="00514DA8" w:rsidRPr="00484705" w:rsidTr="00883CF8">
        <w:trPr>
          <w:jc w:val="center"/>
        </w:trPr>
        <w:tc>
          <w:tcPr>
            <w:tcW w:w="4749"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B8CCE4" w:themeFill="accent1" w:themeFillTint="66"/>
          </w:tcPr>
          <w:p w:rsidR="00514DA8" w:rsidRPr="00EF079B" w:rsidRDefault="00514DA8" w:rsidP="003A3FF6">
            <w:pPr>
              <w:pStyle w:val="Akapitzlist"/>
              <w:numPr>
                <w:ilvl w:val="0"/>
                <w:numId w:val="20"/>
              </w:numPr>
              <w:spacing w:after="0" w:line="240" w:lineRule="auto"/>
              <w:rPr>
                <w:rFonts w:ascii="Arial" w:hAnsi="Arial" w:cs="Arial"/>
                <w:sz w:val="18"/>
                <w:szCs w:val="18"/>
              </w:rPr>
            </w:pPr>
            <w:r w:rsidRPr="00EF079B">
              <w:rPr>
                <w:rFonts w:ascii="Arial" w:hAnsi="Arial" w:cs="Arial"/>
                <w:sz w:val="18"/>
                <w:szCs w:val="18"/>
              </w:rPr>
              <w:t>Funkcjonowanie w Tychach i szeroka współpraca podmiotów, działających na rzecz wspierania osób borykających się z problemem uzależnienia.</w:t>
            </w:r>
          </w:p>
          <w:p w:rsidR="00514DA8" w:rsidRPr="00EF079B" w:rsidRDefault="00514DA8" w:rsidP="003A3FF6">
            <w:pPr>
              <w:pStyle w:val="Akapitzlist"/>
              <w:numPr>
                <w:ilvl w:val="0"/>
                <w:numId w:val="20"/>
              </w:numPr>
              <w:spacing w:after="0" w:line="240" w:lineRule="auto"/>
              <w:rPr>
                <w:rFonts w:ascii="Arial" w:hAnsi="Arial" w:cs="Arial"/>
                <w:sz w:val="18"/>
                <w:szCs w:val="18"/>
              </w:rPr>
            </w:pPr>
            <w:r w:rsidRPr="00EF079B">
              <w:rPr>
                <w:rFonts w:ascii="Arial" w:hAnsi="Arial" w:cs="Arial"/>
                <w:sz w:val="18"/>
                <w:szCs w:val="18"/>
              </w:rPr>
              <w:t>Włączanie do działań organizacji pozarządowych (NGO) i grup nieformalnych, zarówno w sferze programowania działań (strategii) jak i ich realizacji (zlecanie zadań).</w:t>
            </w:r>
          </w:p>
          <w:p w:rsidR="00514DA8" w:rsidRPr="00EF079B" w:rsidRDefault="00514DA8" w:rsidP="003A3FF6">
            <w:pPr>
              <w:pStyle w:val="Akapitzlist"/>
              <w:numPr>
                <w:ilvl w:val="0"/>
                <w:numId w:val="20"/>
              </w:numPr>
              <w:spacing w:after="0" w:line="240" w:lineRule="auto"/>
              <w:rPr>
                <w:rFonts w:ascii="Arial" w:hAnsi="Arial" w:cs="Arial"/>
                <w:sz w:val="18"/>
                <w:szCs w:val="18"/>
              </w:rPr>
            </w:pPr>
            <w:r w:rsidRPr="00EF079B">
              <w:rPr>
                <w:rFonts w:ascii="Arial" w:hAnsi="Arial" w:cs="Arial"/>
                <w:sz w:val="18"/>
                <w:szCs w:val="18"/>
              </w:rPr>
              <w:t>Wysokie kompetencje podmiotów działających w obszarze interwencji (MKRPA, MZI, służby mundurowe, OTU</w:t>
            </w:r>
            <w:r w:rsidR="00E25329" w:rsidRPr="00EF079B">
              <w:rPr>
                <w:rFonts w:ascii="Arial" w:hAnsi="Arial" w:cs="Arial"/>
                <w:sz w:val="18"/>
                <w:szCs w:val="18"/>
              </w:rPr>
              <w:t>)</w:t>
            </w:r>
            <w:r w:rsidRPr="00EF079B">
              <w:rPr>
                <w:rFonts w:ascii="Arial" w:hAnsi="Arial" w:cs="Arial"/>
                <w:sz w:val="18"/>
                <w:szCs w:val="18"/>
              </w:rPr>
              <w:t>.</w:t>
            </w:r>
          </w:p>
          <w:p w:rsidR="00514DA8" w:rsidRPr="00EF079B" w:rsidRDefault="00514DA8" w:rsidP="003A3FF6">
            <w:pPr>
              <w:pStyle w:val="Akapitzlist"/>
              <w:numPr>
                <w:ilvl w:val="0"/>
                <w:numId w:val="20"/>
              </w:numPr>
              <w:spacing w:after="0" w:line="240" w:lineRule="auto"/>
              <w:rPr>
                <w:rFonts w:ascii="Arial" w:hAnsi="Arial" w:cs="Arial"/>
                <w:sz w:val="18"/>
                <w:szCs w:val="18"/>
              </w:rPr>
            </w:pPr>
            <w:r w:rsidRPr="00EF079B">
              <w:rPr>
                <w:rFonts w:ascii="Arial" w:hAnsi="Arial" w:cs="Arial"/>
                <w:sz w:val="18"/>
                <w:szCs w:val="18"/>
              </w:rPr>
              <w:t xml:space="preserve">Zasoby i infrastruktura jednostek pomocy </w:t>
            </w:r>
            <w:r w:rsidRPr="00EF079B">
              <w:rPr>
                <w:rFonts w:ascii="Arial" w:hAnsi="Arial" w:cs="Arial"/>
                <w:sz w:val="18"/>
                <w:szCs w:val="18"/>
              </w:rPr>
              <w:br/>
              <w:t>i poradnictwa specjalistycznego.</w:t>
            </w:r>
          </w:p>
          <w:p w:rsidR="00514DA8" w:rsidRPr="00EF079B" w:rsidRDefault="00514DA8" w:rsidP="003A3FF6">
            <w:pPr>
              <w:pStyle w:val="Akapitzlist"/>
              <w:numPr>
                <w:ilvl w:val="0"/>
                <w:numId w:val="20"/>
              </w:numPr>
              <w:spacing w:after="0" w:line="240" w:lineRule="auto"/>
              <w:rPr>
                <w:rFonts w:ascii="Arial" w:hAnsi="Arial" w:cs="Arial"/>
                <w:sz w:val="18"/>
                <w:szCs w:val="18"/>
              </w:rPr>
            </w:pPr>
            <w:r w:rsidRPr="00EF079B">
              <w:rPr>
                <w:rFonts w:ascii="Arial" w:hAnsi="Arial" w:cs="Arial"/>
                <w:sz w:val="18"/>
                <w:szCs w:val="18"/>
              </w:rPr>
              <w:t>Standaryzacja oddziaływań interwencyjnych związanych z problemami</w:t>
            </w:r>
            <w:r w:rsidR="00E25329" w:rsidRPr="00EF079B">
              <w:rPr>
                <w:rFonts w:ascii="Arial" w:hAnsi="Arial" w:cs="Arial"/>
                <w:sz w:val="18"/>
                <w:szCs w:val="18"/>
              </w:rPr>
              <w:t xml:space="preserve"> uzależnienia. </w:t>
            </w:r>
          </w:p>
          <w:p w:rsidR="00514DA8" w:rsidRPr="00EF079B" w:rsidRDefault="00514DA8" w:rsidP="003A3FF6">
            <w:pPr>
              <w:pStyle w:val="Akapitzlist"/>
              <w:numPr>
                <w:ilvl w:val="0"/>
                <w:numId w:val="20"/>
              </w:numPr>
              <w:spacing w:after="0" w:line="240" w:lineRule="auto"/>
              <w:rPr>
                <w:rFonts w:ascii="Arial" w:hAnsi="Arial" w:cs="Arial"/>
                <w:sz w:val="18"/>
                <w:szCs w:val="18"/>
              </w:rPr>
            </w:pPr>
            <w:r w:rsidRPr="00EF079B">
              <w:rPr>
                <w:rFonts w:ascii="Arial" w:hAnsi="Arial" w:cs="Arial"/>
                <w:sz w:val="18"/>
                <w:szCs w:val="18"/>
              </w:rPr>
              <w:t>Kompleksowa oferta OTU i innych podmiotów dla osób uzależnionych i ich rodzin.</w:t>
            </w:r>
          </w:p>
          <w:p w:rsidR="00514DA8" w:rsidRPr="00383D5E" w:rsidRDefault="00514DA8" w:rsidP="003A3FF6">
            <w:pPr>
              <w:pStyle w:val="Akapitzlist"/>
              <w:numPr>
                <w:ilvl w:val="0"/>
                <w:numId w:val="20"/>
              </w:numPr>
              <w:spacing w:after="0" w:line="240" w:lineRule="auto"/>
              <w:rPr>
                <w:rFonts w:ascii="Arial" w:hAnsi="Arial" w:cs="Arial"/>
                <w:sz w:val="18"/>
                <w:szCs w:val="18"/>
              </w:rPr>
            </w:pPr>
            <w:r w:rsidRPr="00EF079B">
              <w:rPr>
                <w:rFonts w:ascii="Arial" w:hAnsi="Arial" w:cs="Arial"/>
                <w:sz w:val="18"/>
                <w:szCs w:val="18"/>
              </w:rPr>
              <w:t xml:space="preserve">Różnorodna oferta sposobów spędzania czasu wolnego przez dzieci, młodzież i dorosłych (sport i kultura oraz szeroki dostęp do informacji - wydawnictwa miejskie i strony </w:t>
            </w:r>
            <w:r w:rsidRPr="00383D5E">
              <w:rPr>
                <w:rFonts w:ascii="Arial" w:hAnsi="Arial" w:cs="Arial"/>
                <w:sz w:val="18"/>
                <w:szCs w:val="18"/>
              </w:rPr>
              <w:t>internetowe).</w:t>
            </w:r>
          </w:p>
          <w:p w:rsidR="00514DA8" w:rsidRPr="00383D5E" w:rsidRDefault="00514DA8" w:rsidP="003A3FF6">
            <w:pPr>
              <w:pStyle w:val="Akapitzlist"/>
              <w:numPr>
                <w:ilvl w:val="0"/>
                <w:numId w:val="20"/>
              </w:numPr>
              <w:spacing w:after="0" w:line="240" w:lineRule="auto"/>
              <w:rPr>
                <w:rFonts w:ascii="Arial" w:hAnsi="Arial" w:cs="Arial"/>
                <w:sz w:val="18"/>
                <w:szCs w:val="18"/>
              </w:rPr>
            </w:pPr>
            <w:r w:rsidRPr="00383D5E">
              <w:rPr>
                <w:rFonts w:ascii="Arial" w:hAnsi="Arial" w:cs="Arial"/>
                <w:sz w:val="18"/>
                <w:szCs w:val="18"/>
              </w:rPr>
              <w:t xml:space="preserve">Angażowanie się </w:t>
            </w:r>
            <w:r w:rsidR="00340B21" w:rsidRPr="00340B21">
              <w:rPr>
                <w:rFonts w:ascii="Arial" w:hAnsi="Arial" w:cs="Arial"/>
                <w:sz w:val="18"/>
                <w:szCs w:val="18"/>
              </w:rPr>
              <w:t>grup wsparcia</w:t>
            </w:r>
            <w:r w:rsidRPr="00383D5E">
              <w:rPr>
                <w:rFonts w:ascii="Arial" w:hAnsi="Arial" w:cs="Arial"/>
                <w:sz w:val="18"/>
                <w:szCs w:val="18"/>
              </w:rPr>
              <w:br/>
              <w:t>w procesy aktywizacji społecznej osób uzależnionych.</w:t>
            </w:r>
          </w:p>
          <w:p w:rsidR="00514DA8" w:rsidRPr="00186A29" w:rsidRDefault="00514DA8" w:rsidP="003A3FF6">
            <w:pPr>
              <w:pStyle w:val="Akapitzlist"/>
              <w:numPr>
                <w:ilvl w:val="0"/>
                <w:numId w:val="20"/>
              </w:numPr>
              <w:spacing w:after="0" w:line="240" w:lineRule="auto"/>
              <w:rPr>
                <w:rFonts w:ascii="Arial" w:hAnsi="Arial" w:cs="Arial"/>
                <w:sz w:val="18"/>
                <w:szCs w:val="18"/>
              </w:rPr>
            </w:pPr>
            <w:r w:rsidRPr="00186A29">
              <w:rPr>
                <w:rFonts w:ascii="Arial" w:hAnsi="Arial" w:cs="Arial"/>
                <w:sz w:val="18"/>
                <w:szCs w:val="18"/>
              </w:rPr>
              <w:t xml:space="preserve">Sieć bezpłatnego poradnictwa dla osób </w:t>
            </w:r>
            <w:proofErr w:type="spellStart"/>
            <w:r w:rsidRPr="00186A29">
              <w:rPr>
                <w:rFonts w:ascii="Arial" w:hAnsi="Arial" w:cs="Arial"/>
                <w:sz w:val="18"/>
                <w:szCs w:val="18"/>
              </w:rPr>
              <w:t>współuzależnionych</w:t>
            </w:r>
            <w:proofErr w:type="spellEnd"/>
            <w:r w:rsidRPr="00186A29">
              <w:rPr>
                <w:rFonts w:ascii="Arial" w:hAnsi="Arial" w:cs="Arial"/>
                <w:sz w:val="18"/>
                <w:szCs w:val="18"/>
              </w:rPr>
              <w:t>.</w:t>
            </w: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B8CCE4" w:themeFill="accent1" w:themeFillTint="66"/>
          </w:tcPr>
          <w:p w:rsidR="00514DA8" w:rsidRPr="000D2C62" w:rsidRDefault="00514DA8" w:rsidP="003A3FF6">
            <w:pPr>
              <w:pStyle w:val="Akapitzlist"/>
              <w:numPr>
                <w:ilvl w:val="0"/>
                <w:numId w:val="21"/>
              </w:numPr>
              <w:spacing w:after="0" w:line="240" w:lineRule="auto"/>
              <w:rPr>
                <w:rFonts w:ascii="Arial" w:hAnsi="Arial" w:cs="Arial"/>
                <w:sz w:val="18"/>
                <w:szCs w:val="18"/>
              </w:rPr>
            </w:pPr>
            <w:r w:rsidRPr="000D2C62">
              <w:rPr>
                <w:rFonts w:ascii="Arial" w:hAnsi="Arial" w:cs="Arial"/>
                <w:sz w:val="18"/>
                <w:szCs w:val="18"/>
              </w:rPr>
              <w:t>Mała liczba placówek świadczących bezpłatne usługi terapeutyczne.</w:t>
            </w:r>
          </w:p>
          <w:p w:rsidR="00514DA8" w:rsidRPr="000D2C62" w:rsidRDefault="00514DA8" w:rsidP="003A3FF6">
            <w:pPr>
              <w:pStyle w:val="Akapitzlist"/>
              <w:numPr>
                <w:ilvl w:val="0"/>
                <w:numId w:val="21"/>
              </w:numPr>
              <w:spacing w:after="0" w:line="240" w:lineRule="auto"/>
              <w:rPr>
                <w:rFonts w:ascii="Arial" w:hAnsi="Arial" w:cs="Arial"/>
                <w:sz w:val="18"/>
                <w:szCs w:val="18"/>
              </w:rPr>
            </w:pPr>
            <w:r w:rsidRPr="000D2C62">
              <w:rPr>
                <w:rFonts w:ascii="Arial" w:hAnsi="Arial" w:cs="Arial"/>
                <w:sz w:val="18"/>
                <w:szCs w:val="18"/>
              </w:rPr>
              <w:t>Niewystarczający poziom egzekwowania przepisów o zakazie sprzedaży, podawania oraz spożywania alkoholu.</w:t>
            </w:r>
          </w:p>
          <w:p w:rsidR="00514DA8" w:rsidRPr="000C2D6C" w:rsidRDefault="001867C9" w:rsidP="003A3FF6">
            <w:pPr>
              <w:pStyle w:val="Akapitzlist"/>
              <w:numPr>
                <w:ilvl w:val="0"/>
                <w:numId w:val="21"/>
              </w:numPr>
              <w:tabs>
                <w:tab w:val="center" w:pos="4536"/>
                <w:tab w:val="right" w:pos="9072"/>
              </w:tabs>
              <w:spacing w:after="0" w:line="240" w:lineRule="auto"/>
              <w:rPr>
                <w:rFonts w:ascii="Arial" w:hAnsi="Arial" w:cs="Arial"/>
                <w:sz w:val="18"/>
                <w:szCs w:val="18"/>
              </w:rPr>
            </w:pPr>
            <w:r w:rsidRPr="000C2D6C">
              <w:rPr>
                <w:rFonts w:ascii="Arial" w:hAnsi="Arial" w:cs="Arial"/>
                <w:sz w:val="18"/>
                <w:szCs w:val="18"/>
              </w:rPr>
              <w:t xml:space="preserve">Brak stałego systemu wsparcia </w:t>
            </w:r>
            <w:r w:rsidR="00340B21" w:rsidRPr="000C2D6C">
              <w:rPr>
                <w:rFonts w:ascii="Arial" w:hAnsi="Arial" w:cs="Arial"/>
                <w:sz w:val="18"/>
                <w:szCs w:val="18"/>
              </w:rPr>
              <w:t xml:space="preserve">i podnoszenia kwalifikacji specjalistów zajmujących się osobami z problemami </w:t>
            </w:r>
            <w:r w:rsidRPr="000C2D6C">
              <w:rPr>
                <w:rFonts w:ascii="Arial" w:hAnsi="Arial" w:cs="Arial"/>
                <w:sz w:val="18"/>
                <w:szCs w:val="18"/>
              </w:rPr>
              <w:t>uzależnień</w:t>
            </w:r>
            <w:r w:rsidR="000C2D6C">
              <w:rPr>
                <w:rFonts w:ascii="Arial" w:hAnsi="Arial" w:cs="Arial"/>
                <w:sz w:val="18"/>
                <w:szCs w:val="18"/>
              </w:rPr>
              <w:t>.</w:t>
            </w:r>
          </w:p>
          <w:p w:rsidR="00514DA8" w:rsidRPr="000D2C62" w:rsidRDefault="00514DA8" w:rsidP="003A3FF6">
            <w:pPr>
              <w:pStyle w:val="Akapitzlist"/>
              <w:numPr>
                <w:ilvl w:val="0"/>
                <w:numId w:val="21"/>
              </w:numPr>
              <w:spacing w:after="0" w:line="240" w:lineRule="auto"/>
              <w:rPr>
                <w:rFonts w:ascii="Arial" w:hAnsi="Arial" w:cs="Arial"/>
                <w:sz w:val="18"/>
                <w:szCs w:val="18"/>
              </w:rPr>
            </w:pPr>
            <w:r w:rsidRPr="000D2C62">
              <w:rPr>
                <w:rFonts w:ascii="Arial" w:hAnsi="Arial" w:cs="Arial"/>
                <w:sz w:val="18"/>
                <w:szCs w:val="18"/>
              </w:rPr>
              <w:t>Brak systemu wspólnej dla wszystkich instytucji ewaluacji działań.</w:t>
            </w:r>
          </w:p>
          <w:p w:rsidR="00514DA8" w:rsidRPr="00E6218F" w:rsidRDefault="00514DA8" w:rsidP="003A3FF6">
            <w:pPr>
              <w:pStyle w:val="Akapitzlist"/>
              <w:numPr>
                <w:ilvl w:val="0"/>
                <w:numId w:val="21"/>
              </w:numPr>
              <w:spacing w:after="0" w:line="240" w:lineRule="auto"/>
              <w:rPr>
                <w:rFonts w:ascii="Arial" w:hAnsi="Arial" w:cs="Arial"/>
                <w:sz w:val="18"/>
                <w:szCs w:val="18"/>
              </w:rPr>
            </w:pPr>
            <w:r w:rsidRPr="00E6218F">
              <w:rPr>
                <w:rFonts w:ascii="Arial" w:hAnsi="Arial" w:cs="Arial"/>
                <w:sz w:val="18"/>
                <w:szCs w:val="18"/>
              </w:rPr>
              <w:t>Osłabienie więzi rodzinnych i międzypokoleniowych (osłabienie czynników chroniących młodzież).</w:t>
            </w:r>
          </w:p>
          <w:p w:rsidR="00514DA8" w:rsidRPr="00186A29" w:rsidRDefault="00492740" w:rsidP="003A3FF6">
            <w:pPr>
              <w:pStyle w:val="Akapitzlist"/>
              <w:numPr>
                <w:ilvl w:val="0"/>
                <w:numId w:val="21"/>
              </w:numPr>
              <w:spacing w:after="0" w:line="240" w:lineRule="auto"/>
              <w:rPr>
                <w:rFonts w:ascii="Arial" w:hAnsi="Arial" w:cs="Arial"/>
                <w:sz w:val="18"/>
                <w:szCs w:val="18"/>
              </w:rPr>
            </w:pPr>
            <w:r>
              <w:rPr>
                <w:rFonts w:ascii="Arial" w:hAnsi="Arial" w:cs="Arial"/>
                <w:sz w:val="18"/>
                <w:szCs w:val="18"/>
              </w:rPr>
              <w:t>Niewystarczające zaplecze techniczne</w:t>
            </w:r>
            <w:r w:rsidR="00514DA8" w:rsidRPr="00E6218F">
              <w:rPr>
                <w:rFonts w:ascii="Arial" w:hAnsi="Arial" w:cs="Arial"/>
                <w:sz w:val="18"/>
                <w:szCs w:val="18"/>
              </w:rPr>
              <w:t xml:space="preserve"> (pomieszczenia</w:t>
            </w:r>
            <w:r w:rsidR="00514DA8" w:rsidRPr="00186A29">
              <w:rPr>
                <w:rFonts w:ascii="Arial" w:hAnsi="Arial" w:cs="Arial"/>
                <w:sz w:val="18"/>
                <w:szCs w:val="18"/>
              </w:rPr>
              <w:t>, wyposażenie) do realizacji różnych form wsparcia.</w:t>
            </w:r>
          </w:p>
        </w:tc>
      </w:tr>
      <w:tr w:rsidR="00514DA8" w:rsidRPr="00484705" w:rsidTr="00883CF8">
        <w:trPr>
          <w:trHeight w:val="297"/>
          <w:jc w:val="center"/>
        </w:trPr>
        <w:tc>
          <w:tcPr>
            <w:tcW w:w="4749" w:type="dxa"/>
            <w:tcBorders>
              <w:top w:val="single" w:sz="4" w:space="0" w:color="FFFFFF" w:themeColor="background1"/>
              <w:left w:val="single" w:sz="4" w:space="0" w:color="BFBFBF" w:themeColor="background1" w:themeShade="BF"/>
              <w:bottom w:val="single" w:sz="4" w:space="0" w:color="FFFFFF" w:themeColor="background1"/>
              <w:right w:val="single" w:sz="4" w:space="0" w:color="DBE5F1" w:themeColor="accent1" w:themeTint="33"/>
            </w:tcBorders>
            <w:shd w:val="clear" w:color="auto" w:fill="DBE5F1" w:themeFill="accent1" w:themeFillTint="33"/>
          </w:tcPr>
          <w:p w:rsidR="00514DA8" w:rsidRPr="00EF079B" w:rsidRDefault="00514DA8" w:rsidP="00820CCD">
            <w:pPr>
              <w:jc w:val="center"/>
              <w:rPr>
                <w:rFonts w:ascii="Arial" w:hAnsi="Arial" w:cs="Arial"/>
                <w:b/>
                <w:color w:val="FF0000"/>
                <w:sz w:val="18"/>
                <w:szCs w:val="18"/>
              </w:rPr>
            </w:pPr>
          </w:p>
          <w:p w:rsidR="00514DA8" w:rsidRPr="000D2C62" w:rsidRDefault="00514DA8" w:rsidP="00820CCD">
            <w:pPr>
              <w:jc w:val="center"/>
              <w:rPr>
                <w:rFonts w:ascii="Arial" w:hAnsi="Arial" w:cs="Arial"/>
                <w:b/>
                <w:sz w:val="18"/>
                <w:szCs w:val="18"/>
              </w:rPr>
            </w:pPr>
            <w:r w:rsidRPr="000D2C62">
              <w:rPr>
                <w:rFonts w:ascii="Arial" w:hAnsi="Arial" w:cs="Arial"/>
                <w:b/>
                <w:sz w:val="18"/>
                <w:szCs w:val="18"/>
              </w:rPr>
              <w:t>SZANSE</w:t>
            </w:r>
          </w:p>
          <w:p w:rsidR="00514DA8" w:rsidRPr="00EF079B" w:rsidRDefault="00514DA8" w:rsidP="00820CCD">
            <w:pPr>
              <w:jc w:val="center"/>
              <w:rPr>
                <w:rFonts w:ascii="Arial" w:hAnsi="Arial" w:cs="Arial"/>
                <w:b/>
                <w:color w:val="FF0000"/>
                <w:sz w:val="18"/>
                <w:szCs w:val="18"/>
              </w:rPr>
            </w:pPr>
          </w:p>
        </w:tc>
        <w:tc>
          <w:tcPr>
            <w:tcW w:w="4678" w:type="dxa"/>
            <w:tcBorders>
              <w:top w:val="single" w:sz="4" w:space="0" w:color="FFFFFF" w:themeColor="background1"/>
              <w:left w:val="single" w:sz="4" w:space="0" w:color="DBE5F1" w:themeColor="accent1" w:themeTint="33"/>
              <w:bottom w:val="single" w:sz="4" w:space="0" w:color="FFFFFF" w:themeColor="background1"/>
              <w:right w:val="single" w:sz="4" w:space="0" w:color="BFBFBF" w:themeColor="background1" w:themeShade="BF"/>
            </w:tcBorders>
            <w:shd w:val="clear" w:color="auto" w:fill="DBE5F1" w:themeFill="accent1" w:themeFillTint="33"/>
          </w:tcPr>
          <w:p w:rsidR="00514DA8" w:rsidRPr="000D2C62" w:rsidRDefault="00514DA8" w:rsidP="00820CCD">
            <w:pPr>
              <w:jc w:val="center"/>
              <w:rPr>
                <w:rFonts w:ascii="Arial" w:hAnsi="Arial" w:cs="Arial"/>
                <w:b/>
                <w:sz w:val="18"/>
                <w:szCs w:val="18"/>
              </w:rPr>
            </w:pPr>
          </w:p>
          <w:p w:rsidR="00514DA8" w:rsidRPr="00EF079B" w:rsidRDefault="00514DA8" w:rsidP="00820CCD">
            <w:pPr>
              <w:jc w:val="center"/>
              <w:rPr>
                <w:rFonts w:ascii="Arial" w:hAnsi="Arial" w:cs="Arial"/>
                <w:b/>
                <w:color w:val="FF0000"/>
                <w:sz w:val="18"/>
                <w:szCs w:val="18"/>
              </w:rPr>
            </w:pPr>
            <w:r w:rsidRPr="000D2C62">
              <w:rPr>
                <w:rFonts w:ascii="Arial" w:hAnsi="Arial" w:cs="Arial"/>
                <w:b/>
                <w:sz w:val="18"/>
                <w:szCs w:val="18"/>
              </w:rPr>
              <w:t>ZAGROŻENIA</w:t>
            </w:r>
          </w:p>
        </w:tc>
      </w:tr>
      <w:tr w:rsidR="00514DA8" w:rsidRPr="00484705" w:rsidTr="00883CF8">
        <w:trPr>
          <w:trHeight w:val="4766"/>
          <w:jc w:val="center"/>
        </w:trPr>
        <w:tc>
          <w:tcPr>
            <w:tcW w:w="4749"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shd w:val="clear" w:color="auto" w:fill="E9EFF7"/>
          </w:tcPr>
          <w:p w:rsidR="00514DA8" w:rsidRPr="00186A29" w:rsidRDefault="00514DA8" w:rsidP="003A3FF6">
            <w:pPr>
              <w:pStyle w:val="Akapitzlist"/>
              <w:numPr>
                <w:ilvl w:val="0"/>
                <w:numId w:val="22"/>
              </w:numPr>
              <w:spacing w:after="0" w:line="240" w:lineRule="auto"/>
              <w:rPr>
                <w:rFonts w:ascii="Arial" w:hAnsi="Arial" w:cs="Arial"/>
                <w:sz w:val="18"/>
                <w:szCs w:val="18"/>
              </w:rPr>
            </w:pPr>
            <w:r w:rsidRPr="00186A29">
              <w:rPr>
                <w:rFonts w:ascii="Arial" w:hAnsi="Arial" w:cs="Arial"/>
                <w:sz w:val="18"/>
                <w:szCs w:val="18"/>
              </w:rPr>
              <w:t>Coraz częstsze postrzeganie problemu uzależnień przez pryzmat profilaktyki, leczenia i rehabilitacji.</w:t>
            </w:r>
          </w:p>
          <w:p w:rsidR="00514DA8" w:rsidRPr="00186A29" w:rsidRDefault="00514DA8" w:rsidP="003A3FF6">
            <w:pPr>
              <w:pStyle w:val="Akapitzlist"/>
              <w:numPr>
                <w:ilvl w:val="0"/>
                <w:numId w:val="22"/>
              </w:numPr>
              <w:spacing w:after="0" w:line="240" w:lineRule="auto"/>
              <w:rPr>
                <w:rFonts w:ascii="Arial" w:hAnsi="Arial" w:cs="Arial"/>
                <w:sz w:val="18"/>
                <w:szCs w:val="18"/>
              </w:rPr>
            </w:pPr>
            <w:r w:rsidRPr="00186A29">
              <w:rPr>
                <w:rFonts w:ascii="Arial" w:hAnsi="Arial" w:cs="Arial"/>
                <w:sz w:val="18"/>
                <w:szCs w:val="18"/>
              </w:rPr>
              <w:t>Rosnąca otwartość na współprac</w:t>
            </w:r>
            <w:r w:rsidR="00340B21" w:rsidRPr="00340B21">
              <w:rPr>
                <w:rFonts w:ascii="Arial" w:hAnsi="Arial" w:cs="Arial"/>
                <w:sz w:val="18"/>
                <w:szCs w:val="18"/>
              </w:rPr>
              <w:t>ę</w:t>
            </w:r>
            <w:r w:rsidRPr="00186A29">
              <w:rPr>
                <w:rFonts w:ascii="Arial" w:hAnsi="Arial" w:cs="Arial"/>
                <w:sz w:val="18"/>
                <w:szCs w:val="18"/>
              </w:rPr>
              <w:t xml:space="preserve"> i komunikacje międzysektorową.</w:t>
            </w:r>
          </w:p>
          <w:p w:rsidR="00514DA8" w:rsidRPr="00186A29" w:rsidRDefault="00514DA8" w:rsidP="003A3FF6">
            <w:pPr>
              <w:pStyle w:val="Akapitzlist"/>
              <w:numPr>
                <w:ilvl w:val="0"/>
                <w:numId w:val="22"/>
              </w:numPr>
              <w:spacing w:after="0" w:line="240" w:lineRule="auto"/>
              <w:rPr>
                <w:rFonts w:ascii="Arial" w:hAnsi="Arial" w:cs="Arial"/>
                <w:sz w:val="18"/>
                <w:szCs w:val="18"/>
              </w:rPr>
            </w:pPr>
            <w:r w:rsidRPr="00186A29">
              <w:rPr>
                <w:rFonts w:ascii="Arial" w:hAnsi="Arial" w:cs="Arial"/>
                <w:sz w:val="18"/>
                <w:szCs w:val="18"/>
              </w:rPr>
              <w:t>Możliwość implementacji  dobrych praktyk</w:t>
            </w:r>
            <w:r w:rsidRPr="00186A29">
              <w:rPr>
                <w:rFonts w:ascii="Arial" w:hAnsi="Arial" w:cs="Arial"/>
                <w:sz w:val="18"/>
                <w:szCs w:val="18"/>
              </w:rPr>
              <w:br/>
              <w:t>w zakresie wspierania i leczenia osób uzależnionych od alkoholu i zagrożonych uzależnieniem.</w:t>
            </w:r>
          </w:p>
          <w:p w:rsidR="00514DA8" w:rsidRPr="00186A29" w:rsidRDefault="00514DA8" w:rsidP="003A3FF6">
            <w:pPr>
              <w:pStyle w:val="Akapitzlist"/>
              <w:numPr>
                <w:ilvl w:val="0"/>
                <w:numId w:val="22"/>
              </w:numPr>
              <w:spacing w:after="0" w:line="240" w:lineRule="auto"/>
              <w:rPr>
                <w:rFonts w:ascii="Arial" w:hAnsi="Arial" w:cs="Arial"/>
                <w:sz w:val="18"/>
                <w:szCs w:val="18"/>
              </w:rPr>
            </w:pPr>
            <w:r w:rsidRPr="00186A29">
              <w:rPr>
                <w:rFonts w:ascii="Arial" w:hAnsi="Arial" w:cs="Arial"/>
                <w:sz w:val="18"/>
                <w:szCs w:val="18"/>
              </w:rPr>
              <w:t>Funkcjonowanie stron internetowych promujących zdrowy styl życia, informujących o</w:t>
            </w:r>
            <w:r w:rsidR="00CA776E">
              <w:rPr>
                <w:rFonts w:ascii="Arial" w:hAnsi="Arial" w:cs="Arial"/>
                <w:sz w:val="18"/>
                <w:szCs w:val="18"/>
              </w:rPr>
              <w:t> </w:t>
            </w:r>
            <w:r w:rsidRPr="00186A29">
              <w:rPr>
                <w:rFonts w:ascii="Arial" w:hAnsi="Arial" w:cs="Arial"/>
                <w:sz w:val="18"/>
                <w:szCs w:val="18"/>
              </w:rPr>
              <w:t>możliwym wsparciu osób z problemami uzależnień.</w:t>
            </w:r>
          </w:p>
          <w:p w:rsidR="00514DA8" w:rsidRPr="000D2C62" w:rsidRDefault="00514DA8" w:rsidP="003A3FF6">
            <w:pPr>
              <w:pStyle w:val="Akapitzlist"/>
              <w:numPr>
                <w:ilvl w:val="0"/>
                <w:numId w:val="22"/>
              </w:numPr>
              <w:spacing w:after="0" w:line="240" w:lineRule="auto"/>
              <w:rPr>
                <w:rFonts w:ascii="Arial" w:hAnsi="Arial" w:cs="Arial"/>
                <w:sz w:val="18"/>
                <w:szCs w:val="18"/>
              </w:rPr>
            </w:pPr>
            <w:r w:rsidRPr="000D2C62">
              <w:rPr>
                <w:rFonts w:ascii="Arial" w:hAnsi="Arial" w:cs="Arial"/>
                <w:sz w:val="18"/>
                <w:szCs w:val="18"/>
              </w:rPr>
              <w:t xml:space="preserve">Funkcjonowanie wielu podmiotów prowadzących działalność </w:t>
            </w:r>
            <w:r w:rsidR="00340B21" w:rsidRPr="00340B21">
              <w:rPr>
                <w:rFonts w:ascii="Arial" w:hAnsi="Arial" w:cs="Arial"/>
                <w:sz w:val="18"/>
                <w:szCs w:val="18"/>
              </w:rPr>
              <w:t>wspierającą zdrowienie uzależnionych.</w:t>
            </w:r>
          </w:p>
          <w:p w:rsidR="00514DA8" w:rsidRPr="00186A29" w:rsidRDefault="00514DA8" w:rsidP="003A3FF6">
            <w:pPr>
              <w:pStyle w:val="Akapitzlist"/>
              <w:numPr>
                <w:ilvl w:val="0"/>
                <w:numId w:val="22"/>
              </w:numPr>
              <w:spacing w:after="0" w:line="240" w:lineRule="auto"/>
              <w:rPr>
                <w:rFonts w:ascii="Arial" w:hAnsi="Arial" w:cs="Arial"/>
                <w:sz w:val="18"/>
                <w:szCs w:val="18"/>
              </w:rPr>
            </w:pPr>
            <w:r w:rsidRPr="00186A29">
              <w:rPr>
                <w:rFonts w:ascii="Arial" w:hAnsi="Arial" w:cs="Arial"/>
                <w:sz w:val="18"/>
                <w:szCs w:val="18"/>
              </w:rPr>
              <w:t xml:space="preserve">Wzrost świadomości i umiejętności korzystania przez osoby uzależnione </w:t>
            </w:r>
            <w:r w:rsidRPr="00186A29">
              <w:rPr>
                <w:rFonts w:ascii="Arial" w:hAnsi="Arial" w:cs="Arial"/>
                <w:sz w:val="18"/>
                <w:szCs w:val="18"/>
              </w:rPr>
              <w:br/>
              <w:t>z różnych form wsparcia.</w:t>
            </w:r>
          </w:p>
          <w:p w:rsidR="00514DA8" w:rsidRPr="00EF079B" w:rsidRDefault="00514DA8" w:rsidP="003A3FF6">
            <w:pPr>
              <w:pStyle w:val="Akapitzlist"/>
              <w:numPr>
                <w:ilvl w:val="0"/>
                <w:numId w:val="22"/>
              </w:numPr>
              <w:spacing w:after="0" w:line="240" w:lineRule="auto"/>
              <w:rPr>
                <w:rFonts w:ascii="Arial" w:hAnsi="Arial" w:cs="Arial"/>
                <w:color w:val="FF0000"/>
                <w:sz w:val="18"/>
                <w:szCs w:val="18"/>
              </w:rPr>
            </w:pPr>
            <w:r w:rsidRPr="00186A29">
              <w:rPr>
                <w:rFonts w:ascii="Arial" w:hAnsi="Arial" w:cs="Arial"/>
                <w:sz w:val="18"/>
                <w:szCs w:val="18"/>
              </w:rPr>
              <w:t>Wdrażanie działań profilaktycznych prowadzonych za pomocą urządzeń zdalnych w sytuacji ogłoszenia zagrożenia epidemicznego.</w:t>
            </w:r>
          </w:p>
        </w:tc>
        <w:tc>
          <w:tcPr>
            <w:tcW w:w="4678"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E9EFF7"/>
          </w:tcPr>
          <w:p w:rsidR="006B25E4" w:rsidRPr="006B25E4" w:rsidRDefault="00514DA8" w:rsidP="003A3FF6">
            <w:pPr>
              <w:pStyle w:val="Akapitzlist"/>
              <w:numPr>
                <w:ilvl w:val="0"/>
                <w:numId w:val="23"/>
              </w:numPr>
              <w:spacing w:after="0" w:line="240" w:lineRule="auto"/>
              <w:rPr>
                <w:rFonts w:ascii="Arial" w:hAnsi="Arial" w:cs="Arial"/>
                <w:sz w:val="18"/>
                <w:szCs w:val="18"/>
              </w:rPr>
            </w:pPr>
            <w:r w:rsidRPr="006B25E4">
              <w:rPr>
                <w:rFonts w:ascii="Arial" w:hAnsi="Arial" w:cs="Arial"/>
                <w:sz w:val="18"/>
                <w:szCs w:val="18"/>
              </w:rPr>
              <w:t>Upowszechnianie się niekorzystnych wzorców kulturowych związanych z</w:t>
            </w:r>
            <w:r w:rsidR="006B6E93">
              <w:rPr>
                <w:rFonts w:ascii="Arial" w:hAnsi="Arial" w:cs="Arial"/>
                <w:sz w:val="18"/>
                <w:szCs w:val="18"/>
              </w:rPr>
              <w:t> </w:t>
            </w:r>
            <w:r w:rsidRPr="006B25E4">
              <w:rPr>
                <w:rFonts w:ascii="Arial" w:hAnsi="Arial" w:cs="Arial"/>
                <w:sz w:val="18"/>
                <w:szCs w:val="18"/>
              </w:rPr>
              <w:t> </w:t>
            </w:r>
            <w:r w:rsidR="00340B21" w:rsidRPr="00340B21">
              <w:rPr>
                <w:rFonts w:ascii="Arial" w:hAnsi="Arial" w:cs="Arial"/>
                <w:sz w:val="18"/>
                <w:szCs w:val="18"/>
              </w:rPr>
              <w:t>uzależnieniami.</w:t>
            </w:r>
          </w:p>
          <w:p w:rsidR="00514DA8" w:rsidRPr="006B25E4" w:rsidRDefault="00514DA8" w:rsidP="003A3FF6">
            <w:pPr>
              <w:pStyle w:val="Akapitzlist"/>
              <w:numPr>
                <w:ilvl w:val="0"/>
                <w:numId w:val="23"/>
              </w:numPr>
              <w:spacing w:after="0" w:line="240" w:lineRule="auto"/>
              <w:rPr>
                <w:rFonts w:ascii="Arial" w:hAnsi="Arial" w:cs="Arial"/>
                <w:sz w:val="18"/>
                <w:szCs w:val="18"/>
              </w:rPr>
            </w:pPr>
            <w:r w:rsidRPr="006B25E4">
              <w:rPr>
                <w:rFonts w:ascii="Arial" w:hAnsi="Arial" w:cs="Arial"/>
                <w:sz w:val="18"/>
                <w:szCs w:val="18"/>
              </w:rPr>
              <w:t xml:space="preserve">Wysoki poziom przyzwolenia społecznego </w:t>
            </w:r>
            <w:r w:rsidR="00492740">
              <w:rPr>
                <w:rFonts w:ascii="Arial" w:hAnsi="Arial" w:cs="Arial"/>
                <w:sz w:val="18"/>
                <w:szCs w:val="18"/>
              </w:rPr>
              <w:t xml:space="preserve">na spożywanie alkoholu </w:t>
            </w:r>
            <w:r w:rsidRPr="006B25E4">
              <w:rPr>
                <w:rFonts w:ascii="Arial" w:hAnsi="Arial" w:cs="Arial"/>
                <w:sz w:val="18"/>
                <w:szCs w:val="18"/>
              </w:rPr>
              <w:t>w środowisku rówieśniczym i rodzinnym.</w:t>
            </w:r>
          </w:p>
          <w:p w:rsidR="0029128A" w:rsidRPr="00031DE5" w:rsidRDefault="00514DA8" w:rsidP="003A3FF6">
            <w:pPr>
              <w:pStyle w:val="Akapitzlist"/>
              <w:numPr>
                <w:ilvl w:val="0"/>
                <w:numId w:val="23"/>
              </w:numPr>
              <w:spacing w:after="0" w:line="240" w:lineRule="auto"/>
              <w:rPr>
                <w:rFonts w:ascii="Arial" w:hAnsi="Arial" w:cs="Arial"/>
                <w:sz w:val="18"/>
                <w:szCs w:val="18"/>
              </w:rPr>
            </w:pPr>
            <w:r w:rsidRPr="00031DE5">
              <w:rPr>
                <w:rFonts w:ascii="Arial" w:hAnsi="Arial" w:cs="Arial"/>
                <w:sz w:val="18"/>
                <w:szCs w:val="18"/>
              </w:rPr>
              <w:t>Niski poziom zaangażowania mediów</w:t>
            </w:r>
            <w:r w:rsidRPr="00031DE5">
              <w:rPr>
                <w:rFonts w:ascii="Arial" w:hAnsi="Arial" w:cs="Arial"/>
                <w:sz w:val="18"/>
                <w:szCs w:val="18"/>
              </w:rPr>
              <w:br/>
              <w:t xml:space="preserve">w proces rozwiązywania problemów  związanych z </w:t>
            </w:r>
            <w:r w:rsidR="00DA4D36" w:rsidRPr="00031DE5">
              <w:rPr>
                <w:rFonts w:ascii="Arial" w:hAnsi="Arial" w:cs="Arial"/>
                <w:sz w:val="18"/>
                <w:szCs w:val="18"/>
              </w:rPr>
              <w:t>uzależnien</w:t>
            </w:r>
            <w:r w:rsidR="00DA4D36" w:rsidRPr="00340B21">
              <w:rPr>
                <w:rFonts w:ascii="Arial" w:hAnsi="Arial" w:cs="Arial"/>
                <w:sz w:val="18"/>
                <w:szCs w:val="18"/>
              </w:rPr>
              <w:t>iami</w:t>
            </w:r>
            <w:r w:rsidR="00340B21" w:rsidRPr="00340B21">
              <w:rPr>
                <w:rFonts w:ascii="Arial" w:hAnsi="Arial" w:cs="Arial"/>
                <w:sz w:val="18"/>
                <w:szCs w:val="18"/>
              </w:rPr>
              <w:t>.</w:t>
            </w:r>
          </w:p>
          <w:p w:rsidR="008D201E" w:rsidRDefault="00514DA8">
            <w:pPr>
              <w:pStyle w:val="Akapitzlist"/>
              <w:spacing w:after="0" w:line="240" w:lineRule="auto"/>
              <w:rPr>
                <w:rFonts w:ascii="Arial" w:hAnsi="Arial" w:cs="Arial"/>
                <w:sz w:val="18"/>
                <w:szCs w:val="18"/>
              </w:rPr>
            </w:pPr>
            <w:r w:rsidRPr="00031DE5">
              <w:rPr>
                <w:rFonts w:ascii="Arial" w:hAnsi="Arial" w:cs="Arial"/>
                <w:sz w:val="18"/>
                <w:szCs w:val="18"/>
              </w:rPr>
              <w:t>(</w:t>
            </w:r>
            <w:r w:rsidR="00340B21" w:rsidRPr="00340B21">
              <w:rPr>
                <w:rFonts w:ascii="Arial" w:hAnsi="Arial" w:cs="Arial"/>
                <w:sz w:val="18"/>
                <w:szCs w:val="18"/>
              </w:rPr>
              <w:t xml:space="preserve">mała liczba kampanii ogólnopolskich, </w:t>
            </w:r>
            <w:r w:rsidRPr="00031DE5">
              <w:rPr>
                <w:rFonts w:ascii="Arial" w:hAnsi="Arial" w:cs="Arial"/>
                <w:sz w:val="18"/>
                <w:szCs w:val="18"/>
              </w:rPr>
              <w:t>nastawienie na sensację, reklama i promocja napojów alkoholowych).</w:t>
            </w:r>
          </w:p>
          <w:p w:rsidR="00514DA8" w:rsidRPr="00EF079B" w:rsidRDefault="00514DA8" w:rsidP="00CA776E">
            <w:pPr>
              <w:pStyle w:val="Akapitzlist"/>
              <w:numPr>
                <w:ilvl w:val="0"/>
                <w:numId w:val="23"/>
              </w:numPr>
              <w:spacing w:after="0" w:line="240" w:lineRule="auto"/>
              <w:rPr>
                <w:rFonts w:ascii="Arial" w:hAnsi="Arial" w:cs="Arial"/>
                <w:color w:val="FF0000"/>
                <w:sz w:val="18"/>
                <w:szCs w:val="18"/>
              </w:rPr>
            </w:pPr>
            <w:r w:rsidRPr="00031DE5">
              <w:rPr>
                <w:rFonts w:ascii="Arial" w:hAnsi="Arial" w:cs="Arial"/>
                <w:sz w:val="18"/>
                <w:szCs w:val="18"/>
              </w:rPr>
              <w:t>Wzrost spożycia alkohol</w:t>
            </w:r>
            <w:r w:rsidR="00340B21" w:rsidRPr="00340B21">
              <w:rPr>
                <w:rFonts w:ascii="Arial" w:hAnsi="Arial" w:cs="Arial"/>
                <w:sz w:val="18"/>
                <w:szCs w:val="18"/>
              </w:rPr>
              <w:t>u, narkotyków</w:t>
            </w:r>
            <w:r w:rsidR="006B6E93">
              <w:rPr>
                <w:rFonts w:ascii="Arial" w:hAnsi="Arial" w:cs="Arial"/>
                <w:sz w:val="18"/>
                <w:szCs w:val="18"/>
              </w:rPr>
              <w:t xml:space="preserve"> i </w:t>
            </w:r>
            <w:r w:rsidR="00340B21" w:rsidRPr="00340B21">
              <w:rPr>
                <w:rFonts w:ascii="Arial" w:hAnsi="Arial" w:cs="Arial"/>
                <w:sz w:val="18"/>
                <w:szCs w:val="18"/>
              </w:rPr>
              <w:t xml:space="preserve">innych środków psychoaktywnych oraz wzrost uzależnień behawioralnych </w:t>
            </w:r>
            <w:r w:rsidRPr="00031DE5">
              <w:rPr>
                <w:rFonts w:ascii="Arial" w:hAnsi="Arial" w:cs="Arial"/>
                <w:sz w:val="18"/>
                <w:szCs w:val="18"/>
              </w:rPr>
              <w:t>spowodowany ograniczeniem kontaktów społecznych (izolacja) oraz przedłużającym się stresem i</w:t>
            </w:r>
            <w:r w:rsidR="00CA776E">
              <w:rPr>
                <w:rFonts w:ascii="Arial" w:hAnsi="Arial" w:cs="Arial"/>
                <w:sz w:val="18"/>
                <w:szCs w:val="18"/>
              </w:rPr>
              <w:t> </w:t>
            </w:r>
            <w:r w:rsidRPr="00031DE5">
              <w:rPr>
                <w:rFonts w:ascii="Arial" w:hAnsi="Arial" w:cs="Arial"/>
                <w:sz w:val="18"/>
                <w:szCs w:val="18"/>
              </w:rPr>
              <w:t>lękiem wywołanym przez stan zagrożenia epidemicznego.</w:t>
            </w:r>
          </w:p>
        </w:tc>
      </w:tr>
    </w:tbl>
    <w:p w:rsidR="00514DA8" w:rsidRDefault="00514DA8" w:rsidP="00514DA8">
      <w:pPr>
        <w:autoSpaceDE w:val="0"/>
        <w:autoSpaceDN w:val="0"/>
        <w:adjustRightInd w:val="0"/>
        <w:spacing w:line="360" w:lineRule="auto"/>
        <w:ind w:left="993"/>
        <w:rPr>
          <w:rFonts w:ascii="Arial" w:hAnsi="Arial" w:cs="Arial"/>
          <w:sz w:val="18"/>
          <w:szCs w:val="18"/>
        </w:rPr>
      </w:pPr>
    </w:p>
    <w:p w:rsidR="00AD1348" w:rsidRDefault="00AD1348" w:rsidP="00514DA8">
      <w:pPr>
        <w:autoSpaceDE w:val="0"/>
        <w:autoSpaceDN w:val="0"/>
        <w:adjustRightInd w:val="0"/>
        <w:spacing w:line="360" w:lineRule="auto"/>
        <w:ind w:left="993"/>
        <w:rPr>
          <w:rFonts w:ascii="Arial" w:hAnsi="Arial" w:cs="Arial"/>
          <w:sz w:val="18"/>
          <w:szCs w:val="18"/>
        </w:rPr>
      </w:pPr>
    </w:p>
    <w:p w:rsidR="00AD1348" w:rsidRDefault="00AD1348" w:rsidP="00514DA8">
      <w:pPr>
        <w:autoSpaceDE w:val="0"/>
        <w:autoSpaceDN w:val="0"/>
        <w:adjustRightInd w:val="0"/>
        <w:spacing w:line="360" w:lineRule="auto"/>
        <w:ind w:left="993"/>
        <w:rPr>
          <w:rFonts w:ascii="Arial" w:hAnsi="Arial" w:cs="Arial"/>
          <w:sz w:val="18"/>
          <w:szCs w:val="18"/>
        </w:rPr>
      </w:pPr>
    </w:p>
    <w:p w:rsidR="00AD1348" w:rsidRDefault="00AD1348" w:rsidP="00514DA8">
      <w:pPr>
        <w:autoSpaceDE w:val="0"/>
        <w:autoSpaceDN w:val="0"/>
        <w:adjustRightInd w:val="0"/>
        <w:spacing w:line="360" w:lineRule="auto"/>
        <w:ind w:left="993"/>
        <w:rPr>
          <w:rFonts w:ascii="Arial" w:hAnsi="Arial" w:cs="Arial"/>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638"/>
      </w:tblGrid>
      <w:tr w:rsidR="00514DA8" w:rsidRPr="00484705" w:rsidTr="00820CCD">
        <w:tc>
          <w:tcPr>
            <w:tcW w:w="9638" w:type="dxa"/>
            <w:shd w:val="clear" w:color="auto" w:fill="C6D9F1" w:themeFill="text2" w:themeFillTint="33"/>
          </w:tcPr>
          <w:p w:rsidR="00BF17CE" w:rsidRDefault="00514DA8" w:rsidP="00574370">
            <w:pPr>
              <w:pStyle w:val="Akapitzlist"/>
              <w:numPr>
                <w:ilvl w:val="0"/>
                <w:numId w:val="6"/>
              </w:numPr>
              <w:autoSpaceDE w:val="0"/>
              <w:autoSpaceDN w:val="0"/>
              <w:adjustRightInd w:val="0"/>
              <w:spacing w:before="120" w:after="120" w:line="240" w:lineRule="auto"/>
              <w:rPr>
                <w:rFonts w:ascii="Arial" w:hAnsi="Arial" w:cs="Arial"/>
                <w:b/>
                <w:bCs/>
                <w:sz w:val="18"/>
                <w:szCs w:val="18"/>
              </w:rPr>
            </w:pPr>
            <w:r w:rsidRPr="00484705">
              <w:rPr>
                <w:rFonts w:ascii="Arial" w:hAnsi="Arial" w:cs="Arial"/>
                <w:b/>
                <w:bCs/>
                <w:sz w:val="18"/>
                <w:szCs w:val="18"/>
              </w:rPr>
              <w:lastRenderedPageBreak/>
              <w:t>REALIZATORZY PROGRAMU</w:t>
            </w:r>
          </w:p>
        </w:tc>
      </w:tr>
    </w:tbl>
    <w:p w:rsidR="00514DA8" w:rsidRDefault="00514DA8" w:rsidP="00514DA8">
      <w:pPr>
        <w:autoSpaceDE w:val="0"/>
        <w:autoSpaceDN w:val="0"/>
        <w:adjustRightInd w:val="0"/>
        <w:spacing w:line="360" w:lineRule="auto"/>
        <w:jc w:val="both"/>
        <w:rPr>
          <w:rFonts w:ascii="Arial" w:hAnsi="Arial" w:cs="Arial"/>
          <w:sz w:val="18"/>
          <w:szCs w:val="18"/>
        </w:rPr>
      </w:pP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Głównym realizatorem M</w:t>
      </w:r>
      <w:r w:rsidR="004134D7">
        <w:rPr>
          <w:rFonts w:ascii="Arial" w:hAnsi="Arial" w:cs="Arial"/>
          <w:sz w:val="18"/>
          <w:szCs w:val="18"/>
        </w:rPr>
        <w:t xml:space="preserve">iejskiego </w:t>
      </w:r>
      <w:r w:rsidR="00A13BD2">
        <w:rPr>
          <w:rFonts w:ascii="Arial" w:hAnsi="Arial" w:cs="Arial"/>
          <w:sz w:val="18"/>
          <w:szCs w:val="18"/>
        </w:rPr>
        <w:t>Programu Profilaktyki i Rozwiązywania Problemów Alkoholowych oraz Przeciwdziałania Narkomanii</w:t>
      </w:r>
      <w:r w:rsidR="00A13BD2" w:rsidRPr="00484705">
        <w:rPr>
          <w:rFonts w:ascii="Arial" w:hAnsi="Arial" w:cs="Arial"/>
          <w:sz w:val="18"/>
          <w:szCs w:val="18"/>
        </w:rPr>
        <w:t xml:space="preserve"> </w:t>
      </w:r>
      <w:r w:rsidRPr="00484705">
        <w:rPr>
          <w:rFonts w:ascii="Arial" w:hAnsi="Arial" w:cs="Arial"/>
          <w:sz w:val="18"/>
          <w:szCs w:val="18"/>
        </w:rPr>
        <w:t>jest Wydział Spraw Społecznych i Zdrowia Urzędu Miasta Tychy (SWZ). W realizacji Programu uczestniczyć będą również m.in.:</w:t>
      </w:r>
    </w:p>
    <w:p w:rsidR="00514DA8" w:rsidRPr="00484705" w:rsidRDefault="00514DA8" w:rsidP="00286B76">
      <w:pPr>
        <w:autoSpaceDE w:val="0"/>
        <w:autoSpaceDN w:val="0"/>
        <w:adjustRightInd w:val="0"/>
        <w:spacing w:line="360" w:lineRule="auto"/>
        <w:rPr>
          <w:rFonts w:ascii="Arial" w:hAnsi="Arial" w:cs="Arial"/>
          <w:sz w:val="18"/>
          <w:szCs w:val="18"/>
        </w:rPr>
      </w:pPr>
      <w:r w:rsidRPr="00484705">
        <w:rPr>
          <w:rFonts w:ascii="Arial" w:hAnsi="Arial" w:cs="Arial"/>
          <w:sz w:val="18"/>
          <w:szCs w:val="18"/>
        </w:rPr>
        <w:t>1) Jednostki organizacyjne Urzędu Miasta Tychy:</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a) Wydział Ewidencji Działalności Gospodarczej Urzędu Miasta Tychy (DUG)</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b) Wydział Komunikacji Urzędu Miasta Tychy (RKM)</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c) Straż Miejska (SM)</w:t>
      </w:r>
    </w:p>
    <w:p w:rsidR="00514DA8" w:rsidRPr="00484705" w:rsidRDefault="00514DA8" w:rsidP="00286B76">
      <w:pPr>
        <w:autoSpaceDE w:val="0"/>
        <w:autoSpaceDN w:val="0"/>
        <w:adjustRightInd w:val="0"/>
        <w:spacing w:line="360" w:lineRule="auto"/>
        <w:rPr>
          <w:rFonts w:ascii="Arial" w:hAnsi="Arial" w:cs="Arial"/>
          <w:sz w:val="18"/>
          <w:szCs w:val="18"/>
        </w:rPr>
      </w:pPr>
      <w:r w:rsidRPr="00484705">
        <w:rPr>
          <w:rFonts w:ascii="Arial" w:hAnsi="Arial" w:cs="Arial"/>
          <w:sz w:val="18"/>
          <w:szCs w:val="18"/>
        </w:rPr>
        <w:t>2) Jednostki organizacyjne Miasta Tychy:</w:t>
      </w:r>
    </w:p>
    <w:p w:rsidR="001E614E"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 xml:space="preserve">a) </w:t>
      </w:r>
      <w:r w:rsidR="001E614E" w:rsidRPr="00484705">
        <w:rPr>
          <w:rFonts w:ascii="Arial" w:hAnsi="Arial" w:cs="Arial"/>
          <w:sz w:val="18"/>
          <w:szCs w:val="18"/>
        </w:rPr>
        <w:t>Miejski Ośrodek Pomocy Społecznej, w tym Ośrodek Interwencji Kryzysowej (MOPS – OIK)</w:t>
      </w:r>
    </w:p>
    <w:p w:rsidR="00514DA8" w:rsidRPr="00484705" w:rsidRDefault="001E614E" w:rsidP="00286B76">
      <w:pPr>
        <w:autoSpaceDE w:val="0"/>
        <w:autoSpaceDN w:val="0"/>
        <w:adjustRightInd w:val="0"/>
        <w:spacing w:line="276" w:lineRule="auto"/>
        <w:ind w:left="708"/>
        <w:rPr>
          <w:rFonts w:ascii="Arial" w:hAnsi="Arial" w:cs="Arial"/>
          <w:sz w:val="18"/>
          <w:szCs w:val="18"/>
        </w:rPr>
      </w:pPr>
      <w:r>
        <w:rPr>
          <w:rFonts w:ascii="Arial" w:hAnsi="Arial" w:cs="Arial"/>
          <w:sz w:val="18"/>
          <w:szCs w:val="18"/>
        </w:rPr>
        <w:t xml:space="preserve">b) </w:t>
      </w:r>
      <w:r w:rsidR="00514DA8" w:rsidRPr="00484705">
        <w:rPr>
          <w:rFonts w:ascii="Arial" w:hAnsi="Arial" w:cs="Arial"/>
          <w:sz w:val="18"/>
          <w:szCs w:val="18"/>
        </w:rPr>
        <w:t>Miejskie Centrum Oświaty (MCO)</w:t>
      </w:r>
    </w:p>
    <w:p w:rsidR="00F71CBF" w:rsidRPr="00484705" w:rsidRDefault="00F71CBF" w:rsidP="00286B76">
      <w:pPr>
        <w:autoSpaceDE w:val="0"/>
        <w:autoSpaceDN w:val="0"/>
        <w:adjustRightInd w:val="0"/>
        <w:spacing w:line="276" w:lineRule="auto"/>
        <w:ind w:left="708"/>
        <w:rPr>
          <w:rFonts w:ascii="Arial" w:hAnsi="Arial" w:cs="Arial"/>
          <w:sz w:val="18"/>
          <w:szCs w:val="18"/>
        </w:rPr>
      </w:pPr>
      <w:r>
        <w:rPr>
          <w:rFonts w:ascii="Arial" w:hAnsi="Arial" w:cs="Arial"/>
          <w:sz w:val="18"/>
          <w:szCs w:val="18"/>
        </w:rPr>
        <w:t>c) Miejski Ośrodek Sportu i Rekreacji (</w:t>
      </w:r>
      <w:proofErr w:type="spellStart"/>
      <w:r>
        <w:rPr>
          <w:rFonts w:ascii="Arial" w:hAnsi="Arial" w:cs="Arial"/>
          <w:sz w:val="18"/>
          <w:szCs w:val="18"/>
        </w:rPr>
        <w:t>MOSiR</w:t>
      </w:r>
      <w:proofErr w:type="spellEnd"/>
      <w:r>
        <w:rPr>
          <w:rFonts w:ascii="Arial" w:hAnsi="Arial" w:cs="Arial"/>
          <w:sz w:val="18"/>
          <w:szCs w:val="18"/>
        </w:rPr>
        <w:t>)</w:t>
      </w:r>
    </w:p>
    <w:p w:rsidR="00514DA8" w:rsidRPr="00484705" w:rsidRDefault="00F71CBF" w:rsidP="00286B76">
      <w:pPr>
        <w:autoSpaceDE w:val="0"/>
        <w:autoSpaceDN w:val="0"/>
        <w:adjustRightInd w:val="0"/>
        <w:spacing w:line="276" w:lineRule="auto"/>
        <w:ind w:left="708"/>
        <w:rPr>
          <w:rFonts w:ascii="Arial" w:hAnsi="Arial" w:cs="Arial"/>
          <w:sz w:val="18"/>
          <w:szCs w:val="18"/>
        </w:rPr>
      </w:pPr>
      <w:r>
        <w:rPr>
          <w:rFonts w:ascii="Arial" w:hAnsi="Arial" w:cs="Arial"/>
          <w:sz w:val="18"/>
          <w:szCs w:val="18"/>
        </w:rPr>
        <w:t>d</w:t>
      </w:r>
      <w:r w:rsidR="00514DA8" w:rsidRPr="00484705">
        <w:rPr>
          <w:rFonts w:ascii="Arial" w:hAnsi="Arial" w:cs="Arial"/>
          <w:sz w:val="18"/>
          <w:szCs w:val="18"/>
        </w:rPr>
        <w:t>) Placówka Pieczy Zastępczej „Kwadrat” (PPZ „KWADRAT”)</w:t>
      </w:r>
    </w:p>
    <w:p w:rsidR="00514DA8" w:rsidRPr="00484705" w:rsidRDefault="00514DA8" w:rsidP="00286B76">
      <w:pPr>
        <w:autoSpaceDE w:val="0"/>
        <w:autoSpaceDN w:val="0"/>
        <w:adjustRightInd w:val="0"/>
        <w:spacing w:line="360" w:lineRule="auto"/>
        <w:rPr>
          <w:rFonts w:ascii="Arial" w:hAnsi="Arial" w:cs="Arial"/>
          <w:sz w:val="18"/>
          <w:szCs w:val="18"/>
        </w:rPr>
      </w:pPr>
      <w:r w:rsidRPr="00484705">
        <w:rPr>
          <w:rFonts w:ascii="Arial" w:hAnsi="Arial" w:cs="Arial"/>
          <w:sz w:val="18"/>
          <w:szCs w:val="18"/>
        </w:rPr>
        <w:t>3) Inne podmioty:</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a) Miejska Komisja Rozwiązywania Problemów Alkoholowych (MKRPA)</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 xml:space="preserve">b) Ośrodek Pomocy Psychologicznej Profilaktyki i Leczenia Uzależnień </w:t>
      </w:r>
      <w:r w:rsidRPr="00484705">
        <w:rPr>
          <w:rFonts w:ascii="Arial" w:hAnsi="Arial" w:cs="Arial"/>
          <w:iCs/>
          <w:sz w:val="18"/>
          <w:szCs w:val="18"/>
        </w:rPr>
        <w:t>Mens Sana</w:t>
      </w:r>
      <w:r w:rsidRPr="00484705">
        <w:rPr>
          <w:rFonts w:ascii="Arial" w:hAnsi="Arial" w:cs="Arial"/>
          <w:i/>
          <w:iCs/>
          <w:sz w:val="18"/>
          <w:szCs w:val="18"/>
        </w:rPr>
        <w:t xml:space="preserve"> </w:t>
      </w:r>
      <w:r w:rsidRPr="00484705">
        <w:rPr>
          <w:rFonts w:ascii="Arial" w:hAnsi="Arial" w:cs="Arial"/>
          <w:iCs/>
          <w:sz w:val="18"/>
          <w:szCs w:val="18"/>
        </w:rPr>
        <w:t>(Mens Sana)</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c) Poradnia Psychologiczno – Pedagogiczna (PPP)</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d) Stowarzyszenia abstynenckie</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e) Komenda Miejska Policji (KMP)</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f) Prokuratura Rejonowa (PR)</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g) Sąd Rejonowy (SR)</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h) Powiatowy Urząd Pracy (PUP)</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i) tyskie środowiska samopomocowe</w:t>
      </w:r>
    </w:p>
    <w:p w:rsidR="00514DA8" w:rsidRPr="00484705" w:rsidRDefault="00514DA8" w:rsidP="00286B76">
      <w:pPr>
        <w:autoSpaceDE w:val="0"/>
        <w:autoSpaceDN w:val="0"/>
        <w:adjustRightInd w:val="0"/>
        <w:spacing w:line="276" w:lineRule="auto"/>
        <w:ind w:left="708"/>
        <w:rPr>
          <w:rFonts w:ascii="Arial" w:hAnsi="Arial" w:cs="Arial"/>
          <w:sz w:val="18"/>
          <w:szCs w:val="18"/>
        </w:rPr>
      </w:pPr>
      <w:r w:rsidRPr="00484705">
        <w:rPr>
          <w:rFonts w:ascii="Arial" w:hAnsi="Arial" w:cs="Arial"/>
          <w:sz w:val="18"/>
          <w:szCs w:val="18"/>
        </w:rPr>
        <w:t>j) inne osoby i podmioty realizujące zadania w obszarze pomocy społecznej.</w:t>
      </w:r>
    </w:p>
    <w:p w:rsidR="00514DA8" w:rsidRDefault="00514DA8" w:rsidP="00514DA8">
      <w:pPr>
        <w:autoSpaceDE w:val="0"/>
        <w:autoSpaceDN w:val="0"/>
        <w:adjustRightInd w:val="0"/>
        <w:spacing w:line="360" w:lineRule="auto"/>
        <w:ind w:left="993"/>
        <w:rPr>
          <w:rFonts w:ascii="Arial" w:hAnsi="Arial" w:cs="Arial"/>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638"/>
      </w:tblGrid>
      <w:tr w:rsidR="00514DA8" w:rsidRPr="00484705" w:rsidTr="00820CCD">
        <w:tc>
          <w:tcPr>
            <w:tcW w:w="9638" w:type="dxa"/>
            <w:shd w:val="clear" w:color="auto" w:fill="C6D9F1" w:themeFill="text2" w:themeFillTint="33"/>
          </w:tcPr>
          <w:p w:rsidR="00D53EA8" w:rsidRDefault="00514DA8">
            <w:pPr>
              <w:pStyle w:val="Akapitzlist"/>
              <w:numPr>
                <w:ilvl w:val="0"/>
                <w:numId w:val="6"/>
              </w:numPr>
              <w:autoSpaceDE w:val="0"/>
              <w:autoSpaceDN w:val="0"/>
              <w:adjustRightInd w:val="0"/>
              <w:spacing w:before="120" w:after="120" w:line="240" w:lineRule="auto"/>
              <w:rPr>
                <w:rFonts w:ascii="Arial" w:hAnsi="Arial" w:cs="Arial"/>
                <w:b/>
                <w:bCs/>
                <w:sz w:val="18"/>
                <w:szCs w:val="18"/>
              </w:rPr>
            </w:pPr>
            <w:r w:rsidRPr="00484705">
              <w:rPr>
                <w:rFonts w:ascii="Arial" w:hAnsi="Arial" w:cs="Arial"/>
                <w:b/>
                <w:bCs/>
                <w:sz w:val="18"/>
                <w:szCs w:val="18"/>
              </w:rPr>
              <w:t>ZASOBY LOKALNE</w:t>
            </w:r>
          </w:p>
        </w:tc>
      </w:tr>
    </w:tbl>
    <w:p w:rsidR="004F345D" w:rsidRDefault="004F345D" w:rsidP="00514DA8">
      <w:pPr>
        <w:pStyle w:val="Tekstpodstawowy2"/>
        <w:spacing w:line="360" w:lineRule="auto"/>
        <w:jc w:val="both"/>
        <w:rPr>
          <w:rFonts w:ascii="Arial" w:hAnsi="Arial" w:cs="Arial"/>
          <w:sz w:val="18"/>
          <w:szCs w:val="18"/>
        </w:rPr>
      </w:pPr>
    </w:p>
    <w:p w:rsidR="00514DA8" w:rsidRPr="00484705" w:rsidRDefault="00514DA8" w:rsidP="00514DA8">
      <w:pPr>
        <w:pStyle w:val="Tekstpodstawowy2"/>
        <w:spacing w:line="360" w:lineRule="auto"/>
        <w:jc w:val="both"/>
        <w:rPr>
          <w:rFonts w:ascii="Arial" w:hAnsi="Arial" w:cs="Arial"/>
          <w:sz w:val="18"/>
          <w:szCs w:val="18"/>
        </w:rPr>
      </w:pPr>
      <w:r w:rsidRPr="00484705">
        <w:rPr>
          <w:rFonts w:ascii="Arial" w:hAnsi="Arial" w:cs="Arial"/>
          <w:sz w:val="18"/>
          <w:szCs w:val="18"/>
        </w:rPr>
        <w:t xml:space="preserve">Miejski Program </w:t>
      </w:r>
      <w:r w:rsidR="00492004">
        <w:rPr>
          <w:rFonts w:ascii="Arial" w:hAnsi="Arial" w:cs="Arial"/>
          <w:sz w:val="18"/>
          <w:szCs w:val="18"/>
        </w:rPr>
        <w:t>Profilaktyki i Rozwiązywania Problemów Alkoholowych oraz Przeciwdziałania Narkomanii</w:t>
      </w:r>
      <w:r w:rsidR="00492004" w:rsidRPr="00484705">
        <w:rPr>
          <w:rFonts w:ascii="Arial" w:hAnsi="Arial" w:cs="Arial"/>
          <w:sz w:val="18"/>
          <w:szCs w:val="18"/>
        </w:rPr>
        <w:t xml:space="preserve"> </w:t>
      </w:r>
      <w:r w:rsidRPr="00484705">
        <w:rPr>
          <w:rFonts w:ascii="Arial" w:hAnsi="Arial" w:cs="Arial"/>
          <w:sz w:val="18"/>
          <w:szCs w:val="18"/>
        </w:rPr>
        <w:t xml:space="preserve">na </w:t>
      </w:r>
      <w:r w:rsidR="00F71CBF">
        <w:rPr>
          <w:rFonts w:ascii="Arial" w:hAnsi="Arial" w:cs="Arial"/>
          <w:sz w:val="18"/>
          <w:szCs w:val="18"/>
        </w:rPr>
        <w:t>lata 2022-2024</w:t>
      </w:r>
      <w:r w:rsidRPr="00484705">
        <w:rPr>
          <w:rFonts w:ascii="Arial" w:hAnsi="Arial" w:cs="Arial"/>
          <w:sz w:val="18"/>
          <w:szCs w:val="18"/>
        </w:rPr>
        <w:t xml:space="preserve"> zawiera zadania, które będą realizowane z wykorzystaniem istniejących zasobów, służących rozwiązywaniu problemów wynikających z uzależnień.</w:t>
      </w:r>
    </w:p>
    <w:tbl>
      <w:tblPr>
        <w:tblW w:w="9640"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single" w:sz="4" w:space="0" w:color="FFFFFF" w:themeColor="background1"/>
        </w:tblBorders>
        <w:tblLook w:val="04A0"/>
      </w:tblPr>
      <w:tblGrid>
        <w:gridCol w:w="2127"/>
        <w:gridCol w:w="7513"/>
      </w:tblGrid>
      <w:tr w:rsidR="00514DA8" w:rsidRPr="00484705" w:rsidTr="00820CCD">
        <w:tc>
          <w:tcPr>
            <w:tcW w:w="2127" w:type="dxa"/>
            <w:tcBorders>
              <w:top w:val="single" w:sz="4" w:space="0" w:color="BFBFBF" w:themeColor="background1" w:themeShade="BF"/>
              <w:left w:val="single" w:sz="4" w:space="0" w:color="BFBFBF" w:themeColor="background1" w:themeShade="BF"/>
              <w:bottom w:val="single" w:sz="4" w:space="0" w:color="FFFFFF" w:themeColor="background1"/>
            </w:tcBorders>
            <w:shd w:val="clear" w:color="auto" w:fill="C6D9F1" w:themeFill="text2" w:themeFillTint="33"/>
            <w:vAlign w:val="center"/>
          </w:tcPr>
          <w:p w:rsidR="00514DA8" w:rsidRPr="00484705" w:rsidRDefault="00514DA8" w:rsidP="00820CCD">
            <w:pPr>
              <w:autoSpaceDE w:val="0"/>
              <w:autoSpaceDN w:val="0"/>
              <w:adjustRightInd w:val="0"/>
              <w:spacing w:before="120" w:line="360" w:lineRule="auto"/>
              <w:rPr>
                <w:rFonts w:ascii="Arial" w:hAnsi="Arial" w:cs="Arial"/>
                <w:b/>
                <w:bCs/>
                <w:sz w:val="18"/>
                <w:szCs w:val="18"/>
              </w:rPr>
            </w:pPr>
            <w:r w:rsidRPr="00484705">
              <w:rPr>
                <w:rFonts w:ascii="Arial" w:hAnsi="Arial" w:cs="Arial"/>
                <w:b/>
                <w:bCs/>
                <w:sz w:val="18"/>
                <w:szCs w:val="18"/>
              </w:rPr>
              <w:t>PODMIOT:</w:t>
            </w:r>
          </w:p>
        </w:tc>
        <w:tc>
          <w:tcPr>
            <w:tcW w:w="7513" w:type="dxa"/>
            <w:tcBorders>
              <w:top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vAlign w:val="center"/>
          </w:tcPr>
          <w:p w:rsidR="00514DA8" w:rsidRPr="00484705" w:rsidRDefault="00514DA8" w:rsidP="00820CCD">
            <w:pPr>
              <w:autoSpaceDE w:val="0"/>
              <w:autoSpaceDN w:val="0"/>
              <w:adjustRightInd w:val="0"/>
              <w:spacing w:before="120" w:line="360" w:lineRule="auto"/>
              <w:jc w:val="center"/>
              <w:rPr>
                <w:rFonts w:ascii="Arial" w:hAnsi="Arial" w:cs="Arial"/>
                <w:b/>
                <w:bCs/>
                <w:sz w:val="18"/>
                <w:szCs w:val="18"/>
              </w:rPr>
            </w:pPr>
            <w:r w:rsidRPr="00484705">
              <w:rPr>
                <w:rFonts w:ascii="Arial" w:hAnsi="Arial" w:cs="Arial"/>
                <w:b/>
                <w:bCs/>
                <w:sz w:val="18"/>
                <w:szCs w:val="18"/>
              </w:rPr>
              <w:t>ZAKRES WSPÓŁPRACY</w:t>
            </w:r>
          </w:p>
        </w:tc>
      </w:tr>
      <w:tr w:rsidR="00514DA8" w:rsidRPr="00484705" w:rsidTr="00820CCD">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514DA8" w:rsidRPr="00484705" w:rsidRDefault="00514DA8" w:rsidP="00820CCD">
            <w:pPr>
              <w:pStyle w:val="Akapitzlist"/>
              <w:tabs>
                <w:tab w:val="left" w:pos="284"/>
              </w:tabs>
              <w:spacing w:after="0" w:line="360" w:lineRule="auto"/>
              <w:ind w:left="0"/>
              <w:rPr>
                <w:rFonts w:ascii="Arial" w:hAnsi="Arial" w:cs="Arial"/>
                <w:b/>
                <w:sz w:val="18"/>
                <w:szCs w:val="18"/>
              </w:rPr>
            </w:pPr>
            <w:r w:rsidRPr="00484705">
              <w:rPr>
                <w:rFonts w:ascii="Arial" w:hAnsi="Arial" w:cs="Arial"/>
                <w:b/>
                <w:sz w:val="18"/>
                <w:szCs w:val="18"/>
              </w:rPr>
              <w:t>MKRPA</w:t>
            </w:r>
          </w:p>
          <w:p w:rsidR="00514DA8" w:rsidRPr="00484705" w:rsidRDefault="00514DA8" w:rsidP="00820CCD">
            <w:pPr>
              <w:autoSpaceDE w:val="0"/>
              <w:autoSpaceDN w:val="0"/>
              <w:adjustRightInd w:val="0"/>
              <w:spacing w:line="360" w:lineRule="auto"/>
              <w:rPr>
                <w:rFonts w:ascii="Arial" w:hAnsi="Arial" w:cs="Arial"/>
                <w:b/>
                <w:bCs/>
                <w:sz w:val="18"/>
                <w:szCs w:val="18"/>
              </w:rPr>
            </w:pPr>
          </w:p>
        </w:tc>
        <w:tc>
          <w:tcPr>
            <w:tcW w:w="7513" w:type="dxa"/>
            <w:tcBorders>
              <w:top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D2731F">
            <w:pPr>
              <w:pStyle w:val="Akapitzlist"/>
              <w:tabs>
                <w:tab w:val="left" w:pos="284"/>
              </w:tabs>
              <w:spacing w:after="0"/>
              <w:ind w:left="0"/>
              <w:jc w:val="both"/>
              <w:rPr>
                <w:rFonts w:ascii="Arial" w:hAnsi="Arial" w:cs="Arial"/>
                <w:sz w:val="18"/>
                <w:szCs w:val="18"/>
              </w:rPr>
            </w:pPr>
            <w:r w:rsidRPr="00484705">
              <w:rPr>
                <w:rFonts w:ascii="Arial" w:hAnsi="Arial" w:cs="Arial"/>
                <w:sz w:val="18"/>
                <w:szCs w:val="18"/>
              </w:rPr>
              <w:t>Inicjuje działania w zakresie określonym w art. 4</w:t>
            </w:r>
            <w:r w:rsidRPr="00484705">
              <w:rPr>
                <w:rFonts w:ascii="Arial" w:hAnsi="Arial" w:cs="Arial"/>
                <w:sz w:val="18"/>
                <w:szCs w:val="18"/>
                <w:vertAlign w:val="superscript"/>
              </w:rPr>
              <w:t xml:space="preserve">1 </w:t>
            </w:r>
            <w:r w:rsidRPr="00484705">
              <w:rPr>
                <w:rFonts w:ascii="Arial" w:hAnsi="Arial" w:cs="Arial"/>
                <w:sz w:val="18"/>
                <w:szCs w:val="18"/>
              </w:rPr>
              <w:t xml:space="preserve"> ust. 1 ustawy z dnia 26 października 1982 r. o wychowaniu w trzeźwości i przeciwdziałaniu alkoholizmowi, w tym pełni funkcję doradczą i</w:t>
            </w:r>
            <w:r>
              <w:rPr>
                <w:rFonts w:ascii="Arial" w:hAnsi="Arial" w:cs="Arial"/>
                <w:sz w:val="18"/>
                <w:szCs w:val="18"/>
              </w:rPr>
              <w:t xml:space="preserve"> opiniującą przy konstruowaniu i </w:t>
            </w:r>
            <w:r w:rsidRPr="00484705">
              <w:rPr>
                <w:rFonts w:ascii="Arial" w:hAnsi="Arial" w:cs="Arial"/>
                <w:sz w:val="18"/>
                <w:szCs w:val="18"/>
              </w:rPr>
              <w:t xml:space="preserve">realizacji </w:t>
            </w:r>
            <w:r w:rsidR="00A13BD2">
              <w:rPr>
                <w:rFonts w:ascii="Arial" w:hAnsi="Arial" w:cs="Arial"/>
                <w:sz w:val="18"/>
                <w:szCs w:val="18"/>
              </w:rPr>
              <w:t>Programu</w:t>
            </w:r>
            <w:r w:rsidRPr="00484705">
              <w:rPr>
                <w:rFonts w:ascii="Arial" w:hAnsi="Arial" w:cs="Arial"/>
                <w:sz w:val="18"/>
                <w:szCs w:val="18"/>
              </w:rPr>
              <w:t>. Miejska Komisja Rozwiązywania Problemów Alkoholowych powołana na podstawie art. 4</w:t>
            </w:r>
            <w:r w:rsidRPr="00484705">
              <w:rPr>
                <w:rFonts w:ascii="Arial" w:hAnsi="Arial" w:cs="Arial"/>
                <w:sz w:val="18"/>
                <w:szCs w:val="18"/>
                <w:vertAlign w:val="superscript"/>
              </w:rPr>
              <w:t xml:space="preserve">1 </w:t>
            </w:r>
            <w:r w:rsidRPr="00484705">
              <w:rPr>
                <w:rFonts w:ascii="Arial" w:hAnsi="Arial" w:cs="Arial"/>
                <w:sz w:val="18"/>
                <w:szCs w:val="18"/>
              </w:rPr>
              <w:t xml:space="preserve"> ust. 3 podejmuje czynności zmierzające do orzeczenia o zastosowaniu wobec osoby uzależnionej od alkoholu obowiązku poddania się leczeniu odwykowemu, opiniuje wnioski o wydanie zezwolenia na sprzedaż napojów alkoholowych pod względem zgodności z uchwałami, określającymi warunki lokalizacji i limit punktów sprzedaży napojów alkoholowych. Członkowie MKRPA, zgodnie z art.18 ust.8 cytowanej ustawy, mogą na podstawie upoważnienia Prezydenta dokonywać kontroli przestrzegania zasad i warunków korzystania z zezwolenia na sprzedaż napojów alkoholowych.</w:t>
            </w:r>
          </w:p>
        </w:tc>
      </w:tr>
      <w:tr w:rsidR="00514DA8" w:rsidRPr="00484705" w:rsidTr="00820CCD">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line="360" w:lineRule="auto"/>
              <w:rPr>
                <w:rFonts w:ascii="Arial" w:hAnsi="Arial" w:cs="Arial"/>
                <w:b/>
                <w:bCs/>
                <w:sz w:val="18"/>
                <w:szCs w:val="18"/>
              </w:rPr>
            </w:pPr>
            <w:r w:rsidRPr="00484705">
              <w:rPr>
                <w:rFonts w:ascii="Arial" w:hAnsi="Arial" w:cs="Arial"/>
                <w:b/>
                <w:sz w:val="18"/>
                <w:szCs w:val="18"/>
              </w:rPr>
              <w:t>MENS SANA</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D2731F">
            <w:pPr>
              <w:autoSpaceDE w:val="0"/>
              <w:autoSpaceDN w:val="0"/>
              <w:adjustRightInd w:val="0"/>
              <w:spacing w:line="276" w:lineRule="auto"/>
              <w:jc w:val="both"/>
              <w:rPr>
                <w:rFonts w:ascii="Arial" w:hAnsi="Arial" w:cs="Arial"/>
                <w:b/>
                <w:bCs/>
                <w:sz w:val="18"/>
                <w:szCs w:val="18"/>
              </w:rPr>
            </w:pPr>
            <w:r w:rsidRPr="00484705">
              <w:rPr>
                <w:rFonts w:ascii="Arial" w:hAnsi="Arial" w:cs="Arial"/>
                <w:sz w:val="18"/>
                <w:szCs w:val="18"/>
              </w:rPr>
              <w:t>Zakład lecznictwa odwykowego – Przychodnia Terapii Uzależnienia od Alkoholu i Innych Substancji Psychoaktywnych oraz Dzienny Oddział Terapii dla Osób Uzależnionych od Alkoholu i Innych Środków Psychoaktywnych. Realizuje programy psychoterapii uzależnień i </w:t>
            </w:r>
            <w:proofErr w:type="spellStart"/>
            <w:r w:rsidRPr="00484705">
              <w:rPr>
                <w:rFonts w:ascii="Arial" w:hAnsi="Arial" w:cs="Arial"/>
                <w:sz w:val="18"/>
                <w:szCs w:val="18"/>
              </w:rPr>
              <w:t>współuzależnień</w:t>
            </w:r>
            <w:proofErr w:type="spellEnd"/>
            <w:r w:rsidRPr="00484705">
              <w:rPr>
                <w:rFonts w:ascii="Arial" w:hAnsi="Arial" w:cs="Arial"/>
                <w:sz w:val="18"/>
                <w:szCs w:val="18"/>
              </w:rPr>
              <w:t xml:space="preserve"> oraz udziela indywidualnych świadczeń zapobiegawczo – leczniczych i rehabilitacyjnych osobom uzależnionym i członkom ich rodzin.</w:t>
            </w:r>
            <w:r w:rsidR="005A407A">
              <w:rPr>
                <w:rFonts w:ascii="Arial" w:hAnsi="Arial" w:cs="Arial"/>
                <w:sz w:val="18"/>
                <w:szCs w:val="18"/>
              </w:rPr>
              <w:t xml:space="preserve"> </w:t>
            </w:r>
          </w:p>
        </w:tc>
      </w:tr>
      <w:tr w:rsidR="00514DA8" w:rsidRPr="00484705" w:rsidTr="00820CCD">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rPr>
                <w:rFonts w:ascii="Arial" w:hAnsi="Arial" w:cs="Arial"/>
                <w:b/>
                <w:bCs/>
                <w:sz w:val="18"/>
                <w:szCs w:val="18"/>
              </w:rPr>
            </w:pPr>
            <w:r w:rsidRPr="00484705">
              <w:rPr>
                <w:rFonts w:ascii="Arial" w:hAnsi="Arial" w:cs="Arial"/>
                <w:b/>
                <w:bCs/>
                <w:sz w:val="18"/>
                <w:szCs w:val="18"/>
              </w:rPr>
              <w:t>Zakłady podstawowej opieki zdrowotnej</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92004" w:rsidRDefault="00216D9B" w:rsidP="00D2731F">
            <w:pPr>
              <w:tabs>
                <w:tab w:val="center" w:pos="4536"/>
                <w:tab w:val="right" w:pos="9072"/>
              </w:tabs>
              <w:spacing w:line="276" w:lineRule="auto"/>
              <w:jc w:val="both"/>
              <w:rPr>
                <w:rFonts w:ascii="Arial" w:hAnsi="Arial" w:cs="Arial"/>
                <w:sz w:val="18"/>
                <w:szCs w:val="18"/>
              </w:rPr>
            </w:pPr>
            <w:r w:rsidRPr="00492004">
              <w:rPr>
                <w:rFonts w:ascii="Arial" w:hAnsi="Arial" w:cs="Arial"/>
                <w:sz w:val="18"/>
                <w:szCs w:val="18"/>
              </w:rPr>
              <w:t xml:space="preserve">Dokonują wczesnego rozpoznawania ryzykownego i szkodliwego picia alkoholu przez osoby nieuzależnione i wynikających z tego szkód zdrowotnych oraz podejmują interwencje </w:t>
            </w:r>
            <w:r w:rsidRPr="00492004">
              <w:rPr>
                <w:rFonts w:ascii="Arial" w:hAnsi="Arial" w:cs="Arial"/>
                <w:sz w:val="18"/>
                <w:szCs w:val="18"/>
              </w:rPr>
              <w:lastRenderedPageBreak/>
              <w:t>w celu ograniczania picia alkoholu przez tych pacjentów, mogą stosować procedury przesiewowe służące wczesnemu wykrywaniu uzależnienia od alkoholu i kierowaniu osób z</w:t>
            </w:r>
            <w:r w:rsidR="003202C6">
              <w:rPr>
                <w:rFonts w:ascii="Arial" w:hAnsi="Arial" w:cs="Arial"/>
                <w:sz w:val="18"/>
                <w:szCs w:val="18"/>
              </w:rPr>
              <w:t> </w:t>
            </w:r>
            <w:r w:rsidRPr="00492004">
              <w:rPr>
                <w:rFonts w:ascii="Arial" w:hAnsi="Arial" w:cs="Arial"/>
                <w:sz w:val="18"/>
                <w:szCs w:val="18"/>
              </w:rPr>
              <w:t>podejrzeniem uzależnienia do konsultacji w poradniach lub przychodniach lecznictwa odwykowego.</w:t>
            </w:r>
            <w:r w:rsidR="005A407A" w:rsidRPr="00492004">
              <w:rPr>
                <w:rFonts w:ascii="Arial" w:hAnsi="Arial" w:cs="Arial"/>
                <w:sz w:val="18"/>
                <w:szCs w:val="18"/>
              </w:rPr>
              <w:t xml:space="preserve"> Dokonują </w:t>
            </w:r>
            <w:r w:rsidR="009F3457" w:rsidRPr="00492004">
              <w:rPr>
                <w:rFonts w:ascii="Arial" w:hAnsi="Arial" w:cs="Arial"/>
                <w:sz w:val="18"/>
                <w:szCs w:val="18"/>
              </w:rPr>
              <w:t xml:space="preserve">również </w:t>
            </w:r>
            <w:r w:rsidR="005A407A" w:rsidRPr="00492004">
              <w:rPr>
                <w:rFonts w:ascii="Arial" w:hAnsi="Arial" w:cs="Arial"/>
                <w:sz w:val="18"/>
                <w:szCs w:val="18"/>
              </w:rPr>
              <w:t>wczesnego rozpoznawania uzależnienia narkotykowego oraz kierują do placówki specjalistycznej.</w:t>
            </w:r>
          </w:p>
        </w:tc>
      </w:tr>
      <w:tr w:rsidR="00514DA8" w:rsidRPr="00484705" w:rsidTr="00820CCD">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rPr>
                <w:rFonts w:ascii="Arial" w:hAnsi="Arial" w:cs="Arial"/>
                <w:b/>
                <w:bCs/>
                <w:sz w:val="18"/>
                <w:szCs w:val="18"/>
              </w:rPr>
            </w:pPr>
            <w:r w:rsidRPr="00484705">
              <w:rPr>
                <w:rFonts w:ascii="Arial" w:hAnsi="Arial" w:cs="Arial"/>
                <w:b/>
                <w:sz w:val="18"/>
                <w:szCs w:val="18"/>
              </w:rPr>
              <w:lastRenderedPageBreak/>
              <w:t>Placówki oświatowe, oświatowo – wychowawcze</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D2731F">
            <w:pPr>
              <w:autoSpaceDE w:val="0"/>
              <w:autoSpaceDN w:val="0"/>
              <w:adjustRightInd w:val="0"/>
              <w:spacing w:line="276" w:lineRule="auto"/>
              <w:jc w:val="both"/>
              <w:rPr>
                <w:rFonts w:ascii="Arial" w:hAnsi="Arial" w:cs="Arial"/>
                <w:b/>
                <w:bCs/>
                <w:sz w:val="18"/>
                <w:szCs w:val="18"/>
              </w:rPr>
            </w:pPr>
            <w:r w:rsidRPr="00484705">
              <w:rPr>
                <w:rFonts w:ascii="Arial" w:hAnsi="Arial" w:cs="Arial"/>
                <w:sz w:val="18"/>
                <w:szCs w:val="18"/>
              </w:rPr>
              <w:t xml:space="preserve">Prowadzą profilaktyczną działalność informacyjną i edukacyjną adresowaną do dzieci i młodzieży oraz rodziców. Realizują Programy Wychowawczo – Profilaktyczne. </w:t>
            </w:r>
          </w:p>
        </w:tc>
      </w:tr>
      <w:tr w:rsidR="00514DA8" w:rsidRPr="00484705" w:rsidTr="00820CCD">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rPr>
                <w:rFonts w:ascii="Arial" w:hAnsi="Arial" w:cs="Arial"/>
                <w:b/>
                <w:sz w:val="18"/>
                <w:szCs w:val="18"/>
              </w:rPr>
            </w:pPr>
            <w:r w:rsidRPr="00484705">
              <w:rPr>
                <w:rFonts w:ascii="Arial" w:hAnsi="Arial" w:cs="Arial"/>
                <w:b/>
                <w:sz w:val="18"/>
                <w:szCs w:val="18"/>
              </w:rPr>
              <w:t>PWD, PPZ „Kwadrat”, POW</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D2731F">
            <w:pPr>
              <w:tabs>
                <w:tab w:val="left" w:pos="426"/>
              </w:tabs>
              <w:spacing w:line="276" w:lineRule="auto"/>
              <w:jc w:val="both"/>
              <w:rPr>
                <w:rFonts w:ascii="Arial" w:hAnsi="Arial" w:cs="Arial"/>
                <w:sz w:val="18"/>
                <w:szCs w:val="18"/>
              </w:rPr>
            </w:pPr>
            <w:r w:rsidRPr="00484705">
              <w:rPr>
                <w:rFonts w:ascii="Arial" w:hAnsi="Arial" w:cs="Arial"/>
                <w:sz w:val="18"/>
                <w:szCs w:val="18"/>
              </w:rPr>
              <w:t xml:space="preserve">Służą pomocą w opiece i wychowaniu dzieci z rodzin przeżywających trudności w wypełnianiu funkcji opiekuńczo-wychowawczych. Współpracują z rodzicami/opiekunami, placówkami oświatowymi i podmiotami leczniczymi. Placówki wsparcia dziennego mogą być prowadzone w formie: opiekuńczej, specjalistycznej bądź pracy podwórkowej. </w:t>
            </w:r>
            <w:r w:rsidR="00CC6574">
              <w:rPr>
                <w:rFonts w:ascii="Arial" w:hAnsi="Arial" w:cs="Arial"/>
                <w:sz w:val="18"/>
                <w:szCs w:val="18"/>
              </w:rPr>
              <w:t>Na zlecenie m</w:t>
            </w:r>
            <w:r w:rsidR="00B04C87" w:rsidRPr="00484705">
              <w:rPr>
                <w:rFonts w:ascii="Arial" w:hAnsi="Arial" w:cs="Arial"/>
                <w:sz w:val="18"/>
                <w:szCs w:val="18"/>
              </w:rPr>
              <w:t xml:space="preserve">iasta Tychy </w:t>
            </w:r>
            <w:r w:rsidRPr="00484705">
              <w:rPr>
                <w:rFonts w:ascii="Arial" w:hAnsi="Arial" w:cs="Arial"/>
                <w:sz w:val="18"/>
                <w:szCs w:val="18"/>
              </w:rPr>
              <w:t>orga</w:t>
            </w:r>
            <w:r w:rsidR="00CC6574">
              <w:rPr>
                <w:rFonts w:ascii="Arial" w:hAnsi="Arial" w:cs="Arial"/>
                <w:sz w:val="18"/>
                <w:szCs w:val="18"/>
              </w:rPr>
              <w:t>nizacje pozarządowe prowadzą placówki</w:t>
            </w:r>
            <w:r w:rsidRPr="00484705">
              <w:rPr>
                <w:rFonts w:ascii="Arial" w:hAnsi="Arial" w:cs="Arial"/>
                <w:sz w:val="18"/>
                <w:szCs w:val="18"/>
              </w:rPr>
              <w:t xml:space="preserve"> wsparcia dziennego (</w:t>
            </w:r>
            <w:r w:rsidR="00CC6574">
              <w:rPr>
                <w:rFonts w:ascii="Arial" w:hAnsi="Arial" w:cs="Arial"/>
                <w:sz w:val="18"/>
                <w:szCs w:val="18"/>
              </w:rPr>
              <w:t xml:space="preserve">w 2022 r. - </w:t>
            </w:r>
            <w:r w:rsidRPr="00484705">
              <w:rPr>
                <w:rFonts w:ascii="Arial" w:hAnsi="Arial" w:cs="Arial"/>
                <w:sz w:val="18"/>
                <w:szCs w:val="18"/>
              </w:rPr>
              <w:t xml:space="preserve">3 opiekuńcze i 2 socjoterapeutyczne). Ponadto Miejski Ośrodek Pomocy Społecznej prowadzi "BAZĘ" Placówkę Wsparcia dla Dzieci i Młodzieży (2 filie). W Tychach </w:t>
            </w:r>
            <w:r w:rsidR="00CC6574">
              <w:rPr>
                <w:rFonts w:ascii="Arial" w:hAnsi="Arial" w:cs="Arial"/>
                <w:sz w:val="18"/>
                <w:szCs w:val="18"/>
              </w:rPr>
              <w:t xml:space="preserve">funkcjonują </w:t>
            </w:r>
            <w:r w:rsidRPr="00484705">
              <w:rPr>
                <w:rFonts w:ascii="Arial" w:hAnsi="Arial" w:cs="Arial"/>
                <w:sz w:val="18"/>
                <w:szCs w:val="18"/>
              </w:rPr>
              <w:t>również</w:t>
            </w:r>
            <w:r w:rsidR="00CC6574">
              <w:rPr>
                <w:rFonts w:ascii="Arial" w:hAnsi="Arial" w:cs="Arial"/>
                <w:sz w:val="18"/>
                <w:szCs w:val="18"/>
              </w:rPr>
              <w:t>:</w:t>
            </w:r>
            <w:r w:rsidRPr="00484705">
              <w:rPr>
                <w:rFonts w:ascii="Arial" w:hAnsi="Arial" w:cs="Arial"/>
                <w:sz w:val="18"/>
                <w:szCs w:val="18"/>
              </w:rPr>
              <w:t xml:space="preserve"> Placówka Pieczy Zastępczej „Kwadrat”, Placówka Opiekuńczo – Wychowawcza Nr 1, Placówka Opiekuńczo - Wychowawcza Nr 2 oraz Placówka Wsparcia Dziennego Centrum Opieki Dziennej dla Nieuleczalnie Chorych Dzieci „Świetlikowo”. </w:t>
            </w:r>
          </w:p>
        </w:tc>
      </w:tr>
      <w:tr w:rsidR="00514DA8" w:rsidRPr="00484705" w:rsidTr="00820CCD">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line="360" w:lineRule="auto"/>
              <w:rPr>
                <w:rFonts w:ascii="Arial" w:hAnsi="Arial" w:cs="Arial"/>
                <w:b/>
                <w:bCs/>
                <w:sz w:val="18"/>
                <w:szCs w:val="18"/>
              </w:rPr>
            </w:pPr>
            <w:r w:rsidRPr="00484705">
              <w:rPr>
                <w:rFonts w:ascii="Arial" w:hAnsi="Arial" w:cs="Arial"/>
                <w:b/>
                <w:sz w:val="18"/>
                <w:szCs w:val="18"/>
              </w:rPr>
              <w:t>MOPS, w tym OIK</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7A7682">
            <w:pPr>
              <w:autoSpaceDE w:val="0"/>
              <w:autoSpaceDN w:val="0"/>
              <w:adjustRightInd w:val="0"/>
              <w:spacing w:line="276" w:lineRule="auto"/>
              <w:jc w:val="both"/>
              <w:rPr>
                <w:rFonts w:ascii="Arial" w:hAnsi="Arial" w:cs="Arial"/>
                <w:b/>
                <w:bCs/>
                <w:sz w:val="18"/>
                <w:szCs w:val="18"/>
              </w:rPr>
            </w:pPr>
            <w:r w:rsidRPr="00484705">
              <w:rPr>
                <w:rFonts w:ascii="Arial" w:hAnsi="Arial" w:cs="Arial"/>
                <w:sz w:val="18"/>
                <w:szCs w:val="18"/>
              </w:rPr>
              <w:t>Ośrodek udziela pomocy społecznej osobom i rodzinom z problemami uzależnień od alkoholu lub narkotyków</w:t>
            </w:r>
            <w:r w:rsidRPr="00484705">
              <w:rPr>
                <w:rFonts w:ascii="Arial" w:hAnsi="Arial" w:cs="Arial"/>
                <w:i/>
                <w:sz w:val="18"/>
                <w:szCs w:val="18"/>
              </w:rPr>
              <w:t xml:space="preserve">. </w:t>
            </w:r>
            <w:r w:rsidRPr="00484705">
              <w:rPr>
                <w:rFonts w:ascii="Arial" w:hAnsi="Arial" w:cs="Arial"/>
                <w:sz w:val="18"/>
                <w:szCs w:val="18"/>
              </w:rPr>
              <w:t xml:space="preserve">Zadaniem </w:t>
            </w:r>
            <w:r w:rsidR="00EA4DDE">
              <w:rPr>
                <w:rFonts w:ascii="Arial" w:hAnsi="Arial" w:cs="Arial"/>
                <w:sz w:val="18"/>
                <w:szCs w:val="18"/>
              </w:rPr>
              <w:t xml:space="preserve">MOPS </w:t>
            </w:r>
            <w:r w:rsidRPr="00484705">
              <w:rPr>
                <w:rFonts w:ascii="Arial" w:hAnsi="Arial" w:cs="Arial"/>
                <w:sz w:val="18"/>
                <w:szCs w:val="18"/>
              </w:rPr>
              <w:t xml:space="preserve">jest również zapobieganie trudnym sytuacjom życiowym poprzez podejmowanie działań zmierzających do życiowego usamodzielniania osób i rodzin oraz integracji ze środowiskiem. </w:t>
            </w:r>
            <w:r w:rsidR="00EA4DDE">
              <w:rPr>
                <w:rFonts w:ascii="Arial" w:hAnsi="Arial" w:cs="Arial"/>
                <w:sz w:val="18"/>
                <w:szCs w:val="18"/>
              </w:rPr>
              <w:t>Ośrodek prowadzi też interdyscyplinarne działania</w:t>
            </w:r>
            <w:r w:rsidRPr="00484705">
              <w:rPr>
                <w:rFonts w:ascii="Arial" w:hAnsi="Arial" w:cs="Arial"/>
                <w:sz w:val="18"/>
                <w:szCs w:val="18"/>
              </w:rPr>
              <w:t xml:space="preserve"> na rzecz osób i rodzin, w tym dotkniętych przemocą, w celu zapobiegania lub pogłębiania się dysfunkcji.</w:t>
            </w:r>
            <w:r w:rsidR="00F83255">
              <w:rPr>
                <w:rFonts w:ascii="Arial" w:hAnsi="Arial" w:cs="Arial"/>
                <w:sz w:val="18"/>
                <w:szCs w:val="18"/>
              </w:rPr>
              <w:t xml:space="preserve"> </w:t>
            </w:r>
            <w:r w:rsidR="007A7682" w:rsidRPr="007A7682">
              <w:rPr>
                <w:rFonts w:ascii="Arial" w:hAnsi="Arial" w:cs="Arial"/>
                <w:bCs/>
                <w:sz w:val="18"/>
                <w:szCs w:val="18"/>
              </w:rPr>
              <w:t>Podstawowym celem działalności Ośrodka Interwencji Kryzysowej w Tychach jest świadczenie poradnictwa specjalistycznego oraz podejmowanie działań z zakresu interwencji kryzysowej osobom pełnoletnim oraz rodzinom mającym trudności w rozwiązywaniu własnych problemów życiowych lub doznających jakichkolwiek form przemocy w rodzinie lub będących w innych kryzysach życiowych</w:t>
            </w:r>
            <w:r w:rsidR="007A7682">
              <w:rPr>
                <w:rFonts w:ascii="Arial" w:hAnsi="Arial" w:cs="Arial"/>
                <w:bCs/>
                <w:sz w:val="18"/>
                <w:szCs w:val="18"/>
              </w:rPr>
              <w:t xml:space="preserve">. </w:t>
            </w:r>
            <w:r w:rsidR="007A7682" w:rsidRPr="007A7682">
              <w:rPr>
                <w:rFonts w:ascii="Arial" w:hAnsi="Arial" w:cs="Arial"/>
                <w:sz w:val="18"/>
                <w:szCs w:val="18"/>
              </w:rPr>
              <w:t xml:space="preserve">OIK prowadzi też </w:t>
            </w:r>
            <w:proofErr w:type="spellStart"/>
            <w:r w:rsidR="007A7682" w:rsidRPr="007A7682">
              <w:rPr>
                <w:rFonts w:ascii="Arial" w:hAnsi="Arial" w:cs="Arial"/>
                <w:sz w:val="18"/>
                <w:szCs w:val="18"/>
              </w:rPr>
              <w:t>hostel</w:t>
            </w:r>
            <w:proofErr w:type="spellEnd"/>
            <w:r w:rsidR="007A7682">
              <w:rPr>
                <w:rFonts w:ascii="Arial" w:hAnsi="Arial" w:cs="Arial"/>
                <w:sz w:val="18"/>
                <w:szCs w:val="18"/>
              </w:rPr>
              <w:t xml:space="preserve"> dla osób doznających przemocy. </w:t>
            </w:r>
          </w:p>
        </w:tc>
      </w:tr>
      <w:tr w:rsidR="00514DA8" w:rsidRPr="00484705" w:rsidTr="00820CCD">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line="360" w:lineRule="auto"/>
              <w:rPr>
                <w:rFonts w:ascii="Arial" w:hAnsi="Arial" w:cs="Arial"/>
                <w:b/>
                <w:bCs/>
                <w:sz w:val="18"/>
                <w:szCs w:val="18"/>
              </w:rPr>
            </w:pPr>
            <w:r w:rsidRPr="00484705">
              <w:rPr>
                <w:rFonts w:ascii="Arial" w:hAnsi="Arial" w:cs="Arial"/>
                <w:b/>
                <w:sz w:val="18"/>
                <w:szCs w:val="18"/>
              </w:rPr>
              <w:t>KMP i SM</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D2731F">
            <w:pPr>
              <w:spacing w:line="276" w:lineRule="auto"/>
              <w:jc w:val="both"/>
              <w:rPr>
                <w:rFonts w:ascii="Arial" w:hAnsi="Arial" w:cs="Arial"/>
                <w:i/>
                <w:sz w:val="18"/>
                <w:szCs w:val="18"/>
              </w:rPr>
            </w:pPr>
            <w:r w:rsidRPr="00484705">
              <w:rPr>
                <w:rFonts w:ascii="Arial" w:hAnsi="Arial" w:cs="Arial"/>
                <w:sz w:val="18"/>
                <w:szCs w:val="18"/>
              </w:rPr>
              <w:t xml:space="preserve">Służby te realizują zadania związane w szczególności z zapobieganiem destrukcyjnym skutkom zachowań osób </w:t>
            </w:r>
            <w:r w:rsidR="002F5AE7">
              <w:rPr>
                <w:rFonts w:ascii="Arial" w:hAnsi="Arial" w:cs="Arial"/>
                <w:sz w:val="18"/>
                <w:szCs w:val="18"/>
              </w:rPr>
              <w:t>uzależnionych</w:t>
            </w:r>
            <w:r w:rsidR="002F5AE7" w:rsidRPr="00484705">
              <w:rPr>
                <w:rFonts w:ascii="Arial" w:hAnsi="Arial" w:cs="Arial"/>
                <w:sz w:val="18"/>
                <w:szCs w:val="18"/>
              </w:rPr>
              <w:t xml:space="preserve"> </w:t>
            </w:r>
            <w:r w:rsidRPr="00484705">
              <w:rPr>
                <w:rFonts w:ascii="Arial" w:hAnsi="Arial" w:cs="Arial"/>
                <w:sz w:val="18"/>
                <w:szCs w:val="18"/>
              </w:rPr>
              <w:t>w miejscach publicznych oraz przeciwdziałaniu przemocy w rodzinie. Realizują również programy informacyjno - edukacyjne adresowane do dzieci i młodzieży</w:t>
            </w:r>
            <w:r w:rsidRPr="00484705">
              <w:rPr>
                <w:rFonts w:ascii="Arial" w:hAnsi="Arial" w:cs="Arial"/>
                <w:i/>
                <w:sz w:val="18"/>
                <w:szCs w:val="18"/>
              </w:rPr>
              <w:t>.</w:t>
            </w:r>
          </w:p>
        </w:tc>
      </w:tr>
      <w:tr w:rsidR="00514DA8" w:rsidRPr="00484705" w:rsidTr="00820CCD">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rPr>
                <w:rFonts w:ascii="Arial" w:hAnsi="Arial" w:cs="Arial"/>
                <w:b/>
                <w:bCs/>
                <w:sz w:val="18"/>
                <w:szCs w:val="18"/>
              </w:rPr>
            </w:pPr>
            <w:r w:rsidRPr="00484705">
              <w:rPr>
                <w:rFonts w:ascii="Arial" w:hAnsi="Arial" w:cs="Arial"/>
                <w:b/>
                <w:bCs/>
                <w:sz w:val="18"/>
                <w:szCs w:val="18"/>
              </w:rPr>
              <w:t>Instytucje kultury</w:t>
            </w:r>
            <w:r>
              <w:rPr>
                <w:rFonts w:ascii="Arial" w:hAnsi="Arial" w:cs="Arial"/>
                <w:b/>
                <w:bCs/>
                <w:sz w:val="18"/>
                <w:szCs w:val="18"/>
              </w:rPr>
              <w:t xml:space="preserve"> i sportu w tym</w:t>
            </w:r>
            <w:r w:rsidRPr="00484705">
              <w:rPr>
                <w:rFonts w:ascii="Arial" w:hAnsi="Arial" w:cs="Arial"/>
                <w:b/>
                <w:bCs/>
                <w:sz w:val="18"/>
                <w:szCs w:val="18"/>
              </w:rPr>
              <w:t xml:space="preserve"> MCK i</w:t>
            </w:r>
            <w:r>
              <w:rPr>
                <w:rFonts w:ascii="Arial" w:hAnsi="Arial" w:cs="Arial"/>
                <w:b/>
                <w:bCs/>
                <w:sz w:val="18"/>
                <w:szCs w:val="18"/>
              </w:rPr>
              <w:t> </w:t>
            </w:r>
            <w:proofErr w:type="spellStart"/>
            <w:r w:rsidRPr="00484705">
              <w:rPr>
                <w:rFonts w:ascii="Arial" w:hAnsi="Arial" w:cs="Arial"/>
                <w:b/>
                <w:bCs/>
                <w:sz w:val="18"/>
                <w:szCs w:val="18"/>
              </w:rPr>
              <w:t>MOSiR</w:t>
            </w:r>
            <w:proofErr w:type="spellEnd"/>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D2731F">
            <w:pPr>
              <w:autoSpaceDE w:val="0"/>
              <w:autoSpaceDN w:val="0"/>
              <w:adjustRightInd w:val="0"/>
              <w:spacing w:line="276" w:lineRule="auto"/>
              <w:jc w:val="both"/>
              <w:rPr>
                <w:rFonts w:ascii="Arial" w:hAnsi="Arial" w:cs="Arial"/>
                <w:b/>
                <w:bCs/>
                <w:sz w:val="18"/>
                <w:szCs w:val="18"/>
              </w:rPr>
            </w:pPr>
            <w:r w:rsidRPr="00484705">
              <w:rPr>
                <w:rFonts w:ascii="Arial" w:hAnsi="Arial" w:cs="Arial"/>
                <w:sz w:val="18"/>
                <w:szCs w:val="18"/>
              </w:rPr>
              <w:t>Promują bezpieczny i „wolny” od środków psychoaktywnych styl spędzania wolnego czasu, w szczególności w ramach realizacji projektów adresowanych do dzieci i młodzieży.</w:t>
            </w:r>
          </w:p>
        </w:tc>
      </w:tr>
      <w:tr w:rsidR="00514DA8" w:rsidRPr="00484705" w:rsidTr="00820CCD">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rPr>
                <w:rFonts w:ascii="Arial" w:hAnsi="Arial" w:cs="Arial"/>
                <w:b/>
                <w:bCs/>
                <w:sz w:val="18"/>
                <w:szCs w:val="18"/>
              </w:rPr>
            </w:pPr>
            <w:r w:rsidRPr="00484705">
              <w:rPr>
                <w:rFonts w:ascii="Arial" w:hAnsi="Arial" w:cs="Arial"/>
                <w:b/>
                <w:bCs/>
                <w:sz w:val="18"/>
                <w:szCs w:val="18"/>
              </w:rPr>
              <w:t>SR (w tym zespoły kuratorskie)</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F17CE" w:rsidRDefault="00514DA8" w:rsidP="00D2731F">
            <w:pPr>
              <w:autoSpaceDE w:val="0"/>
              <w:autoSpaceDN w:val="0"/>
              <w:adjustRightInd w:val="0"/>
              <w:spacing w:before="120" w:line="276" w:lineRule="auto"/>
              <w:jc w:val="both"/>
              <w:rPr>
                <w:rFonts w:ascii="Arial" w:hAnsi="Arial" w:cs="Arial"/>
                <w:b/>
                <w:bCs/>
                <w:sz w:val="18"/>
                <w:szCs w:val="18"/>
              </w:rPr>
            </w:pPr>
            <w:r w:rsidRPr="00484705">
              <w:rPr>
                <w:rFonts w:ascii="Arial" w:hAnsi="Arial" w:cs="Arial"/>
                <w:sz w:val="18"/>
                <w:szCs w:val="18"/>
              </w:rPr>
              <w:t xml:space="preserve">III Wydział Rodzinny i Nieletnich orzeka </w:t>
            </w:r>
            <w:r w:rsidR="002F5AE7">
              <w:rPr>
                <w:rFonts w:ascii="Arial" w:hAnsi="Arial" w:cs="Arial"/>
                <w:sz w:val="18"/>
                <w:szCs w:val="18"/>
              </w:rPr>
              <w:t xml:space="preserve">w sprawach nieletnich oraz </w:t>
            </w:r>
            <w:r w:rsidRPr="00484705">
              <w:rPr>
                <w:rFonts w:ascii="Arial" w:hAnsi="Arial" w:cs="Arial"/>
                <w:sz w:val="18"/>
                <w:szCs w:val="18"/>
              </w:rPr>
              <w:t>o obowiązku leczenia odwykowego</w:t>
            </w:r>
            <w:r w:rsidRPr="00484705">
              <w:rPr>
                <w:rFonts w:ascii="Arial" w:hAnsi="Arial" w:cs="Arial"/>
                <w:i/>
                <w:sz w:val="18"/>
                <w:szCs w:val="18"/>
              </w:rPr>
              <w:t>,</w:t>
            </w:r>
            <w:r w:rsidRPr="00484705">
              <w:rPr>
                <w:rFonts w:ascii="Arial" w:hAnsi="Arial" w:cs="Arial"/>
                <w:sz w:val="18"/>
                <w:szCs w:val="18"/>
              </w:rPr>
              <w:t xml:space="preserve"> zespoły kuratorskie prowadzą dozór nad osobami/rodzinami im podlegającymi.</w:t>
            </w:r>
          </w:p>
        </w:tc>
      </w:tr>
      <w:tr w:rsidR="00514DA8" w:rsidRPr="00484705" w:rsidTr="00820CCD">
        <w:tc>
          <w:tcPr>
            <w:tcW w:w="2127" w:type="dxa"/>
            <w:tcBorders>
              <w:top w:val="single" w:sz="4" w:space="0" w:color="FFFFFF" w:themeColor="background1"/>
              <w:left w:val="single" w:sz="4" w:space="0" w:color="BFBFBF" w:themeColor="background1" w:themeShade="BF"/>
              <w:bottom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line="360" w:lineRule="auto"/>
              <w:rPr>
                <w:rFonts w:ascii="Arial" w:hAnsi="Arial" w:cs="Arial"/>
                <w:b/>
                <w:bCs/>
                <w:sz w:val="18"/>
                <w:szCs w:val="18"/>
              </w:rPr>
            </w:pPr>
            <w:r w:rsidRPr="00484705">
              <w:rPr>
                <w:rFonts w:ascii="Arial" w:hAnsi="Arial" w:cs="Arial"/>
                <w:b/>
                <w:bCs/>
                <w:sz w:val="18"/>
                <w:szCs w:val="18"/>
              </w:rPr>
              <w:t>CIS</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D2731F">
            <w:pPr>
              <w:autoSpaceDE w:val="0"/>
              <w:autoSpaceDN w:val="0"/>
              <w:adjustRightInd w:val="0"/>
              <w:spacing w:line="276" w:lineRule="auto"/>
              <w:jc w:val="both"/>
              <w:rPr>
                <w:rFonts w:ascii="Arial" w:hAnsi="Arial" w:cs="Arial"/>
                <w:sz w:val="18"/>
                <w:szCs w:val="18"/>
              </w:rPr>
            </w:pPr>
            <w:r w:rsidRPr="00484705">
              <w:rPr>
                <w:rFonts w:ascii="Arial" w:hAnsi="Arial" w:cs="Arial"/>
                <w:sz w:val="18"/>
                <w:szCs w:val="18"/>
              </w:rPr>
              <w:t>Prowadzi działania w ramach reintegracji społecznej i zawodowej.</w:t>
            </w:r>
          </w:p>
        </w:tc>
      </w:tr>
      <w:tr w:rsidR="00514DA8" w:rsidRPr="00484705" w:rsidTr="00820CCD">
        <w:tc>
          <w:tcPr>
            <w:tcW w:w="2127" w:type="dxa"/>
            <w:tcBorders>
              <w:top w:val="single" w:sz="4" w:space="0" w:color="FFFFFF" w:themeColor="background1"/>
              <w:left w:val="single" w:sz="4" w:space="0" w:color="BFBFBF" w:themeColor="background1" w:themeShade="BF"/>
              <w:bottom w:val="single" w:sz="4" w:space="0" w:color="BFBFBF" w:themeColor="background1" w:themeShade="BF"/>
            </w:tcBorders>
            <w:shd w:val="clear" w:color="auto" w:fill="DBE5F1" w:themeFill="accent1" w:themeFillTint="33"/>
            <w:vAlign w:val="center"/>
          </w:tcPr>
          <w:p w:rsidR="00514DA8" w:rsidRPr="00484705" w:rsidRDefault="00514DA8" w:rsidP="00820CCD">
            <w:pPr>
              <w:autoSpaceDE w:val="0"/>
              <w:autoSpaceDN w:val="0"/>
              <w:adjustRightInd w:val="0"/>
              <w:rPr>
                <w:rFonts w:ascii="Arial" w:hAnsi="Arial" w:cs="Arial"/>
                <w:b/>
                <w:bCs/>
                <w:sz w:val="18"/>
                <w:szCs w:val="18"/>
              </w:rPr>
            </w:pPr>
            <w:r w:rsidRPr="00484705">
              <w:rPr>
                <w:rFonts w:ascii="Arial" w:hAnsi="Arial" w:cs="Arial"/>
                <w:b/>
                <w:sz w:val="18"/>
                <w:szCs w:val="18"/>
              </w:rPr>
              <w:t>NGO i grupy samopomocowe</w:t>
            </w:r>
          </w:p>
        </w:tc>
        <w:tc>
          <w:tcPr>
            <w:tcW w:w="751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D2731F">
            <w:pPr>
              <w:spacing w:line="276" w:lineRule="auto"/>
              <w:jc w:val="both"/>
              <w:rPr>
                <w:rFonts w:ascii="Arial" w:hAnsi="Arial" w:cs="Arial"/>
                <w:sz w:val="18"/>
                <w:szCs w:val="18"/>
              </w:rPr>
            </w:pPr>
            <w:r w:rsidRPr="00484705">
              <w:rPr>
                <w:rFonts w:ascii="Arial" w:hAnsi="Arial" w:cs="Arial"/>
                <w:sz w:val="18"/>
                <w:szCs w:val="18"/>
              </w:rPr>
              <w:t>Stowarzyszenia, fundacje i kluby abstynenckie oraz grupy samopomocowe, realizują programy i projekty na rzecz dzieci, młodzieży i dorosłych z zakresu przeciwdziałania uzależnieniom i przemocy domowej oraz pomagają w wychodzeniu z uzależnienia.</w:t>
            </w:r>
          </w:p>
        </w:tc>
      </w:tr>
    </w:tbl>
    <w:p w:rsidR="00514DA8" w:rsidRDefault="00514DA8" w:rsidP="00514DA8">
      <w:pPr>
        <w:autoSpaceDE w:val="0"/>
        <w:autoSpaceDN w:val="0"/>
        <w:adjustRightInd w:val="0"/>
        <w:spacing w:line="360" w:lineRule="auto"/>
        <w:rPr>
          <w:rFonts w:ascii="Arial" w:hAnsi="Arial" w:cs="Arial"/>
          <w:b/>
          <w:bCs/>
          <w:sz w:val="18"/>
          <w:szCs w:val="18"/>
        </w:rPr>
      </w:pPr>
    </w:p>
    <w:tbl>
      <w:tblPr>
        <w:tblStyle w:val="Tabela-Siatka"/>
        <w:tblpPr w:leftFromText="141" w:rightFromText="141" w:vertAnchor="text" w:horzAnchor="margin" w:tblpY="-3"/>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606"/>
      </w:tblGrid>
      <w:tr w:rsidR="00514DA8" w:rsidRPr="00484705" w:rsidTr="00820CCD">
        <w:trPr>
          <w:trHeight w:val="416"/>
        </w:trPr>
        <w:tc>
          <w:tcPr>
            <w:tcW w:w="9606" w:type="dxa"/>
            <w:shd w:val="clear" w:color="auto" w:fill="C6D9F1" w:themeFill="text2" w:themeFillTint="33"/>
          </w:tcPr>
          <w:p w:rsidR="008D201E" w:rsidRDefault="00514DA8" w:rsidP="00574370">
            <w:pPr>
              <w:pStyle w:val="Akapitzlist"/>
              <w:numPr>
                <w:ilvl w:val="0"/>
                <w:numId w:val="6"/>
              </w:numPr>
              <w:autoSpaceDE w:val="0"/>
              <w:autoSpaceDN w:val="0"/>
              <w:adjustRightInd w:val="0"/>
              <w:spacing w:before="120" w:after="120" w:line="240" w:lineRule="auto"/>
              <w:rPr>
                <w:rFonts w:ascii="Arial" w:hAnsi="Arial" w:cs="Arial"/>
                <w:b/>
                <w:bCs/>
                <w:sz w:val="18"/>
                <w:szCs w:val="18"/>
              </w:rPr>
            </w:pPr>
            <w:r w:rsidRPr="00484705">
              <w:rPr>
                <w:rFonts w:ascii="Arial" w:hAnsi="Arial" w:cs="Arial"/>
                <w:b/>
                <w:bCs/>
                <w:sz w:val="18"/>
                <w:szCs w:val="18"/>
              </w:rPr>
              <w:t xml:space="preserve">DANE TELEADRESOWE </w:t>
            </w:r>
            <w:r w:rsidRPr="00484705">
              <w:rPr>
                <w:rFonts w:ascii="Arial" w:hAnsi="Arial" w:cs="Arial"/>
                <w:bCs/>
                <w:sz w:val="18"/>
                <w:szCs w:val="18"/>
              </w:rPr>
              <w:t xml:space="preserve">(stan na dzień </w:t>
            </w:r>
            <w:r w:rsidR="00CA006C">
              <w:rPr>
                <w:rFonts w:ascii="Arial" w:hAnsi="Arial" w:cs="Arial"/>
                <w:bCs/>
                <w:sz w:val="18"/>
                <w:szCs w:val="18"/>
              </w:rPr>
              <w:t xml:space="preserve">8 lutego 2022 </w:t>
            </w:r>
            <w:r w:rsidRPr="00484705">
              <w:rPr>
                <w:rFonts w:ascii="Arial" w:hAnsi="Arial" w:cs="Arial"/>
                <w:bCs/>
                <w:sz w:val="18"/>
                <w:szCs w:val="18"/>
              </w:rPr>
              <w:t>r.)</w:t>
            </w:r>
          </w:p>
        </w:tc>
      </w:tr>
    </w:tbl>
    <w:tbl>
      <w:tblPr>
        <w:tblW w:w="9640" w:type="dxa"/>
        <w:tblInd w:w="-3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FFFFFF" w:themeColor="background1"/>
          <w:insideV w:val="single" w:sz="8" w:space="0" w:color="FFFFFF" w:themeColor="background1"/>
        </w:tblBorders>
        <w:tblLayout w:type="fixed"/>
        <w:tblLook w:val="01E0"/>
      </w:tblPr>
      <w:tblGrid>
        <w:gridCol w:w="1560"/>
        <w:gridCol w:w="2977"/>
        <w:gridCol w:w="992"/>
        <w:gridCol w:w="283"/>
        <w:gridCol w:w="1985"/>
        <w:gridCol w:w="142"/>
        <w:gridCol w:w="1701"/>
      </w:tblGrid>
      <w:tr w:rsidR="00514DA8" w:rsidRPr="00484705" w:rsidTr="00820CCD">
        <w:tc>
          <w:tcPr>
            <w:tcW w:w="5812" w:type="dxa"/>
            <w:gridSpan w:val="4"/>
            <w:tcBorders>
              <w:top w:val="single" w:sz="8" w:space="0" w:color="BFBFBF" w:themeColor="background1" w:themeShade="BF"/>
              <w:left w:val="single" w:sz="8" w:space="0" w:color="BFBFBF" w:themeColor="background1" w:themeShade="BF"/>
              <w:bottom w:val="single" w:sz="8" w:space="0" w:color="FFFFFF" w:themeColor="background1"/>
            </w:tcBorders>
            <w:shd w:val="clear" w:color="auto" w:fill="C6D9F1" w:themeFill="text2" w:themeFillTint="33"/>
            <w:vAlign w:val="center"/>
          </w:tcPr>
          <w:p w:rsidR="00514DA8" w:rsidRPr="00484705" w:rsidRDefault="00514DA8" w:rsidP="00820CCD">
            <w:pPr>
              <w:spacing w:before="60" w:after="60"/>
              <w:jc w:val="center"/>
              <w:rPr>
                <w:rFonts w:ascii="Arial" w:hAnsi="Arial" w:cs="Arial"/>
                <w:b/>
                <w:sz w:val="18"/>
                <w:szCs w:val="18"/>
              </w:rPr>
            </w:pPr>
            <w:r w:rsidRPr="00484705">
              <w:rPr>
                <w:rFonts w:ascii="Arial" w:hAnsi="Arial" w:cs="Arial"/>
                <w:b/>
                <w:sz w:val="18"/>
                <w:szCs w:val="18"/>
              </w:rPr>
              <w:t>Placówka / Instytucja</w:t>
            </w:r>
          </w:p>
        </w:tc>
        <w:tc>
          <w:tcPr>
            <w:tcW w:w="2127" w:type="dxa"/>
            <w:gridSpan w:val="2"/>
            <w:tcBorders>
              <w:top w:val="single" w:sz="8" w:space="0" w:color="BFBFBF" w:themeColor="background1" w:themeShade="BF"/>
              <w:bottom w:val="single" w:sz="8" w:space="0" w:color="FFFFFF" w:themeColor="background1"/>
            </w:tcBorders>
            <w:shd w:val="clear" w:color="auto" w:fill="C6D9F1" w:themeFill="text2" w:themeFillTint="33"/>
          </w:tcPr>
          <w:p w:rsidR="00514DA8" w:rsidRPr="00484705" w:rsidRDefault="00514DA8" w:rsidP="00820CCD">
            <w:pPr>
              <w:spacing w:before="60" w:after="60"/>
              <w:jc w:val="center"/>
              <w:rPr>
                <w:rFonts w:ascii="Arial" w:hAnsi="Arial" w:cs="Arial"/>
                <w:b/>
                <w:sz w:val="18"/>
                <w:szCs w:val="18"/>
              </w:rPr>
            </w:pPr>
            <w:r w:rsidRPr="00484705">
              <w:rPr>
                <w:rFonts w:ascii="Arial" w:hAnsi="Arial" w:cs="Arial"/>
                <w:b/>
                <w:sz w:val="18"/>
                <w:szCs w:val="18"/>
              </w:rPr>
              <w:t>Adres</w:t>
            </w:r>
          </w:p>
        </w:tc>
        <w:tc>
          <w:tcPr>
            <w:tcW w:w="1701" w:type="dxa"/>
            <w:tcBorders>
              <w:top w:val="single" w:sz="8" w:space="0" w:color="BFBFBF" w:themeColor="background1" w:themeShade="BF"/>
              <w:bottom w:val="single" w:sz="8" w:space="0" w:color="FFFFFF" w:themeColor="background1"/>
              <w:right w:val="single" w:sz="8" w:space="0" w:color="BFBFBF" w:themeColor="background1" w:themeShade="BF"/>
            </w:tcBorders>
            <w:shd w:val="clear" w:color="auto" w:fill="C6D9F1" w:themeFill="text2" w:themeFillTint="33"/>
          </w:tcPr>
          <w:p w:rsidR="00514DA8" w:rsidRPr="00484705" w:rsidRDefault="00514DA8" w:rsidP="00820CCD">
            <w:pPr>
              <w:spacing w:before="60" w:after="60"/>
              <w:jc w:val="center"/>
              <w:rPr>
                <w:rFonts w:ascii="Arial" w:hAnsi="Arial" w:cs="Arial"/>
                <w:b/>
                <w:sz w:val="18"/>
                <w:szCs w:val="18"/>
              </w:rPr>
            </w:pPr>
            <w:r w:rsidRPr="00484705">
              <w:rPr>
                <w:rFonts w:ascii="Arial" w:hAnsi="Arial" w:cs="Arial"/>
                <w:b/>
                <w:sz w:val="18"/>
                <w:szCs w:val="18"/>
              </w:rPr>
              <w:t>Telefon</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 xml:space="preserve">Miejska Komisja Rozwiązywania Problemów Alkoholowych </w:t>
            </w:r>
          </w:p>
        </w:tc>
        <w:tc>
          <w:tcPr>
            <w:tcW w:w="2127" w:type="dxa"/>
            <w:gridSpan w:val="2"/>
            <w:tcBorders>
              <w:top w:val="single" w:sz="8" w:space="0" w:color="FFFFFF" w:themeColor="background1"/>
              <w:left w:val="single" w:sz="8" w:space="0" w:color="FFFFFF" w:themeColor="background1"/>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 xml:space="preserve">al. Niepodległości 49 </w:t>
            </w:r>
          </w:p>
        </w:tc>
        <w:tc>
          <w:tcPr>
            <w:tcW w:w="1701" w:type="dxa"/>
            <w:tcBorders>
              <w:top w:val="single" w:sz="8" w:space="0" w:color="FFFFFF" w:themeColor="background1"/>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(32) 776 35 09</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 xml:space="preserve">Ośrodek Pomocy Psychologicznej Profilaktyki </w:t>
            </w:r>
            <w:r w:rsidRPr="00484705">
              <w:rPr>
                <w:rFonts w:ascii="Arial" w:hAnsi="Arial" w:cs="Arial"/>
                <w:sz w:val="18"/>
                <w:szCs w:val="18"/>
              </w:rPr>
              <w:br/>
              <w:t xml:space="preserve">i Leczenia Uzależnień </w:t>
            </w:r>
            <w:r w:rsidRPr="00484705">
              <w:rPr>
                <w:rFonts w:ascii="Arial" w:hAnsi="Arial" w:cs="Arial"/>
                <w:iCs/>
                <w:sz w:val="18"/>
                <w:szCs w:val="18"/>
              </w:rPr>
              <w:t>Mens Sana</w:t>
            </w:r>
          </w:p>
        </w:tc>
        <w:tc>
          <w:tcPr>
            <w:tcW w:w="2127" w:type="dxa"/>
            <w:gridSpan w:val="2"/>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ul. Bukowa 20</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14DA8" w:rsidRDefault="00514DA8" w:rsidP="00820CCD">
            <w:pPr>
              <w:rPr>
                <w:rFonts w:ascii="Arial" w:hAnsi="Arial" w:cs="Arial"/>
                <w:sz w:val="18"/>
                <w:szCs w:val="18"/>
              </w:rPr>
            </w:pPr>
            <w:r w:rsidRPr="00484705">
              <w:rPr>
                <w:rFonts w:ascii="Arial" w:hAnsi="Arial" w:cs="Arial"/>
                <w:sz w:val="18"/>
                <w:szCs w:val="18"/>
              </w:rPr>
              <w:t>(32) 327 51 83</w:t>
            </w:r>
          </w:p>
          <w:p w:rsidR="000C1439" w:rsidRPr="00484705" w:rsidRDefault="000C1439" w:rsidP="00820CCD">
            <w:pPr>
              <w:rPr>
                <w:rFonts w:ascii="Arial" w:hAnsi="Arial" w:cs="Arial"/>
                <w:sz w:val="18"/>
                <w:szCs w:val="18"/>
              </w:rPr>
            </w:pPr>
            <w:r>
              <w:rPr>
                <w:rFonts w:ascii="Arial" w:hAnsi="Arial" w:cs="Arial"/>
                <w:sz w:val="18"/>
                <w:szCs w:val="18"/>
              </w:rPr>
              <w:t>605 637 072</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Punkt Konsultacyjny ds. Uzależnień i Przemocy</w:t>
            </w:r>
          </w:p>
        </w:tc>
        <w:tc>
          <w:tcPr>
            <w:tcW w:w="2127" w:type="dxa"/>
            <w:gridSpan w:val="2"/>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ul. Nałkowskiej 19</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(32) 720 52 42</w:t>
            </w:r>
          </w:p>
        </w:tc>
      </w:tr>
      <w:tr w:rsidR="00514DA8" w:rsidRPr="00484705" w:rsidTr="00820CCD">
        <w:trPr>
          <w:trHeight w:val="264"/>
        </w:trPr>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Ośrodek Interwencji Kryzysowej (HOSTEL)</w:t>
            </w:r>
          </w:p>
        </w:tc>
        <w:tc>
          <w:tcPr>
            <w:tcW w:w="2127" w:type="dxa"/>
            <w:gridSpan w:val="2"/>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 xml:space="preserve">ul. </w:t>
            </w:r>
            <w:proofErr w:type="spellStart"/>
            <w:r w:rsidRPr="00484705">
              <w:rPr>
                <w:rFonts w:ascii="Arial" w:hAnsi="Arial" w:cs="Arial"/>
                <w:sz w:val="18"/>
                <w:szCs w:val="18"/>
              </w:rPr>
              <w:t>Nowokościelna</w:t>
            </w:r>
            <w:proofErr w:type="spellEnd"/>
            <w:r w:rsidRPr="00484705">
              <w:rPr>
                <w:rFonts w:ascii="Arial" w:hAnsi="Arial" w:cs="Arial"/>
                <w:sz w:val="18"/>
                <w:szCs w:val="18"/>
              </w:rPr>
              <w:t xml:space="preserve"> 27</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(32) 227 05 75</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bCs/>
                <w:sz w:val="18"/>
                <w:szCs w:val="18"/>
              </w:rPr>
            </w:pPr>
            <w:r w:rsidRPr="00484705">
              <w:rPr>
                <w:rFonts w:ascii="Arial" w:hAnsi="Arial" w:cs="Arial"/>
                <w:bCs/>
                <w:sz w:val="18"/>
                <w:szCs w:val="18"/>
              </w:rPr>
              <w:t>Poradnia Psychologiczno – Pedagogiczna</w:t>
            </w:r>
          </w:p>
        </w:tc>
        <w:tc>
          <w:tcPr>
            <w:tcW w:w="2127" w:type="dxa"/>
            <w:gridSpan w:val="2"/>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514DA8" w:rsidRPr="00484705" w:rsidRDefault="00514DA8" w:rsidP="00820CCD">
            <w:pPr>
              <w:autoSpaceDE w:val="0"/>
              <w:autoSpaceDN w:val="0"/>
              <w:adjustRightInd w:val="0"/>
              <w:spacing w:before="60" w:after="60"/>
              <w:rPr>
                <w:rFonts w:ascii="Arial" w:hAnsi="Arial" w:cs="Arial"/>
                <w:sz w:val="18"/>
                <w:szCs w:val="18"/>
              </w:rPr>
            </w:pPr>
            <w:r w:rsidRPr="00484705">
              <w:rPr>
                <w:rFonts w:ascii="Arial" w:hAnsi="Arial" w:cs="Arial"/>
                <w:sz w:val="18"/>
                <w:szCs w:val="18"/>
              </w:rPr>
              <w:t xml:space="preserve">ul. Andersa 16 </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14DA8" w:rsidRPr="00484705" w:rsidRDefault="00514DA8" w:rsidP="00820CCD">
            <w:pPr>
              <w:autoSpaceDE w:val="0"/>
              <w:autoSpaceDN w:val="0"/>
              <w:adjustRightInd w:val="0"/>
              <w:spacing w:before="60" w:after="60"/>
              <w:rPr>
                <w:rFonts w:ascii="Arial" w:hAnsi="Arial" w:cs="Arial"/>
                <w:b/>
                <w:sz w:val="18"/>
                <w:szCs w:val="18"/>
              </w:rPr>
            </w:pPr>
            <w:r w:rsidRPr="00484705">
              <w:rPr>
                <w:rStyle w:val="Pogrubienie"/>
                <w:rFonts w:ascii="Arial" w:hAnsi="Arial" w:cs="Arial"/>
                <w:b w:val="0"/>
                <w:sz w:val="18"/>
                <w:szCs w:val="18"/>
              </w:rPr>
              <w:t>(32) 227 23 92</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60" w:after="60"/>
              <w:rPr>
                <w:rFonts w:ascii="Arial" w:hAnsi="Arial" w:cs="Arial"/>
                <w:bCs/>
                <w:sz w:val="18"/>
                <w:szCs w:val="18"/>
              </w:rPr>
            </w:pPr>
            <w:r w:rsidRPr="00484705">
              <w:rPr>
                <w:rFonts w:ascii="Arial" w:hAnsi="Arial" w:cs="Arial"/>
                <w:bCs/>
                <w:sz w:val="18"/>
                <w:szCs w:val="18"/>
              </w:rPr>
              <w:lastRenderedPageBreak/>
              <w:t>Miejski O</w:t>
            </w:r>
            <w:r w:rsidRPr="00484705">
              <w:rPr>
                <w:rFonts w:ascii="Arial" w:hAnsi="Arial" w:cs="Arial"/>
                <w:sz w:val="18"/>
                <w:szCs w:val="18"/>
              </w:rPr>
              <w:t>ś</w:t>
            </w:r>
            <w:r w:rsidRPr="00484705">
              <w:rPr>
                <w:rFonts w:ascii="Arial" w:hAnsi="Arial" w:cs="Arial"/>
                <w:bCs/>
                <w:sz w:val="18"/>
                <w:szCs w:val="18"/>
              </w:rPr>
              <w:t>rodek Pomocy Społecznej</w:t>
            </w:r>
          </w:p>
        </w:tc>
        <w:tc>
          <w:tcPr>
            <w:tcW w:w="2127" w:type="dxa"/>
            <w:gridSpan w:val="2"/>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514DA8" w:rsidRPr="00484705" w:rsidRDefault="00514DA8" w:rsidP="00820CCD">
            <w:pPr>
              <w:autoSpaceDE w:val="0"/>
              <w:autoSpaceDN w:val="0"/>
              <w:adjustRightInd w:val="0"/>
              <w:spacing w:before="60" w:after="60"/>
              <w:rPr>
                <w:rFonts w:ascii="Arial" w:hAnsi="Arial" w:cs="Arial"/>
                <w:bCs/>
                <w:sz w:val="18"/>
                <w:szCs w:val="18"/>
              </w:rPr>
            </w:pPr>
            <w:r w:rsidRPr="00484705">
              <w:rPr>
                <w:rFonts w:ascii="Arial" w:hAnsi="Arial" w:cs="Arial"/>
                <w:bCs/>
                <w:sz w:val="18"/>
                <w:szCs w:val="18"/>
              </w:rPr>
              <w:t xml:space="preserve">ul. Budowlanych 59 </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514DA8" w:rsidRPr="00484705" w:rsidRDefault="00514DA8" w:rsidP="00820CCD">
            <w:pPr>
              <w:autoSpaceDE w:val="0"/>
              <w:autoSpaceDN w:val="0"/>
              <w:adjustRightInd w:val="0"/>
              <w:spacing w:before="60" w:after="60"/>
              <w:rPr>
                <w:rFonts w:ascii="Arial" w:hAnsi="Arial" w:cs="Arial"/>
                <w:bCs/>
                <w:sz w:val="18"/>
                <w:szCs w:val="18"/>
              </w:rPr>
            </w:pPr>
            <w:r w:rsidRPr="00484705">
              <w:rPr>
                <w:rFonts w:ascii="Arial" w:hAnsi="Arial" w:cs="Arial"/>
                <w:bCs/>
                <w:sz w:val="18"/>
                <w:szCs w:val="18"/>
              </w:rPr>
              <w:t>(32) 227 35 40</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60" w:after="60"/>
              <w:rPr>
                <w:rFonts w:ascii="Arial" w:hAnsi="Arial" w:cs="Arial"/>
                <w:bCs/>
                <w:sz w:val="18"/>
                <w:szCs w:val="18"/>
              </w:rPr>
            </w:pPr>
            <w:r w:rsidRPr="00484705">
              <w:rPr>
                <w:rFonts w:ascii="Arial" w:hAnsi="Arial" w:cs="Arial"/>
                <w:bCs/>
                <w:sz w:val="18"/>
                <w:szCs w:val="18"/>
              </w:rPr>
              <w:t xml:space="preserve"> I Zespół Kuratorskiej Słu</w:t>
            </w:r>
            <w:r w:rsidRPr="00484705">
              <w:rPr>
                <w:rFonts w:ascii="Arial" w:hAnsi="Arial" w:cs="Arial"/>
                <w:sz w:val="18"/>
                <w:szCs w:val="18"/>
              </w:rPr>
              <w:t>ż</w:t>
            </w:r>
            <w:r w:rsidRPr="00484705">
              <w:rPr>
                <w:rFonts w:ascii="Arial" w:hAnsi="Arial" w:cs="Arial"/>
                <w:bCs/>
                <w:sz w:val="18"/>
                <w:szCs w:val="18"/>
              </w:rPr>
              <w:t>by S</w:t>
            </w:r>
            <w:r w:rsidRPr="00484705">
              <w:rPr>
                <w:rFonts w:ascii="Arial" w:hAnsi="Arial" w:cs="Arial"/>
                <w:sz w:val="18"/>
                <w:szCs w:val="18"/>
              </w:rPr>
              <w:t>ą</w:t>
            </w:r>
            <w:r w:rsidRPr="00484705">
              <w:rPr>
                <w:rFonts w:ascii="Arial" w:hAnsi="Arial" w:cs="Arial"/>
                <w:bCs/>
                <w:sz w:val="18"/>
                <w:szCs w:val="18"/>
              </w:rPr>
              <w:t>dowej Wykonuj</w:t>
            </w:r>
            <w:r w:rsidRPr="00484705">
              <w:rPr>
                <w:rFonts w:ascii="Arial" w:hAnsi="Arial" w:cs="Arial"/>
                <w:sz w:val="18"/>
                <w:szCs w:val="18"/>
              </w:rPr>
              <w:t>ą</w:t>
            </w:r>
            <w:r w:rsidRPr="00484705">
              <w:rPr>
                <w:rFonts w:ascii="Arial" w:hAnsi="Arial" w:cs="Arial"/>
                <w:bCs/>
                <w:sz w:val="18"/>
                <w:szCs w:val="18"/>
              </w:rPr>
              <w:t xml:space="preserve">cy Orzeczenia </w:t>
            </w:r>
            <w:r w:rsidRPr="00484705">
              <w:rPr>
                <w:rFonts w:ascii="Arial" w:hAnsi="Arial" w:cs="Arial"/>
                <w:bCs/>
                <w:sz w:val="18"/>
                <w:szCs w:val="18"/>
              </w:rPr>
              <w:br/>
              <w:t>w Sprawach Karnych</w:t>
            </w:r>
          </w:p>
        </w:tc>
        <w:tc>
          <w:tcPr>
            <w:tcW w:w="2127" w:type="dxa"/>
            <w:gridSpan w:val="2"/>
            <w:vMerge w:val="restart"/>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514DA8" w:rsidRPr="00484705" w:rsidRDefault="00514DA8" w:rsidP="00820CCD">
            <w:pPr>
              <w:autoSpaceDE w:val="0"/>
              <w:autoSpaceDN w:val="0"/>
              <w:adjustRightInd w:val="0"/>
              <w:spacing w:before="60" w:after="60"/>
              <w:rPr>
                <w:rFonts w:ascii="Arial" w:hAnsi="Arial" w:cs="Arial"/>
                <w:bCs/>
                <w:sz w:val="18"/>
                <w:szCs w:val="18"/>
              </w:rPr>
            </w:pPr>
            <w:r>
              <w:rPr>
                <w:rFonts w:ascii="Arial" w:hAnsi="Arial" w:cs="Arial"/>
                <w:bCs/>
                <w:sz w:val="18"/>
                <w:szCs w:val="18"/>
              </w:rPr>
              <w:t>p</w:t>
            </w:r>
            <w:r w:rsidRPr="00484705">
              <w:rPr>
                <w:rFonts w:ascii="Arial" w:hAnsi="Arial" w:cs="Arial"/>
                <w:bCs/>
                <w:sz w:val="18"/>
                <w:szCs w:val="18"/>
              </w:rPr>
              <w:t>l. Baczyńskiego 1</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514DA8" w:rsidRPr="00484705" w:rsidRDefault="00514DA8" w:rsidP="00820CCD">
            <w:pPr>
              <w:autoSpaceDE w:val="0"/>
              <w:autoSpaceDN w:val="0"/>
              <w:adjustRightInd w:val="0"/>
              <w:spacing w:before="60" w:after="60"/>
              <w:rPr>
                <w:rFonts w:ascii="Arial" w:hAnsi="Arial" w:cs="Arial"/>
                <w:bCs/>
                <w:sz w:val="18"/>
                <w:szCs w:val="18"/>
              </w:rPr>
            </w:pPr>
            <w:r w:rsidRPr="00484705">
              <w:rPr>
                <w:rFonts w:ascii="Arial" w:hAnsi="Arial" w:cs="Arial"/>
                <w:bCs/>
                <w:sz w:val="18"/>
                <w:szCs w:val="18"/>
              </w:rPr>
              <w:t xml:space="preserve">(32) 219 07 69 </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60" w:after="60"/>
              <w:rPr>
                <w:rFonts w:ascii="Arial" w:hAnsi="Arial" w:cs="Arial"/>
                <w:bCs/>
                <w:sz w:val="18"/>
                <w:szCs w:val="18"/>
              </w:rPr>
            </w:pPr>
            <w:r w:rsidRPr="00484705">
              <w:rPr>
                <w:rFonts w:ascii="Arial" w:hAnsi="Arial" w:cs="Arial"/>
                <w:bCs/>
                <w:sz w:val="18"/>
                <w:szCs w:val="18"/>
              </w:rPr>
              <w:t>II Zespół Kuratorskiej Słu</w:t>
            </w:r>
            <w:r w:rsidRPr="00484705">
              <w:rPr>
                <w:rFonts w:ascii="Arial" w:hAnsi="Arial" w:cs="Arial"/>
                <w:sz w:val="18"/>
                <w:szCs w:val="18"/>
              </w:rPr>
              <w:t>ż</w:t>
            </w:r>
            <w:r w:rsidRPr="00484705">
              <w:rPr>
                <w:rFonts w:ascii="Arial" w:hAnsi="Arial" w:cs="Arial"/>
                <w:bCs/>
                <w:sz w:val="18"/>
                <w:szCs w:val="18"/>
              </w:rPr>
              <w:t>by S</w:t>
            </w:r>
            <w:r w:rsidRPr="00484705">
              <w:rPr>
                <w:rFonts w:ascii="Arial" w:hAnsi="Arial" w:cs="Arial"/>
                <w:sz w:val="18"/>
                <w:szCs w:val="18"/>
              </w:rPr>
              <w:t>ą</w:t>
            </w:r>
            <w:r w:rsidRPr="00484705">
              <w:rPr>
                <w:rFonts w:ascii="Arial" w:hAnsi="Arial" w:cs="Arial"/>
                <w:bCs/>
                <w:sz w:val="18"/>
                <w:szCs w:val="18"/>
              </w:rPr>
              <w:t>dowej Wykonuj</w:t>
            </w:r>
            <w:r w:rsidRPr="00484705">
              <w:rPr>
                <w:rFonts w:ascii="Arial" w:hAnsi="Arial" w:cs="Arial"/>
                <w:sz w:val="18"/>
                <w:szCs w:val="18"/>
              </w:rPr>
              <w:t>ą</w:t>
            </w:r>
            <w:r w:rsidRPr="00484705">
              <w:rPr>
                <w:rFonts w:ascii="Arial" w:hAnsi="Arial" w:cs="Arial"/>
                <w:bCs/>
                <w:sz w:val="18"/>
                <w:szCs w:val="18"/>
              </w:rPr>
              <w:t xml:space="preserve">cy Orzeczenia </w:t>
            </w:r>
            <w:r w:rsidRPr="00484705">
              <w:rPr>
                <w:rFonts w:ascii="Arial" w:hAnsi="Arial" w:cs="Arial"/>
                <w:bCs/>
                <w:sz w:val="18"/>
                <w:szCs w:val="18"/>
              </w:rPr>
              <w:br/>
              <w:t>w Sprawach Rodzinnych i Nieletnich</w:t>
            </w:r>
          </w:p>
        </w:tc>
        <w:tc>
          <w:tcPr>
            <w:tcW w:w="2127" w:type="dxa"/>
            <w:gridSpan w:val="2"/>
            <w:vMerge/>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514DA8" w:rsidRPr="00484705" w:rsidRDefault="00514DA8" w:rsidP="00820CCD">
            <w:pPr>
              <w:autoSpaceDE w:val="0"/>
              <w:autoSpaceDN w:val="0"/>
              <w:adjustRightInd w:val="0"/>
              <w:spacing w:before="60" w:after="60"/>
              <w:rPr>
                <w:rFonts w:ascii="Arial" w:hAnsi="Arial" w:cs="Arial"/>
                <w:bCs/>
                <w:sz w:val="18"/>
                <w:szCs w:val="18"/>
              </w:rPr>
            </w:pP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rsidR="00514DA8" w:rsidRPr="00484705" w:rsidRDefault="00514DA8" w:rsidP="00820CCD">
            <w:pPr>
              <w:autoSpaceDE w:val="0"/>
              <w:autoSpaceDN w:val="0"/>
              <w:adjustRightInd w:val="0"/>
              <w:spacing w:before="60" w:after="60"/>
              <w:rPr>
                <w:rFonts w:ascii="Arial" w:hAnsi="Arial" w:cs="Arial"/>
                <w:bCs/>
                <w:sz w:val="18"/>
                <w:szCs w:val="18"/>
              </w:rPr>
            </w:pPr>
            <w:r w:rsidRPr="00484705">
              <w:rPr>
                <w:rFonts w:ascii="Arial" w:hAnsi="Arial" w:cs="Arial"/>
                <w:bCs/>
                <w:sz w:val="18"/>
                <w:szCs w:val="18"/>
              </w:rPr>
              <w:t>(32) 326 43 63</w:t>
            </w:r>
          </w:p>
          <w:p w:rsidR="00514DA8" w:rsidRPr="00484705" w:rsidRDefault="00514DA8" w:rsidP="00820CCD">
            <w:pPr>
              <w:autoSpaceDE w:val="0"/>
              <w:autoSpaceDN w:val="0"/>
              <w:adjustRightInd w:val="0"/>
              <w:spacing w:before="60" w:after="60"/>
              <w:rPr>
                <w:rFonts w:ascii="Arial" w:hAnsi="Arial" w:cs="Arial"/>
                <w:bCs/>
                <w:sz w:val="18"/>
                <w:szCs w:val="18"/>
              </w:rPr>
            </w:pP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Placówka Pieczy Zastępczej „Kwadrat”</w:t>
            </w:r>
          </w:p>
        </w:tc>
        <w:tc>
          <w:tcPr>
            <w:tcW w:w="2127" w:type="dxa"/>
            <w:gridSpan w:val="2"/>
            <w:vMerge w:val="restart"/>
            <w:tcBorders>
              <w:top w:val="single" w:sz="8" w:space="0" w:color="BFBFBF" w:themeColor="background1" w:themeShade="BF"/>
              <w:left w:val="single" w:sz="8" w:space="0" w:color="FFFFFF" w:themeColor="background1"/>
              <w:right w:val="single" w:sz="8" w:space="0" w:color="BFBFBF" w:themeColor="background1" w:themeShade="BF"/>
            </w:tcBorders>
            <w:vAlign w:val="center"/>
          </w:tcPr>
          <w:p w:rsidR="00514DA8" w:rsidRPr="00484705" w:rsidRDefault="00514DA8" w:rsidP="00820CCD">
            <w:pPr>
              <w:autoSpaceDE w:val="0"/>
              <w:autoSpaceDN w:val="0"/>
              <w:adjustRightInd w:val="0"/>
              <w:spacing w:before="60" w:after="60"/>
              <w:rPr>
                <w:rFonts w:ascii="Arial" w:hAnsi="Arial" w:cs="Arial"/>
                <w:sz w:val="18"/>
                <w:szCs w:val="18"/>
              </w:rPr>
            </w:pPr>
          </w:p>
          <w:p w:rsidR="00514DA8" w:rsidRPr="00484705" w:rsidRDefault="00514DA8" w:rsidP="00820CCD">
            <w:pPr>
              <w:autoSpaceDE w:val="0"/>
              <w:autoSpaceDN w:val="0"/>
              <w:adjustRightInd w:val="0"/>
              <w:spacing w:before="60" w:after="60"/>
              <w:rPr>
                <w:rFonts w:ascii="Arial" w:hAnsi="Arial" w:cs="Arial"/>
                <w:sz w:val="18"/>
                <w:szCs w:val="18"/>
              </w:rPr>
            </w:pPr>
            <w:r w:rsidRPr="00484705">
              <w:rPr>
                <w:rFonts w:ascii="Arial" w:hAnsi="Arial" w:cs="Arial"/>
                <w:sz w:val="18"/>
                <w:szCs w:val="18"/>
              </w:rPr>
              <w:t>ul. Budowlanych 59</w:t>
            </w:r>
          </w:p>
        </w:tc>
        <w:tc>
          <w:tcPr>
            <w:tcW w:w="1701"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14DA8" w:rsidRPr="00484705" w:rsidRDefault="00514DA8" w:rsidP="00820CCD">
            <w:pPr>
              <w:autoSpaceDE w:val="0"/>
              <w:autoSpaceDN w:val="0"/>
              <w:adjustRightInd w:val="0"/>
              <w:spacing w:before="60" w:after="60"/>
              <w:rPr>
                <w:rFonts w:ascii="Arial" w:hAnsi="Arial" w:cs="Arial"/>
                <w:sz w:val="18"/>
                <w:szCs w:val="18"/>
              </w:rPr>
            </w:pPr>
          </w:p>
          <w:p w:rsidR="00514DA8" w:rsidRPr="00484705" w:rsidRDefault="00514DA8" w:rsidP="00820CCD">
            <w:pPr>
              <w:autoSpaceDE w:val="0"/>
              <w:autoSpaceDN w:val="0"/>
              <w:adjustRightInd w:val="0"/>
              <w:spacing w:before="60" w:after="60"/>
              <w:rPr>
                <w:rFonts w:ascii="Arial" w:hAnsi="Arial" w:cs="Arial"/>
                <w:sz w:val="18"/>
                <w:szCs w:val="18"/>
              </w:rPr>
            </w:pPr>
            <w:r w:rsidRPr="00484705">
              <w:rPr>
                <w:rFonts w:ascii="Arial" w:hAnsi="Arial" w:cs="Arial"/>
                <w:sz w:val="18"/>
                <w:szCs w:val="18"/>
              </w:rPr>
              <w:t>(32) 227 33 15</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Placówka Opiekuńczo – Wychowawcza Nr 1 obsługiwana przez PPZ „Kwadrat”</w:t>
            </w:r>
          </w:p>
        </w:tc>
        <w:tc>
          <w:tcPr>
            <w:tcW w:w="2127" w:type="dxa"/>
            <w:gridSpan w:val="2"/>
            <w:vMerge/>
            <w:tcBorders>
              <w:left w:val="single" w:sz="8" w:space="0" w:color="FFFFFF" w:themeColor="background1"/>
              <w:right w:val="single" w:sz="8" w:space="0" w:color="BFBFBF" w:themeColor="background1" w:themeShade="BF"/>
            </w:tcBorders>
            <w:vAlign w:val="center"/>
          </w:tcPr>
          <w:p w:rsidR="00514DA8" w:rsidRPr="00484705" w:rsidRDefault="00514DA8" w:rsidP="00820CCD">
            <w:pPr>
              <w:autoSpaceDE w:val="0"/>
              <w:autoSpaceDN w:val="0"/>
              <w:adjustRightInd w:val="0"/>
              <w:spacing w:before="60" w:after="60"/>
              <w:rPr>
                <w:rFonts w:ascii="Arial" w:hAnsi="Arial" w:cs="Arial"/>
                <w:sz w:val="18"/>
                <w:szCs w:val="18"/>
              </w:rPr>
            </w:pPr>
          </w:p>
        </w:tc>
        <w:tc>
          <w:tcPr>
            <w:tcW w:w="1701" w:type="dxa"/>
            <w:vMerge/>
            <w:tcBorders>
              <w:left w:val="single" w:sz="8" w:space="0" w:color="BFBFBF" w:themeColor="background1" w:themeShade="BF"/>
              <w:right w:val="single" w:sz="8" w:space="0" w:color="BFBFBF" w:themeColor="background1" w:themeShade="BF"/>
            </w:tcBorders>
            <w:vAlign w:val="center"/>
          </w:tcPr>
          <w:p w:rsidR="00514DA8" w:rsidRPr="00484705" w:rsidRDefault="00514DA8" w:rsidP="00820CCD">
            <w:pPr>
              <w:autoSpaceDE w:val="0"/>
              <w:autoSpaceDN w:val="0"/>
              <w:adjustRightInd w:val="0"/>
              <w:spacing w:before="60" w:after="60"/>
              <w:rPr>
                <w:rFonts w:ascii="Arial" w:hAnsi="Arial" w:cs="Arial"/>
                <w:sz w:val="18"/>
                <w:szCs w:val="18"/>
              </w:rPr>
            </w:pP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Placówka Opiekuńczo – Wychowawcza Nr 2 obsługiwana przez PPZ „Kwadrat”</w:t>
            </w:r>
          </w:p>
        </w:tc>
        <w:tc>
          <w:tcPr>
            <w:tcW w:w="2127" w:type="dxa"/>
            <w:gridSpan w:val="2"/>
            <w:vMerge/>
            <w:tcBorders>
              <w:left w:val="single" w:sz="8" w:space="0" w:color="FFFFFF" w:themeColor="background1"/>
              <w:bottom w:val="single" w:sz="8" w:space="0" w:color="FFFFFF" w:themeColor="background1"/>
              <w:right w:val="single" w:sz="8" w:space="0" w:color="BFBFBF" w:themeColor="background1" w:themeShade="BF"/>
            </w:tcBorders>
            <w:vAlign w:val="center"/>
          </w:tcPr>
          <w:p w:rsidR="00514DA8" w:rsidRPr="00484705" w:rsidRDefault="00514DA8" w:rsidP="00820CCD">
            <w:pPr>
              <w:autoSpaceDE w:val="0"/>
              <w:autoSpaceDN w:val="0"/>
              <w:adjustRightInd w:val="0"/>
              <w:spacing w:before="60" w:after="60"/>
              <w:rPr>
                <w:rFonts w:ascii="Arial" w:hAnsi="Arial" w:cs="Arial"/>
                <w:sz w:val="18"/>
                <w:szCs w:val="18"/>
              </w:rPr>
            </w:pPr>
          </w:p>
        </w:tc>
        <w:tc>
          <w:tcPr>
            <w:tcW w:w="1701" w:type="dxa"/>
            <w:vMerge/>
            <w:tcBorders>
              <w:left w:val="single" w:sz="8" w:space="0" w:color="BFBFBF" w:themeColor="background1" w:themeShade="BF"/>
              <w:bottom w:val="single" w:sz="8" w:space="0" w:color="FFFFFF" w:themeColor="background1"/>
              <w:right w:val="single" w:sz="8" w:space="0" w:color="BFBFBF" w:themeColor="background1" w:themeShade="BF"/>
            </w:tcBorders>
            <w:vAlign w:val="center"/>
          </w:tcPr>
          <w:p w:rsidR="00514DA8" w:rsidRPr="00484705" w:rsidRDefault="00514DA8" w:rsidP="00820CCD">
            <w:pPr>
              <w:autoSpaceDE w:val="0"/>
              <w:autoSpaceDN w:val="0"/>
              <w:adjustRightInd w:val="0"/>
              <w:spacing w:before="60" w:after="60"/>
              <w:rPr>
                <w:rFonts w:ascii="Arial" w:hAnsi="Arial" w:cs="Arial"/>
                <w:sz w:val="18"/>
                <w:szCs w:val="18"/>
              </w:rPr>
            </w:pPr>
          </w:p>
        </w:tc>
      </w:tr>
      <w:tr w:rsidR="00514DA8" w:rsidRPr="00484705" w:rsidTr="00820CCD">
        <w:trPr>
          <w:trHeight w:val="379"/>
        </w:trPr>
        <w:tc>
          <w:tcPr>
            <w:tcW w:w="9640" w:type="dxa"/>
            <w:gridSpan w:val="7"/>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C6D9F1" w:themeFill="text2" w:themeFillTint="33"/>
          </w:tcPr>
          <w:p w:rsidR="00514DA8" w:rsidRPr="00484705" w:rsidRDefault="00514DA8" w:rsidP="00820CCD">
            <w:pPr>
              <w:spacing w:before="60" w:after="60"/>
              <w:jc w:val="center"/>
              <w:rPr>
                <w:rFonts w:ascii="Arial" w:hAnsi="Arial" w:cs="Arial"/>
                <w:b/>
                <w:bCs/>
                <w:sz w:val="18"/>
                <w:szCs w:val="18"/>
              </w:rPr>
            </w:pPr>
            <w:r w:rsidRPr="00484705">
              <w:rPr>
                <w:rFonts w:ascii="Arial" w:hAnsi="Arial" w:cs="Arial"/>
                <w:b/>
                <w:bCs/>
                <w:sz w:val="18"/>
                <w:szCs w:val="18"/>
              </w:rPr>
              <w:t>Placówki wsparcia dziennego</w:t>
            </w:r>
          </w:p>
        </w:tc>
      </w:tr>
      <w:tr w:rsidR="00514DA8" w:rsidRPr="00484705" w:rsidTr="00820CCD">
        <w:trPr>
          <w:trHeight w:val="674"/>
        </w:trPr>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"BAZA" Placówka Wsparcia dla Dzieci i Młodzieży przy MOPS</w:t>
            </w:r>
          </w:p>
        </w:tc>
        <w:tc>
          <w:tcPr>
            <w:tcW w:w="2127" w:type="dxa"/>
            <w:gridSpan w:val="2"/>
            <w:tcBorders>
              <w:top w:val="single" w:sz="8" w:space="0" w:color="FFFFFF" w:themeColor="background1"/>
              <w:left w:val="single" w:sz="8" w:space="0" w:color="FFFFFF" w:themeColor="background1"/>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ul. Batorego 57</w:t>
            </w:r>
          </w:p>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ul. Katowicka 229/3</w:t>
            </w:r>
          </w:p>
        </w:tc>
        <w:tc>
          <w:tcPr>
            <w:tcW w:w="1701" w:type="dxa"/>
            <w:tcBorders>
              <w:top w:val="single" w:sz="8" w:space="0" w:color="FFFFFF" w:themeColor="background1"/>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579 496 203</w:t>
            </w:r>
          </w:p>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(32) 494 71 05</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Caritas Archidiecezji Katowickiej Ośrodek Święta Faustyna</w:t>
            </w:r>
          </w:p>
        </w:tc>
        <w:tc>
          <w:tcPr>
            <w:tcW w:w="2127" w:type="dxa"/>
            <w:gridSpan w:val="2"/>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 xml:space="preserve">ul. Wyszyńskiego 1 </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(32) 327 46 14</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 xml:space="preserve">Ośrodek </w:t>
            </w:r>
            <w:proofErr w:type="spellStart"/>
            <w:r w:rsidRPr="00484705">
              <w:rPr>
                <w:rFonts w:ascii="Arial" w:hAnsi="Arial" w:cs="Arial"/>
                <w:sz w:val="18"/>
                <w:szCs w:val="18"/>
              </w:rPr>
              <w:t>Christoforos</w:t>
            </w:r>
            <w:proofErr w:type="spellEnd"/>
            <w:r w:rsidRPr="00484705">
              <w:rPr>
                <w:rFonts w:ascii="Arial" w:hAnsi="Arial" w:cs="Arial"/>
                <w:sz w:val="18"/>
                <w:szCs w:val="18"/>
              </w:rPr>
              <w:t xml:space="preserve"> przy Parafii bł. Karoliny </w:t>
            </w:r>
            <w:proofErr w:type="spellStart"/>
            <w:r w:rsidRPr="00484705">
              <w:rPr>
                <w:rFonts w:ascii="Arial" w:hAnsi="Arial" w:cs="Arial"/>
                <w:sz w:val="18"/>
                <w:szCs w:val="18"/>
              </w:rPr>
              <w:t>Kózkówny</w:t>
            </w:r>
            <w:proofErr w:type="spellEnd"/>
          </w:p>
        </w:tc>
        <w:tc>
          <w:tcPr>
            <w:tcW w:w="2127" w:type="dxa"/>
            <w:gridSpan w:val="2"/>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ul. Tischnera 52</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(32) 217 80 98</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 xml:space="preserve">Ośrodek Charytatywno – Społeczny Oratorium </w:t>
            </w:r>
            <w:proofErr w:type="spellStart"/>
            <w:r w:rsidRPr="00484705">
              <w:rPr>
                <w:rFonts w:ascii="Arial" w:hAnsi="Arial" w:cs="Arial"/>
                <w:sz w:val="18"/>
                <w:szCs w:val="18"/>
              </w:rPr>
              <w:t>pw</w:t>
            </w:r>
            <w:proofErr w:type="spellEnd"/>
            <w:r w:rsidRPr="00484705">
              <w:rPr>
                <w:rFonts w:ascii="Arial" w:hAnsi="Arial" w:cs="Arial"/>
                <w:sz w:val="18"/>
                <w:szCs w:val="18"/>
              </w:rPr>
              <w:t>. Św. Rodziny</w:t>
            </w:r>
          </w:p>
        </w:tc>
        <w:tc>
          <w:tcPr>
            <w:tcW w:w="2127" w:type="dxa"/>
            <w:gridSpan w:val="2"/>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ul. Elfów 29</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737 634 407</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 xml:space="preserve">Ośrodek </w:t>
            </w:r>
            <w:proofErr w:type="spellStart"/>
            <w:r w:rsidRPr="00484705">
              <w:rPr>
                <w:rFonts w:ascii="Arial" w:hAnsi="Arial" w:cs="Arial"/>
                <w:sz w:val="18"/>
                <w:szCs w:val="18"/>
              </w:rPr>
              <w:t>Benedictus</w:t>
            </w:r>
            <w:proofErr w:type="spellEnd"/>
            <w:r w:rsidRPr="00484705">
              <w:rPr>
                <w:rFonts w:ascii="Arial" w:hAnsi="Arial" w:cs="Arial"/>
                <w:sz w:val="18"/>
                <w:szCs w:val="18"/>
              </w:rPr>
              <w:t xml:space="preserve"> przy Parafii św. Benedykta Opata</w:t>
            </w:r>
          </w:p>
        </w:tc>
        <w:tc>
          <w:tcPr>
            <w:tcW w:w="2127" w:type="dxa"/>
            <w:gridSpan w:val="2"/>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ul. Nałkowskiej 19</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(32) 328 35 54</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 xml:space="preserve">Stowarzyszenie na rzecz Edukacji, Rozwoju i Opieki </w:t>
            </w:r>
            <w:proofErr w:type="spellStart"/>
            <w:r w:rsidRPr="00484705">
              <w:rPr>
                <w:rFonts w:ascii="Arial" w:hAnsi="Arial" w:cs="Arial"/>
                <w:sz w:val="18"/>
                <w:szCs w:val="18"/>
              </w:rPr>
              <w:t>„SERi</w:t>
            </w:r>
            <w:proofErr w:type="spellEnd"/>
            <w:r w:rsidRPr="00484705">
              <w:rPr>
                <w:rFonts w:ascii="Arial" w:hAnsi="Arial" w:cs="Arial"/>
                <w:sz w:val="18"/>
                <w:szCs w:val="18"/>
              </w:rPr>
              <w:t>O”</w:t>
            </w:r>
          </w:p>
        </w:tc>
        <w:tc>
          <w:tcPr>
            <w:tcW w:w="2127" w:type="dxa"/>
            <w:gridSpan w:val="2"/>
            <w:tcBorders>
              <w:top w:val="single" w:sz="8" w:space="0" w:color="BFBFBF" w:themeColor="background1" w:themeShade="BF"/>
              <w:left w:val="single" w:sz="8" w:space="0" w:color="FFFFFF" w:themeColor="background1"/>
              <w:bottom w:val="single" w:sz="8" w:space="0" w:color="FFFFFF" w:themeColor="background1"/>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ul. Hierowskiego 12</w:t>
            </w:r>
          </w:p>
        </w:tc>
        <w:tc>
          <w:tcPr>
            <w:tcW w:w="1701" w:type="dxa"/>
            <w:tcBorders>
              <w:top w:val="single" w:sz="8" w:space="0" w:color="BFBFBF" w:themeColor="background1" w:themeShade="BF"/>
              <w:left w:val="single" w:sz="8" w:space="0" w:color="BFBFBF" w:themeColor="background1" w:themeShade="BF"/>
              <w:bottom w:val="single" w:sz="8" w:space="0" w:color="FFFFFF" w:themeColor="background1"/>
              <w:right w:val="single" w:sz="8" w:space="0" w:color="BFBFBF" w:themeColor="background1" w:themeShade="BF"/>
            </w:tcBorders>
            <w:vAlign w:val="center"/>
          </w:tcPr>
          <w:p w:rsidR="00514DA8" w:rsidRPr="00484705" w:rsidRDefault="00667E37" w:rsidP="00820CCD">
            <w:pPr>
              <w:spacing w:before="60" w:after="60"/>
              <w:rPr>
                <w:rFonts w:ascii="Arial" w:hAnsi="Arial" w:cs="Arial"/>
                <w:sz w:val="18"/>
                <w:szCs w:val="18"/>
              </w:rPr>
            </w:pPr>
            <w:r>
              <w:rPr>
                <w:rFonts w:ascii="Arial" w:hAnsi="Arial" w:cs="Arial"/>
                <w:sz w:val="18"/>
                <w:szCs w:val="18"/>
              </w:rPr>
              <w:t>885 313 223</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Fundacja Śląskie Hospicjum dla Dzieci „Świetlikowo”</w:t>
            </w:r>
          </w:p>
        </w:tc>
        <w:tc>
          <w:tcPr>
            <w:tcW w:w="2127" w:type="dxa"/>
            <w:gridSpan w:val="2"/>
            <w:tcBorders>
              <w:top w:val="single" w:sz="8" w:space="0" w:color="BFBFBF" w:themeColor="background1" w:themeShade="BF"/>
              <w:left w:val="single" w:sz="8" w:space="0" w:color="FFFFFF" w:themeColor="background1"/>
              <w:bottom w:val="single" w:sz="8" w:space="0" w:color="FFFFFF" w:themeColor="background1"/>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 xml:space="preserve">ul. </w:t>
            </w:r>
            <w:proofErr w:type="spellStart"/>
            <w:r w:rsidRPr="00484705">
              <w:rPr>
                <w:rFonts w:ascii="Arial" w:hAnsi="Arial" w:cs="Arial"/>
                <w:sz w:val="18"/>
                <w:szCs w:val="18"/>
              </w:rPr>
              <w:t>Jaroszowicka</w:t>
            </w:r>
            <w:proofErr w:type="spellEnd"/>
            <w:r w:rsidRPr="00484705">
              <w:rPr>
                <w:rFonts w:ascii="Arial" w:hAnsi="Arial" w:cs="Arial"/>
                <w:sz w:val="18"/>
                <w:szCs w:val="18"/>
              </w:rPr>
              <w:t xml:space="preserve"> 113 </w:t>
            </w:r>
          </w:p>
        </w:tc>
        <w:tc>
          <w:tcPr>
            <w:tcW w:w="1701" w:type="dxa"/>
            <w:tcBorders>
              <w:top w:val="single" w:sz="8" w:space="0" w:color="BFBFBF" w:themeColor="background1" w:themeShade="BF"/>
              <w:left w:val="single" w:sz="8" w:space="0" w:color="BFBFBF" w:themeColor="background1" w:themeShade="BF"/>
              <w:bottom w:val="single" w:sz="8" w:space="0" w:color="FFFFFF" w:themeColor="background1"/>
              <w:right w:val="single" w:sz="8" w:space="0" w:color="BFBFBF" w:themeColor="background1" w:themeShade="BF"/>
            </w:tcBorders>
            <w:vAlign w:val="center"/>
          </w:tcPr>
          <w:p w:rsidR="00514DA8" w:rsidRPr="00484705" w:rsidRDefault="00514DA8" w:rsidP="00820CCD">
            <w:pPr>
              <w:spacing w:before="60" w:after="60"/>
              <w:rPr>
                <w:rFonts w:ascii="Arial" w:hAnsi="Arial" w:cs="Arial"/>
                <w:sz w:val="18"/>
                <w:szCs w:val="18"/>
              </w:rPr>
            </w:pPr>
            <w:r w:rsidRPr="00484705">
              <w:rPr>
                <w:rFonts w:ascii="Arial" w:hAnsi="Arial" w:cs="Arial"/>
                <w:sz w:val="18"/>
                <w:szCs w:val="18"/>
              </w:rPr>
              <w:t>(32) 447 40 18</w:t>
            </w:r>
          </w:p>
        </w:tc>
      </w:tr>
      <w:tr w:rsidR="00514DA8" w:rsidRPr="00484705" w:rsidTr="00820CCD">
        <w:trPr>
          <w:trHeight w:val="393"/>
        </w:trPr>
        <w:tc>
          <w:tcPr>
            <w:tcW w:w="9640" w:type="dxa"/>
            <w:gridSpan w:val="7"/>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C6D9F1" w:themeFill="text2" w:themeFillTint="33"/>
          </w:tcPr>
          <w:p w:rsidR="00514DA8" w:rsidRPr="00484705" w:rsidRDefault="00667E37" w:rsidP="00820CCD">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ORGANIZACJE POZARZĄDOWE</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tcBorders>
            <w:shd w:val="clear" w:color="auto" w:fill="C6D9F1" w:themeFill="text2" w:themeFillTint="33"/>
            <w:vAlign w:val="center"/>
          </w:tcPr>
          <w:p w:rsidR="00514DA8" w:rsidRPr="00484705" w:rsidRDefault="00514DA8" w:rsidP="00820CCD">
            <w:pPr>
              <w:spacing w:before="60" w:after="60"/>
              <w:jc w:val="center"/>
              <w:rPr>
                <w:rFonts w:ascii="Arial" w:hAnsi="Arial" w:cs="Arial"/>
                <w:b/>
                <w:sz w:val="18"/>
                <w:szCs w:val="18"/>
              </w:rPr>
            </w:pPr>
            <w:r w:rsidRPr="00484705">
              <w:rPr>
                <w:rFonts w:ascii="Arial" w:hAnsi="Arial" w:cs="Arial"/>
                <w:b/>
                <w:sz w:val="18"/>
                <w:szCs w:val="18"/>
              </w:rPr>
              <w:t>Nazwa stowarzyszenia</w:t>
            </w:r>
          </w:p>
        </w:tc>
        <w:tc>
          <w:tcPr>
            <w:tcW w:w="1985" w:type="dxa"/>
            <w:tcBorders>
              <w:top w:val="single" w:sz="8" w:space="0" w:color="FFFFFF" w:themeColor="background1"/>
              <w:bottom w:val="single" w:sz="8" w:space="0" w:color="FFFFFF" w:themeColor="background1"/>
            </w:tcBorders>
            <w:shd w:val="clear" w:color="auto" w:fill="C6D9F1" w:themeFill="text2" w:themeFillTint="33"/>
            <w:vAlign w:val="center"/>
          </w:tcPr>
          <w:p w:rsidR="00514DA8" w:rsidRPr="00484705" w:rsidRDefault="00514DA8" w:rsidP="00820CCD">
            <w:pPr>
              <w:spacing w:before="60" w:after="60"/>
              <w:jc w:val="center"/>
              <w:rPr>
                <w:rFonts w:ascii="Arial" w:hAnsi="Arial" w:cs="Arial"/>
                <w:b/>
                <w:sz w:val="18"/>
                <w:szCs w:val="18"/>
              </w:rPr>
            </w:pPr>
            <w:r w:rsidRPr="00484705">
              <w:rPr>
                <w:rFonts w:ascii="Arial" w:hAnsi="Arial" w:cs="Arial"/>
                <w:b/>
                <w:sz w:val="18"/>
                <w:szCs w:val="18"/>
              </w:rPr>
              <w:t>Adres</w:t>
            </w:r>
          </w:p>
        </w:tc>
        <w:tc>
          <w:tcPr>
            <w:tcW w:w="1843" w:type="dxa"/>
            <w:gridSpan w:val="2"/>
            <w:tcBorders>
              <w:top w:val="single" w:sz="8" w:space="0" w:color="FFFFFF" w:themeColor="background1"/>
              <w:bottom w:val="single" w:sz="8" w:space="0" w:color="FFFFFF" w:themeColor="background1"/>
              <w:right w:val="single" w:sz="8" w:space="0" w:color="FFFFFF" w:themeColor="background1"/>
            </w:tcBorders>
            <w:shd w:val="clear" w:color="auto" w:fill="C6D9F1" w:themeFill="text2" w:themeFillTint="33"/>
            <w:vAlign w:val="center"/>
          </w:tcPr>
          <w:p w:rsidR="00514DA8" w:rsidRPr="00484705" w:rsidRDefault="00514DA8" w:rsidP="00820CCD">
            <w:pPr>
              <w:autoSpaceDE w:val="0"/>
              <w:autoSpaceDN w:val="0"/>
              <w:adjustRightInd w:val="0"/>
              <w:spacing w:before="60" w:after="60"/>
              <w:jc w:val="center"/>
              <w:rPr>
                <w:rFonts w:ascii="Arial" w:hAnsi="Arial" w:cs="Arial"/>
                <w:b/>
                <w:sz w:val="18"/>
                <w:szCs w:val="18"/>
              </w:rPr>
            </w:pPr>
            <w:r w:rsidRPr="00484705">
              <w:rPr>
                <w:rFonts w:ascii="Arial" w:hAnsi="Arial" w:cs="Arial"/>
                <w:b/>
                <w:sz w:val="18"/>
                <w:szCs w:val="18"/>
              </w:rPr>
              <w:t>Telefon</w:t>
            </w:r>
          </w:p>
        </w:tc>
      </w:tr>
      <w:tr w:rsidR="00514DA8"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tcPr>
          <w:p w:rsidR="00514DA8" w:rsidRPr="00484705" w:rsidRDefault="007E4D7E" w:rsidP="00820CCD">
            <w:pPr>
              <w:spacing w:before="60" w:after="60"/>
              <w:rPr>
                <w:rFonts w:ascii="Arial" w:hAnsi="Arial" w:cs="Arial"/>
                <w:sz w:val="18"/>
                <w:szCs w:val="18"/>
              </w:rPr>
            </w:pPr>
            <w:r>
              <w:rPr>
                <w:rFonts w:ascii="Arial" w:hAnsi="Arial" w:cs="Arial"/>
                <w:sz w:val="18"/>
                <w:szCs w:val="18"/>
              </w:rPr>
              <w:t>Stowarzyszenie „Trzeźwość Życia”</w:t>
            </w:r>
          </w:p>
        </w:tc>
        <w:tc>
          <w:tcPr>
            <w:tcW w:w="1985" w:type="dxa"/>
            <w:tcBorders>
              <w:top w:val="single" w:sz="8" w:space="0" w:color="FFFFFF" w:themeColor="background1"/>
              <w:left w:val="single" w:sz="8" w:space="0" w:color="FFFFFF" w:themeColor="background1"/>
              <w:bottom w:val="single" w:sz="8" w:space="0" w:color="BFBFBF" w:themeColor="background1" w:themeShade="BF"/>
              <w:right w:val="single" w:sz="8" w:space="0" w:color="BFBFBF" w:themeColor="background1" w:themeShade="BF"/>
            </w:tcBorders>
            <w:vAlign w:val="center"/>
          </w:tcPr>
          <w:p w:rsidR="00514DA8" w:rsidRPr="00484705" w:rsidRDefault="007E4D7E" w:rsidP="00820CCD">
            <w:pPr>
              <w:spacing w:before="60" w:after="60"/>
              <w:rPr>
                <w:rFonts w:ascii="Arial" w:hAnsi="Arial" w:cs="Arial"/>
                <w:sz w:val="18"/>
                <w:szCs w:val="18"/>
              </w:rPr>
            </w:pPr>
            <w:r>
              <w:rPr>
                <w:rFonts w:ascii="Arial" w:hAnsi="Arial" w:cs="Arial"/>
                <w:sz w:val="18"/>
                <w:szCs w:val="18"/>
              </w:rPr>
              <w:t>ul. Nałkowskiej 19</w:t>
            </w:r>
          </w:p>
        </w:tc>
        <w:tc>
          <w:tcPr>
            <w:tcW w:w="1843" w:type="dxa"/>
            <w:gridSpan w:val="2"/>
            <w:tcBorders>
              <w:top w:val="single" w:sz="8" w:space="0" w:color="FFFFFF" w:themeColor="background1"/>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14DA8" w:rsidRPr="00484705" w:rsidRDefault="007E4D7E" w:rsidP="00820CCD">
            <w:pPr>
              <w:autoSpaceDE w:val="0"/>
              <w:autoSpaceDN w:val="0"/>
              <w:adjustRightInd w:val="0"/>
              <w:spacing w:before="60" w:after="60"/>
              <w:rPr>
                <w:rFonts w:ascii="Arial" w:hAnsi="Arial" w:cs="Arial"/>
                <w:sz w:val="18"/>
                <w:szCs w:val="18"/>
              </w:rPr>
            </w:pPr>
            <w:r>
              <w:rPr>
                <w:rFonts w:ascii="Arial" w:hAnsi="Arial" w:cs="Arial"/>
                <w:sz w:val="18"/>
                <w:szCs w:val="18"/>
              </w:rPr>
              <w:t>(32) 720 52 42</w:t>
            </w:r>
          </w:p>
        </w:tc>
      </w:tr>
      <w:tr w:rsidR="007E4D7E"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tcPr>
          <w:p w:rsidR="007E4D7E" w:rsidRPr="00484705" w:rsidRDefault="007E4D7E" w:rsidP="007E4D7E">
            <w:pPr>
              <w:spacing w:before="60" w:after="60"/>
              <w:rPr>
                <w:rFonts w:ascii="Arial" w:hAnsi="Arial" w:cs="Arial"/>
                <w:sz w:val="18"/>
                <w:szCs w:val="18"/>
              </w:rPr>
            </w:pPr>
            <w:r w:rsidRPr="00F27235">
              <w:rPr>
                <w:rFonts w:ascii="Arial" w:hAnsi="Arial" w:cs="Arial"/>
                <w:sz w:val="18"/>
                <w:szCs w:val="18"/>
              </w:rPr>
              <w:t>Śląskie Stowarzyszenie Kuratorów Sądowych „</w:t>
            </w:r>
            <w:proofErr w:type="spellStart"/>
            <w:r w:rsidRPr="00F27235">
              <w:rPr>
                <w:rFonts w:ascii="Arial" w:hAnsi="Arial" w:cs="Arial"/>
                <w:sz w:val="18"/>
                <w:szCs w:val="18"/>
              </w:rPr>
              <w:t>Auxilium</w:t>
            </w:r>
            <w:proofErr w:type="spellEnd"/>
            <w:r w:rsidRPr="00F27235">
              <w:rPr>
                <w:rFonts w:ascii="Arial" w:hAnsi="Arial" w:cs="Arial"/>
                <w:sz w:val="18"/>
                <w:szCs w:val="18"/>
              </w:rPr>
              <w:t xml:space="preserve">” </w:t>
            </w:r>
          </w:p>
        </w:tc>
        <w:tc>
          <w:tcPr>
            <w:tcW w:w="1985" w:type="dxa"/>
            <w:tcBorders>
              <w:top w:val="single" w:sz="8" w:space="0" w:color="FFFFFF" w:themeColor="background1"/>
              <w:left w:val="single" w:sz="8" w:space="0" w:color="FFFFFF" w:themeColor="background1"/>
              <w:bottom w:val="single" w:sz="8" w:space="0" w:color="BFBFBF" w:themeColor="background1" w:themeShade="BF"/>
              <w:right w:val="single" w:sz="8" w:space="0" w:color="BFBFBF" w:themeColor="background1" w:themeShade="BF"/>
            </w:tcBorders>
            <w:vAlign w:val="center"/>
          </w:tcPr>
          <w:p w:rsidR="007E4D7E" w:rsidRPr="00484705" w:rsidRDefault="007E4D7E" w:rsidP="007E4D7E">
            <w:pPr>
              <w:spacing w:before="60" w:after="60"/>
              <w:rPr>
                <w:rFonts w:ascii="Arial" w:hAnsi="Arial" w:cs="Arial"/>
                <w:sz w:val="18"/>
                <w:szCs w:val="18"/>
              </w:rPr>
            </w:pPr>
            <w:r w:rsidRPr="00F979EE">
              <w:rPr>
                <w:rFonts w:ascii="Arial" w:hAnsi="Arial" w:cs="Arial"/>
                <w:sz w:val="18"/>
                <w:szCs w:val="18"/>
              </w:rPr>
              <w:t>ul. Barona 30/209</w:t>
            </w:r>
          </w:p>
        </w:tc>
        <w:tc>
          <w:tcPr>
            <w:tcW w:w="1843" w:type="dxa"/>
            <w:gridSpan w:val="2"/>
            <w:tcBorders>
              <w:top w:val="single" w:sz="8" w:space="0" w:color="FFFFFF" w:themeColor="background1"/>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7E4D7E" w:rsidRPr="00484705" w:rsidRDefault="007E4D7E" w:rsidP="007E4D7E">
            <w:pPr>
              <w:autoSpaceDE w:val="0"/>
              <w:autoSpaceDN w:val="0"/>
              <w:adjustRightInd w:val="0"/>
              <w:spacing w:before="60" w:after="60"/>
              <w:rPr>
                <w:rFonts w:ascii="Arial" w:hAnsi="Arial" w:cs="Arial"/>
                <w:sz w:val="18"/>
                <w:szCs w:val="18"/>
              </w:rPr>
            </w:pPr>
            <w:r w:rsidRPr="00047302">
              <w:rPr>
                <w:rFonts w:ascii="Arial" w:hAnsi="Arial" w:cs="Arial"/>
                <w:sz w:val="18"/>
                <w:szCs w:val="18"/>
              </w:rPr>
              <w:t>509 396 435</w:t>
            </w:r>
            <w:r>
              <w:rPr>
                <w:rFonts w:ascii="Open Sans" w:hAnsi="Open Sans" w:cs="Open Sans"/>
                <w:color w:val="212529"/>
                <w:sz w:val="12"/>
                <w:szCs w:val="12"/>
                <w:shd w:val="clear" w:color="auto" w:fill="FFFFFF"/>
              </w:rPr>
              <w:t xml:space="preserve"> </w:t>
            </w:r>
          </w:p>
        </w:tc>
      </w:tr>
      <w:tr w:rsidR="007E4D7E"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tcPr>
          <w:p w:rsidR="007E4D7E" w:rsidRPr="00484705" w:rsidRDefault="007E4D7E" w:rsidP="007E4D7E">
            <w:pPr>
              <w:spacing w:before="60" w:after="60"/>
              <w:rPr>
                <w:rFonts w:ascii="Arial" w:hAnsi="Arial" w:cs="Arial"/>
                <w:sz w:val="18"/>
                <w:szCs w:val="18"/>
              </w:rPr>
            </w:pPr>
            <w:r w:rsidRPr="00484705">
              <w:rPr>
                <w:rFonts w:ascii="Arial" w:hAnsi="Arial" w:cs="Arial"/>
                <w:sz w:val="18"/>
                <w:szCs w:val="18"/>
              </w:rPr>
              <w:t>Stowarzyszenie Abstynencki Klub Żeglarski „PAPROCANY”</w:t>
            </w:r>
          </w:p>
        </w:tc>
        <w:tc>
          <w:tcPr>
            <w:tcW w:w="1985" w:type="dxa"/>
            <w:tcBorders>
              <w:top w:val="single" w:sz="8" w:space="0" w:color="FFFFFF" w:themeColor="background1"/>
              <w:left w:val="single" w:sz="8" w:space="0" w:color="FFFFFF" w:themeColor="background1"/>
              <w:bottom w:val="single" w:sz="8" w:space="0" w:color="BFBFBF" w:themeColor="background1" w:themeShade="BF"/>
              <w:right w:val="single" w:sz="8" w:space="0" w:color="BFBFBF" w:themeColor="background1" w:themeShade="BF"/>
            </w:tcBorders>
            <w:vAlign w:val="center"/>
          </w:tcPr>
          <w:p w:rsidR="007E4D7E" w:rsidRPr="00484705" w:rsidRDefault="007E4D7E" w:rsidP="007E4D7E">
            <w:pPr>
              <w:spacing w:before="60" w:after="60"/>
              <w:rPr>
                <w:rFonts w:ascii="Arial" w:hAnsi="Arial" w:cs="Arial"/>
                <w:sz w:val="18"/>
                <w:szCs w:val="18"/>
              </w:rPr>
            </w:pPr>
            <w:r w:rsidRPr="00484705">
              <w:rPr>
                <w:rFonts w:ascii="Arial" w:hAnsi="Arial" w:cs="Arial"/>
                <w:sz w:val="18"/>
                <w:szCs w:val="18"/>
              </w:rPr>
              <w:t>ul. Parkowa 17</w:t>
            </w:r>
          </w:p>
        </w:tc>
        <w:tc>
          <w:tcPr>
            <w:tcW w:w="1843" w:type="dxa"/>
            <w:gridSpan w:val="2"/>
            <w:tcBorders>
              <w:top w:val="single" w:sz="8" w:space="0" w:color="FFFFFF" w:themeColor="background1"/>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7E4D7E" w:rsidRPr="00484705" w:rsidRDefault="007E4D7E" w:rsidP="007E4D7E">
            <w:pPr>
              <w:autoSpaceDE w:val="0"/>
              <w:autoSpaceDN w:val="0"/>
              <w:adjustRightInd w:val="0"/>
              <w:spacing w:before="60" w:after="60"/>
              <w:rPr>
                <w:rFonts w:ascii="Arial" w:hAnsi="Arial" w:cs="Arial"/>
                <w:sz w:val="18"/>
                <w:szCs w:val="18"/>
              </w:rPr>
            </w:pPr>
            <w:r w:rsidRPr="00484705">
              <w:rPr>
                <w:rFonts w:ascii="Arial" w:hAnsi="Arial" w:cs="Arial"/>
                <w:sz w:val="18"/>
                <w:szCs w:val="18"/>
              </w:rPr>
              <w:t>603 669 571</w:t>
            </w:r>
          </w:p>
        </w:tc>
      </w:tr>
      <w:tr w:rsidR="007E4D7E" w:rsidRPr="00484705" w:rsidTr="00820CCD">
        <w:tc>
          <w:tcPr>
            <w:tcW w:w="5812"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FFFFFF" w:themeColor="background1"/>
            </w:tcBorders>
            <w:shd w:val="clear" w:color="auto" w:fill="DBE5F1" w:themeFill="accent1" w:themeFillTint="33"/>
          </w:tcPr>
          <w:p w:rsidR="007E4D7E" w:rsidRPr="00484705" w:rsidRDefault="007E4D7E" w:rsidP="007E4D7E">
            <w:pPr>
              <w:autoSpaceDE w:val="0"/>
              <w:autoSpaceDN w:val="0"/>
              <w:adjustRightInd w:val="0"/>
              <w:spacing w:before="60" w:after="60"/>
              <w:rPr>
                <w:rFonts w:ascii="Arial" w:hAnsi="Arial" w:cs="Arial"/>
                <w:sz w:val="18"/>
                <w:szCs w:val="18"/>
              </w:rPr>
            </w:pPr>
            <w:r w:rsidRPr="00484705">
              <w:rPr>
                <w:rFonts w:ascii="Arial" w:hAnsi="Arial" w:cs="Arial"/>
                <w:sz w:val="18"/>
                <w:szCs w:val="18"/>
              </w:rPr>
              <w:t xml:space="preserve">Stowarzyszenie „Trzeźwość Życia" </w:t>
            </w:r>
          </w:p>
        </w:tc>
        <w:tc>
          <w:tcPr>
            <w:tcW w:w="1985" w:type="dxa"/>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7E4D7E" w:rsidRPr="00484705" w:rsidRDefault="007E4D7E" w:rsidP="007E4D7E">
            <w:pPr>
              <w:autoSpaceDE w:val="0"/>
              <w:autoSpaceDN w:val="0"/>
              <w:adjustRightInd w:val="0"/>
              <w:spacing w:before="60" w:after="60"/>
              <w:rPr>
                <w:rFonts w:ascii="Arial" w:hAnsi="Arial" w:cs="Arial"/>
                <w:sz w:val="18"/>
                <w:szCs w:val="18"/>
              </w:rPr>
            </w:pPr>
            <w:r w:rsidRPr="00484705">
              <w:rPr>
                <w:rFonts w:ascii="Arial" w:hAnsi="Arial" w:cs="Arial"/>
                <w:sz w:val="18"/>
                <w:szCs w:val="18"/>
              </w:rPr>
              <w:t xml:space="preserve">ul. Nałkowskiej 19 </w:t>
            </w:r>
          </w:p>
        </w:tc>
        <w:tc>
          <w:tcPr>
            <w:tcW w:w="184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7E4D7E" w:rsidRPr="00484705" w:rsidRDefault="007E4D7E" w:rsidP="007E4D7E">
            <w:pPr>
              <w:autoSpaceDE w:val="0"/>
              <w:autoSpaceDN w:val="0"/>
              <w:adjustRightInd w:val="0"/>
              <w:spacing w:before="60" w:after="60"/>
              <w:rPr>
                <w:rFonts w:ascii="Arial" w:hAnsi="Arial" w:cs="Arial"/>
                <w:sz w:val="18"/>
                <w:szCs w:val="18"/>
              </w:rPr>
            </w:pPr>
            <w:r w:rsidRPr="00484705">
              <w:rPr>
                <w:rFonts w:ascii="Arial" w:hAnsi="Arial" w:cs="Arial"/>
                <w:sz w:val="18"/>
                <w:szCs w:val="18"/>
              </w:rPr>
              <w:t>(32) 720 52 42</w:t>
            </w:r>
          </w:p>
        </w:tc>
      </w:tr>
      <w:tr w:rsidR="007E4D7E" w:rsidRPr="00484705" w:rsidTr="00820CCD">
        <w:trPr>
          <w:trHeight w:val="431"/>
        </w:trPr>
        <w:tc>
          <w:tcPr>
            <w:tcW w:w="5812" w:type="dxa"/>
            <w:gridSpan w:val="4"/>
            <w:tcBorders>
              <w:top w:val="single" w:sz="8" w:space="0" w:color="FFFFFF" w:themeColor="background1"/>
              <w:left w:val="single" w:sz="8" w:space="0" w:color="BFBFBF" w:themeColor="background1" w:themeShade="BF"/>
              <w:bottom w:val="single" w:sz="8" w:space="0" w:color="BFBFBF" w:themeColor="background1" w:themeShade="BF"/>
              <w:right w:val="single" w:sz="8" w:space="0" w:color="FFFFFF" w:themeColor="background1"/>
            </w:tcBorders>
            <w:shd w:val="clear" w:color="auto" w:fill="DBE5F1" w:themeFill="accent1" w:themeFillTint="33"/>
          </w:tcPr>
          <w:p w:rsidR="007E4D7E" w:rsidRPr="00484705" w:rsidRDefault="007E4D7E" w:rsidP="007E4D7E">
            <w:pPr>
              <w:spacing w:before="60" w:after="60"/>
              <w:rPr>
                <w:rFonts w:ascii="Arial" w:hAnsi="Arial" w:cs="Arial"/>
                <w:sz w:val="18"/>
                <w:szCs w:val="18"/>
              </w:rPr>
            </w:pPr>
            <w:r w:rsidRPr="00484705">
              <w:rPr>
                <w:rFonts w:ascii="Arial" w:hAnsi="Arial" w:cs="Arial"/>
                <w:sz w:val="18"/>
                <w:szCs w:val="18"/>
              </w:rPr>
              <w:t>Stowarzyszenie Tyski Klub Abstynentów „BOSMAN”</w:t>
            </w:r>
          </w:p>
        </w:tc>
        <w:tc>
          <w:tcPr>
            <w:tcW w:w="1985" w:type="dxa"/>
            <w:tcBorders>
              <w:top w:val="single" w:sz="8" w:space="0" w:color="BFBFBF" w:themeColor="background1" w:themeShade="BF"/>
              <w:left w:val="single" w:sz="8" w:space="0" w:color="FFFFFF" w:themeColor="background1"/>
              <w:bottom w:val="single" w:sz="8" w:space="0" w:color="BFBFBF" w:themeColor="background1" w:themeShade="BF"/>
              <w:right w:val="single" w:sz="8" w:space="0" w:color="BFBFBF" w:themeColor="background1" w:themeShade="BF"/>
            </w:tcBorders>
            <w:vAlign w:val="center"/>
          </w:tcPr>
          <w:p w:rsidR="007E4D7E" w:rsidRPr="00484705" w:rsidRDefault="007E4D7E" w:rsidP="007E4D7E">
            <w:pPr>
              <w:spacing w:before="60" w:after="60"/>
              <w:rPr>
                <w:rFonts w:ascii="Arial" w:hAnsi="Arial" w:cs="Arial"/>
                <w:sz w:val="18"/>
                <w:szCs w:val="18"/>
              </w:rPr>
            </w:pPr>
            <w:r w:rsidRPr="00484705">
              <w:rPr>
                <w:rFonts w:ascii="Arial" w:hAnsi="Arial" w:cs="Arial"/>
                <w:sz w:val="18"/>
                <w:szCs w:val="18"/>
              </w:rPr>
              <w:t xml:space="preserve">al. Piłsudskiego 12 </w:t>
            </w:r>
          </w:p>
        </w:tc>
        <w:tc>
          <w:tcPr>
            <w:tcW w:w="184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7E4D7E" w:rsidRPr="00C0432A" w:rsidRDefault="007E4D7E" w:rsidP="007E4D7E">
            <w:pPr>
              <w:autoSpaceDE w:val="0"/>
              <w:autoSpaceDN w:val="0"/>
              <w:adjustRightInd w:val="0"/>
              <w:spacing w:before="60" w:after="60"/>
              <w:rPr>
                <w:rFonts w:ascii="Arial" w:hAnsi="Arial" w:cs="Arial"/>
                <w:sz w:val="18"/>
                <w:szCs w:val="18"/>
              </w:rPr>
            </w:pPr>
            <w:r w:rsidRPr="00C0432A">
              <w:rPr>
                <w:rFonts w:ascii="Arial" w:hAnsi="Arial" w:cs="Arial"/>
                <w:sz w:val="18"/>
                <w:szCs w:val="18"/>
              </w:rPr>
              <w:t>(32) 325 71 08</w:t>
            </w:r>
          </w:p>
        </w:tc>
      </w:tr>
      <w:tr w:rsidR="007E4D7E" w:rsidRPr="00484705" w:rsidTr="00820CCD">
        <w:tblPrEx>
          <w:tblCellMar>
            <w:left w:w="0" w:type="dxa"/>
            <w:right w:w="0" w:type="dxa"/>
          </w:tblCellMar>
          <w:tblLook w:val="04A0"/>
        </w:tblPrEx>
        <w:trPr>
          <w:trHeight w:val="418"/>
        </w:trPr>
        <w:tc>
          <w:tcPr>
            <w:tcW w:w="9640" w:type="dxa"/>
            <w:gridSpan w:val="7"/>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C6D9F1" w:themeFill="text2" w:themeFillTint="33"/>
            <w:noWrap/>
            <w:tcMar>
              <w:top w:w="0" w:type="dxa"/>
              <w:left w:w="70" w:type="dxa"/>
              <w:bottom w:w="0" w:type="dxa"/>
              <w:right w:w="70" w:type="dxa"/>
            </w:tcMar>
            <w:vAlign w:val="center"/>
            <w:hideMark/>
          </w:tcPr>
          <w:p w:rsidR="007E4D7E" w:rsidRPr="00484705" w:rsidRDefault="007E4D7E" w:rsidP="007E4D7E">
            <w:pPr>
              <w:spacing w:before="60" w:after="60"/>
              <w:jc w:val="center"/>
              <w:rPr>
                <w:rFonts w:ascii="Arial" w:hAnsi="Arial" w:cs="Arial"/>
                <w:b/>
                <w:bCs/>
                <w:sz w:val="18"/>
                <w:szCs w:val="18"/>
              </w:rPr>
            </w:pPr>
            <w:r w:rsidRPr="00484705">
              <w:rPr>
                <w:rFonts w:ascii="Arial" w:hAnsi="Arial" w:cs="Arial"/>
                <w:b/>
                <w:bCs/>
                <w:sz w:val="18"/>
                <w:szCs w:val="18"/>
              </w:rPr>
              <w:t xml:space="preserve"> </w:t>
            </w:r>
            <w:r w:rsidR="00340B21" w:rsidRPr="00884A4B">
              <w:rPr>
                <w:rFonts w:ascii="Arial" w:hAnsi="Arial" w:cs="Arial"/>
                <w:b/>
                <w:bCs/>
                <w:sz w:val="18"/>
                <w:szCs w:val="18"/>
              </w:rPr>
              <w:t>ANONIMOWI ALKOHOLICY</w:t>
            </w:r>
            <w:r w:rsidRPr="00484705">
              <w:rPr>
                <w:rFonts w:ascii="Arial" w:hAnsi="Arial" w:cs="Arial"/>
                <w:b/>
                <w:bCs/>
                <w:sz w:val="18"/>
                <w:szCs w:val="18"/>
              </w:rPr>
              <w:t xml:space="preserve"> – grup</w:t>
            </w:r>
            <w:r w:rsidR="006C593A">
              <w:rPr>
                <w:rFonts w:ascii="Arial" w:hAnsi="Arial" w:cs="Arial"/>
                <w:b/>
                <w:bCs/>
                <w:sz w:val="18"/>
                <w:szCs w:val="18"/>
              </w:rPr>
              <w:t>y</w:t>
            </w:r>
            <w:r w:rsidRPr="00484705">
              <w:rPr>
                <w:rFonts w:ascii="Arial" w:hAnsi="Arial" w:cs="Arial"/>
                <w:b/>
                <w:bCs/>
                <w:sz w:val="18"/>
                <w:szCs w:val="18"/>
              </w:rPr>
              <w:t xml:space="preserve"> wsparcia</w:t>
            </w:r>
            <w:r w:rsidR="006C593A">
              <w:rPr>
                <w:rFonts w:ascii="Arial" w:hAnsi="Arial" w:cs="Arial"/>
                <w:b/>
                <w:bCs/>
                <w:sz w:val="18"/>
                <w:szCs w:val="18"/>
              </w:rPr>
              <w:t xml:space="preserve"> </w:t>
            </w:r>
            <w:r w:rsidR="006C593A" w:rsidRPr="00484705">
              <w:rPr>
                <w:rFonts w:ascii="Arial" w:hAnsi="Arial" w:cs="Arial"/>
                <w:b/>
                <w:bCs/>
                <w:sz w:val="18"/>
                <w:szCs w:val="18"/>
              </w:rPr>
              <w:t>AA</w:t>
            </w:r>
          </w:p>
          <w:p w:rsidR="007E4D7E" w:rsidRPr="00484705" w:rsidRDefault="007E4D7E" w:rsidP="007E4D7E">
            <w:pPr>
              <w:spacing w:before="60" w:after="60"/>
              <w:jc w:val="center"/>
              <w:rPr>
                <w:rFonts w:ascii="Arial" w:hAnsi="Arial" w:cs="Arial"/>
                <w:b/>
                <w:bCs/>
                <w:sz w:val="18"/>
                <w:szCs w:val="18"/>
              </w:rPr>
            </w:pPr>
            <w:r w:rsidRPr="00484705">
              <w:rPr>
                <w:rFonts w:ascii="Arial" w:hAnsi="Arial" w:cs="Arial"/>
                <w:b/>
                <w:bCs/>
                <w:sz w:val="16"/>
                <w:szCs w:val="16"/>
              </w:rPr>
              <w:t>wykaz i aktualizacja na stronie internetowej: www.aa.org.pl</w:t>
            </w:r>
          </w:p>
        </w:tc>
      </w:tr>
      <w:tr w:rsidR="007E4D7E" w:rsidRPr="00484705" w:rsidTr="00820CCD">
        <w:tblPrEx>
          <w:tblCellMar>
            <w:left w:w="0" w:type="dxa"/>
            <w:right w:w="0" w:type="dxa"/>
          </w:tblCellMar>
          <w:tblLook w:val="04A0"/>
        </w:tblPrEx>
        <w:trPr>
          <w:trHeight w:val="418"/>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jc w:val="center"/>
              <w:rPr>
                <w:rFonts w:ascii="Arial" w:hAnsi="Arial" w:cs="Arial"/>
                <w:sz w:val="18"/>
                <w:szCs w:val="18"/>
              </w:rPr>
            </w:pPr>
            <w:r w:rsidRPr="00484705">
              <w:rPr>
                <w:rFonts w:ascii="Arial" w:hAnsi="Arial" w:cs="Arial"/>
                <w:b/>
                <w:bCs/>
                <w:sz w:val="18"/>
                <w:szCs w:val="18"/>
              </w:rPr>
              <w:t>Nazwa grupy</w:t>
            </w:r>
          </w:p>
        </w:tc>
        <w:tc>
          <w:tcPr>
            <w:tcW w:w="2977" w:type="dxa"/>
            <w:tcBorders>
              <w:top w:val="single" w:sz="8" w:space="0" w:color="FFFFFF" w:themeColor="background1"/>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jc w:val="center"/>
              <w:rPr>
                <w:rFonts w:ascii="Arial" w:hAnsi="Arial" w:cs="Arial"/>
                <w:b/>
                <w:bCs/>
                <w:sz w:val="18"/>
                <w:szCs w:val="18"/>
              </w:rPr>
            </w:pPr>
            <w:r w:rsidRPr="00484705">
              <w:rPr>
                <w:rFonts w:ascii="Arial" w:hAnsi="Arial" w:cs="Arial"/>
                <w:b/>
                <w:bCs/>
                <w:sz w:val="18"/>
                <w:szCs w:val="18"/>
              </w:rPr>
              <w:t>Terminy spotkań</w:t>
            </w:r>
          </w:p>
          <w:p w:rsidR="007E4D7E" w:rsidRPr="00484705" w:rsidRDefault="007E4D7E" w:rsidP="007E4D7E">
            <w:pPr>
              <w:spacing w:before="60" w:after="60"/>
              <w:jc w:val="center"/>
              <w:rPr>
                <w:rFonts w:ascii="Arial" w:hAnsi="Arial" w:cs="Arial"/>
                <w:sz w:val="14"/>
                <w:szCs w:val="14"/>
              </w:rPr>
            </w:pPr>
            <w:r w:rsidRPr="00484705">
              <w:rPr>
                <w:rFonts w:ascii="Arial" w:hAnsi="Arial" w:cs="Arial"/>
                <w:bCs/>
                <w:sz w:val="14"/>
                <w:szCs w:val="14"/>
              </w:rPr>
              <w:t>(na spotkanie otwarte zapraszani są wszyscy, na spotkania zamknięte przychodzą tylko osoby z problemem alkoholowym)</w:t>
            </w:r>
          </w:p>
        </w:tc>
        <w:tc>
          <w:tcPr>
            <w:tcW w:w="992" w:type="dxa"/>
            <w:tcBorders>
              <w:top w:val="single" w:sz="8" w:space="0" w:color="FFFFFF" w:themeColor="background1"/>
              <w:bottom w:val="single" w:sz="8" w:space="0" w:color="FFFFFF" w:themeColor="background1"/>
            </w:tcBorders>
            <w:shd w:val="clear" w:color="auto" w:fill="DBE5F1" w:themeFill="accent1" w:themeFillTint="33"/>
            <w:vAlign w:val="center"/>
            <w:hideMark/>
          </w:tcPr>
          <w:p w:rsidR="007E4D7E" w:rsidRPr="00484705" w:rsidRDefault="007E4D7E" w:rsidP="007E4D7E">
            <w:pPr>
              <w:spacing w:before="60" w:after="60"/>
              <w:jc w:val="center"/>
              <w:rPr>
                <w:rFonts w:ascii="Arial" w:hAnsi="Arial" w:cs="Arial"/>
                <w:b/>
                <w:bCs/>
                <w:sz w:val="18"/>
                <w:szCs w:val="18"/>
              </w:rPr>
            </w:pPr>
            <w:r w:rsidRPr="00484705">
              <w:rPr>
                <w:rFonts w:ascii="Arial" w:hAnsi="Arial" w:cs="Arial"/>
                <w:b/>
                <w:bCs/>
                <w:sz w:val="18"/>
                <w:szCs w:val="18"/>
              </w:rPr>
              <w:t>Godzina spotkań</w:t>
            </w:r>
          </w:p>
        </w:tc>
        <w:tc>
          <w:tcPr>
            <w:tcW w:w="4111" w:type="dxa"/>
            <w:gridSpan w:val="4"/>
            <w:tcBorders>
              <w:top w:val="single" w:sz="8" w:space="0" w:color="FFFFFF" w:themeColor="background1"/>
              <w:bottom w:val="single" w:sz="8" w:space="0" w:color="FFFFFF" w:themeColor="background1"/>
              <w:right w:val="single" w:sz="8" w:space="0" w:color="BFBFBF" w:themeColor="background1" w:themeShade="BF"/>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jc w:val="center"/>
              <w:rPr>
                <w:rFonts w:ascii="Arial" w:hAnsi="Arial" w:cs="Arial"/>
                <w:sz w:val="18"/>
                <w:szCs w:val="18"/>
              </w:rPr>
            </w:pPr>
            <w:r w:rsidRPr="00484705">
              <w:rPr>
                <w:rFonts w:ascii="Arial" w:hAnsi="Arial" w:cs="Arial"/>
                <w:b/>
                <w:bCs/>
                <w:sz w:val="18"/>
                <w:szCs w:val="18"/>
              </w:rPr>
              <w:t>Miejsce spotkań</w:t>
            </w:r>
          </w:p>
        </w:tc>
      </w:tr>
      <w:tr w:rsidR="007E4D7E" w:rsidRPr="00484705" w:rsidTr="00820CCD">
        <w:tblPrEx>
          <w:tblCellMar>
            <w:left w:w="0" w:type="dxa"/>
            <w:right w:w="0" w:type="dxa"/>
          </w:tblCellMar>
          <w:tblLook w:val="04A0"/>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bCs/>
                <w:sz w:val="18"/>
                <w:szCs w:val="18"/>
              </w:rPr>
              <w:t>Trzynastka</w:t>
            </w:r>
          </w:p>
        </w:tc>
        <w:tc>
          <w:tcPr>
            <w:tcW w:w="2977" w:type="dxa"/>
            <w:tcBorders>
              <w:top w:val="single" w:sz="8" w:space="0" w:color="FFFFFF" w:themeColor="background1"/>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iCs/>
                <w:sz w:val="18"/>
                <w:szCs w:val="18"/>
              </w:rPr>
              <w:t>w ostatni poniedziałek miesiąca</w:t>
            </w:r>
          </w:p>
        </w:tc>
        <w:tc>
          <w:tcPr>
            <w:tcW w:w="992" w:type="dxa"/>
            <w:tcBorders>
              <w:top w:val="single" w:sz="8" w:space="0" w:color="FFFFFF" w:themeColor="background1"/>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rsidR="007E4D7E" w:rsidRPr="00484705" w:rsidRDefault="007E4D7E" w:rsidP="007E4D7E">
            <w:pPr>
              <w:spacing w:before="60" w:after="60"/>
              <w:jc w:val="center"/>
              <w:rPr>
                <w:rFonts w:ascii="Arial" w:hAnsi="Arial" w:cs="Arial"/>
                <w:sz w:val="18"/>
                <w:szCs w:val="18"/>
              </w:rPr>
            </w:pPr>
            <w:r w:rsidRPr="00484705">
              <w:rPr>
                <w:rFonts w:ascii="Arial" w:hAnsi="Arial" w:cs="Arial"/>
                <w:iCs/>
                <w:sz w:val="18"/>
                <w:szCs w:val="18"/>
              </w:rPr>
              <w:t>18:00</w:t>
            </w:r>
          </w:p>
        </w:tc>
        <w:tc>
          <w:tcPr>
            <w:tcW w:w="4111" w:type="dxa"/>
            <w:gridSpan w:val="4"/>
            <w:tcBorders>
              <w:top w:val="single" w:sz="8" w:space="0" w:color="FFFFFF" w:themeColor="background1"/>
              <w:left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bottom"/>
            <w:hideMark/>
          </w:tcPr>
          <w:p w:rsidR="007E4D7E" w:rsidRPr="00484705" w:rsidRDefault="007E4D7E" w:rsidP="007E4D7E">
            <w:pPr>
              <w:spacing w:before="60" w:after="60"/>
              <w:rPr>
                <w:rFonts w:ascii="Arial" w:hAnsi="Arial" w:cs="Arial"/>
                <w:sz w:val="18"/>
                <w:szCs w:val="18"/>
              </w:rPr>
            </w:pPr>
            <w:r w:rsidRPr="00484705">
              <w:rPr>
                <w:rFonts w:ascii="Arial" w:hAnsi="Arial" w:cs="Arial"/>
                <w:iCs/>
                <w:sz w:val="18"/>
                <w:szCs w:val="18"/>
              </w:rPr>
              <w:t xml:space="preserve">ul. Kopernika 5 salka </w:t>
            </w:r>
            <w:r w:rsidRPr="00484705">
              <w:rPr>
                <w:rFonts w:ascii="Arial" w:hAnsi="Arial" w:cs="Arial"/>
                <w:iCs/>
                <w:sz w:val="18"/>
                <w:szCs w:val="18"/>
              </w:rPr>
              <w:br/>
              <w:t>przy kościele św. Jana Chrzciciela</w:t>
            </w:r>
          </w:p>
        </w:tc>
      </w:tr>
      <w:tr w:rsidR="007E4D7E" w:rsidRPr="00484705" w:rsidTr="00820CCD">
        <w:tblPrEx>
          <w:tblCellMar>
            <w:left w:w="0" w:type="dxa"/>
            <w:right w:w="0" w:type="dxa"/>
          </w:tblCellMar>
          <w:tblLook w:val="04A0"/>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bCs/>
                <w:sz w:val="18"/>
                <w:szCs w:val="18"/>
              </w:rPr>
              <w:t xml:space="preserve">Wsparcie </w:t>
            </w:r>
          </w:p>
        </w:tc>
        <w:tc>
          <w:tcPr>
            <w:tcW w:w="2977" w:type="dxa"/>
            <w:tcBorders>
              <w:top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iCs/>
                <w:sz w:val="18"/>
                <w:szCs w:val="18"/>
              </w:rPr>
              <w:t>w pierwszy wtorek miesiąca</w:t>
            </w:r>
          </w:p>
        </w:tc>
        <w:tc>
          <w:tcPr>
            <w:tcW w:w="9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rsidR="007E4D7E" w:rsidRPr="00484705" w:rsidRDefault="007E4D7E" w:rsidP="007E4D7E">
            <w:pPr>
              <w:spacing w:before="60" w:after="60"/>
              <w:jc w:val="center"/>
              <w:rPr>
                <w:rFonts w:ascii="Arial" w:hAnsi="Arial" w:cs="Arial"/>
                <w:sz w:val="18"/>
                <w:szCs w:val="18"/>
              </w:rPr>
            </w:pPr>
            <w:r w:rsidRPr="00484705">
              <w:rPr>
                <w:rFonts w:ascii="Arial" w:hAnsi="Arial" w:cs="Arial"/>
                <w:iCs/>
                <w:sz w:val="18"/>
                <w:szCs w:val="18"/>
              </w:rPr>
              <w:t>17:30</w:t>
            </w:r>
          </w:p>
        </w:tc>
        <w:tc>
          <w:tcPr>
            <w:tcW w:w="411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bottom"/>
            <w:hideMark/>
          </w:tcPr>
          <w:p w:rsidR="007E4D7E" w:rsidRPr="00484705" w:rsidRDefault="007E4D7E" w:rsidP="007E4D7E">
            <w:pPr>
              <w:spacing w:before="60" w:after="60"/>
              <w:rPr>
                <w:rFonts w:ascii="Arial" w:hAnsi="Arial" w:cs="Arial"/>
                <w:sz w:val="18"/>
                <w:szCs w:val="18"/>
              </w:rPr>
            </w:pPr>
            <w:r w:rsidRPr="00484705">
              <w:rPr>
                <w:rFonts w:ascii="Arial" w:hAnsi="Arial" w:cs="Arial"/>
                <w:iCs/>
                <w:sz w:val="18"/>
                <w:szCs w:val="18"/>
              </w:rPr>
              <w:t xml:space="preserve">ul. Wyszyńskiego 1 salka </w:t>
            </w:r>
            <w:r w:rsidRPr="00484705">
              <w:rPr>
                <w:rFonts w:ascii="Arial" w:hAnsi="Arial" w:cs="Arial"/>
                <w:iCs/>
                <w:sz w:val="18"/>
                <w:szCs w:val="18"/>
              </w:rPr>
              <w:br/>
              <w:t xml:space="preserve">przy kościele </w:t>
            </w:r>
            <w:proofErr w:type="spellStart"/>
            <w:r>
              <w:rPr>
                <w:rFonts w:ascii="Arial" w:hAnsi="Arial" w:cs="Arial"/>
                <w:iCs/>
                <w:sz w:val="18"/>
                <w:szCs w:val="18"/>
              </w:rPr>
              <w:t>pw</w:t>
            </w:r>
            <w:proofErr w:type="spellEnd"/>
            <w:r>
              <w:rPr>
                <w:rFonts w:ascii="Arial" w:hAnsi="Arial" w:cs="Arial"/>
                <w:iCs/>
                <w:sz w:val="18"/>
                <w:szCs w:val="18"/>
              </w:rPr>
              <w:t xml:space="preserve">. </w:t>
            </w:r>
            <w:r w:rsidRPr="00484705">
              <w:rPr>
                <w:rFonts w:ascii="Arial" w:hAnsi="Arial" w:cs="Arial"/>
                <w:iCs/>
                <w:sz w:val="18"/>
                <w:szCs w:val="18"/>
              </w:rPr>
              <w:t>św. Krzysztofa</w:t>
            </w:r>
          </w:p>
        </w:tc>
      </w:tr>
      <w:tr w:rsidR="007E4D7E" w:rsidRPr="00484705" w:rsidTr="00820CCD">
        <w:tblPrEx>
          <w:tblCellMar>
            <w:left w:w="0" w:type="dxa"/>
            <w:right w:w="0" w:type="dxa"/>
          </w:tblCellMar>
          <w:tblLook w:val="04A0"/>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tcPr>
          <w:p w:rsidR="007E4D7E" w:rsidRPr="00484705" w:rsidRDefault="007E4D7E" w:rsidP="007E4D7E">
            <w:pPr>
              <w:spacing w:before="60" w:after="60"/>
              <w:rPr>
                <w:rFonts w:ascii="Arial" w:hAnsi="Arial" w:cs="Arial"/>
                <w:bCs/>
                <w:sz w:val="18"/>
                <w:szCs w:val="18"/>
              </w:rPr>
            </w:pPr>
            <w:r w:rsidRPr="00484705">
              <w:rPr>
                <w:rFonts w:ascii="Arial" w:hAnsi="Arial" w:cs="Arial"/>
                <w:bCs/>
                <w:sz w:val="18"/>
                <w:szCs w:val="18"/>
              </w:rPr>
              <w:t>Zmiana na A</w:t>
            </w:r>
          </w:p>
        </w:tc>
        <w:tc>
          <w:tcPr>
            <w:tcW w:w="2977" w:type="dxa"/>
            <w:tcBorders>
              <w:top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center"/>
          </w:tcPr>
          <w:p w:rsidR="007E4D7E" w:rsidRPr="00484705" w:rsidRDefault="007E4D7E" w:rsidP="007E4D7E">
            <w:pPr>
              <w:spacing w:before="60" w:after="60"/>
              <w:rPr>
                <w:rFonts w:ascii="Arial" w:hAnsi="Arial" w:cs="Arial"/>
                <w:iCs/>
                <w:sz w:val="18"/>
                <w:szCs w:val="18"/>
              </w:rPr>
            </w:pPr>
            <w:r w:rsidRPr="00484705">
              <w:rPr>
                <w:rFonts w:ascii="Arial" w:hAnsi="Arial" w:cs="Arial"/>
                <w:iCs/>
                <w:sz w:val="18"/>
                <w:szCs w:val="18"/>
              </w:rPr>
              <w:t>wtorek – wszystkie otwarte</w:t>
            </w:r>
          </w:p>
        </w:tc>
        <w:tc>
          <w:tcPr>
            <w:tcW w:w="9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7E4D7E" w:rsidRPr="00484705" w:rsidRDefault="007E4D7E" w:rsidP="007E4D7E">
            <w:pPr>
              <w:spacing w:before="60" w:after="60"/>
              <w:jc w:val="center"/>
              <w:rPr>
                <w:rFonts w:ascii="Arial" w:hAnsi="Arial" w:cs="Arial"/>
                <w:iCs/>
                <w:sz w:val="18"/>
                <w:szCs w:val="18"/>
              </w:rPr>
            </w:pPr>
            <w:r w:rsidRPr="00484705">
              <w:rPr>
                <w:rFonts w:ascii="Arial" w:hAnsi="Arial" w:cs="Arial"/>
                <w:iCs/>
                <w:sz w:val="18"/>
                <w:szCs w:val="18"/>
              </w:rPr>
              <w:t>10:00</w:t>
            </w:r>
          </w:p>
        </w:tc>
        <w:tc>
          <w:tcPr>
            <w:tcW w:w="411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bottom"/>
          </w:tcPr>
          <w:p w:rsidR="007E4D7E" w:rsidRDefault="007E4D7E" w:rsidP="007E4D7E">
            <w:pPr>
              <w:rPr>
                <w:rFonts w:ascii="Arial" w:hAnsi="Arial" w:cs="Arial"/>
                <w:iCs/>
                <w:sz w:val="18"/>
                <w:szCs w:val="18"/>
              </w:rPr>
            </w:pPr>
            <w:r>
              <w:rPr>
                <w:rFonts w:ascii="Arial" w:hAnsi="Arial" w:cs="Arial"/>
                <w:iCs/>
                <w:sz w:val="18"/>
                <w:szCs w:val="18"/>
              </w:rPr>
              <w:t xml:space="preserve">ul. Andersa 25  salka </w:t>
            </w:r>
          </w:p>
          <w:p w:rsidR="007E4D7E" w:rsidRPr="00484705" w:rsidRDefault="007E4D7E" w:rsidP="007E4D7E">
            <w:pPr>
              <w:rPr>
                <w:rFonts w:ascii="Arial" w:hAnsi="Arial" w:cs="Arial"/>
                <w:iCs/>
                <w:sz w:val="18"/>
                <w:szCs w:val="18"/>
              </w:rPr>
            </w:pPr>
            <w:r>
              <w:rPr>
                <w:rFonts w:ascii="Arial" w:hAnsi="Arial" w:cs="Arial"/>
                <w:iCs/>
                <w:sz w:val="18"/>
                <w:szCs w:val="18"/>
              </w:rPr>
              <w:t>przy kościele Miłosierdzia Bożego</w:t>
            </w:r>
          </w:p>
        </w:tc>
      </w:tr>
      <w:tr w:rsidR="007E4D7E" w:rsidRPr="00484705" w:rsidTr="00820CCD">
        <w:tblPrEx>
          <w:tblCellMar>
            <w:left w:w="0" w:type="dxa"/>
            <w:right w:w="0" w:type="dxa"/>
          </w:tblCellMar>
          <w:tblLook w:val="04A0"/>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bCs/>
                <w:sz w:val="18"/>
                <w:szCs w:val="18"/>
              </w:rPr>
              <w:t>Początek</w:t>
            </w:r>
          </w:p>
        </w:tc>
        <w:tc>
          <w:tcPr>
            <w:tcW w:w="2977" w:type="dxa"/>
            <w:tcBorders>
              <w:top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iCs/>
                <w:sz w:val="18"/>
                <w:szCs w:val="18"/>
              </w:rPr>
              <w:t>w pierwszą środę miesiąca</w:t>
            </w:r>
          </w:p>
        </w:tc>
        <w:tc>
          <w:tcPr>
            <w:tcW w:w="9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rsidR="007E4D7E" w:rsidRPr="00484705" w:rsidRDefault="007E4D7E" w:rsidP="007E4D7E">
            <w:pPr>
              <w:spacing w:before="60" w:after="60"/>
              <w:jc w:val="center"/>
              <w:rPr>
                <w:rFonts w:ascii="Arial" w:hAnsi="Arial" w:cs="Arial"/>
                <w:sz w:val="18"/>
                <w:szCs w:val="18"/>
              </w:rPr>
            </w:pPr>
            <w:r w:rsidRPr="00484705">
              <w:rPr>
                <w:rFonts w:ascii="Arial" w:hAnsi="Arial" w:cs="Arial"/>
                <w:iCs/>
                <w:sz w:val="18"/>
                <w:szCs w:val="18"/>
              </w:rPr>
              <w:t>18:00</w:t>
            </w:r>
          </w:p>
        </w:tc>
        <w:tc>
          <w:tcPr>
            <w:tcW w:w="411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iCs/>
                <w:sz w:val="18"/>
                <w:szCs w:val="18"/>
              </w:rPr>
              <w:t xml:space="preserve">ul. Nałkowskiej 19 w Ośrodku </w:t>
            </w:r>
            <w:proofErr w:type="spellStart"/>
            <w:r w:rsidRPr="00484705">
              <w:rPr>
                <w:rFonts w:ascii="Arial" w:hAnsi="Arial" w:cs="Arial"/>
                <w:iCs/>
                <w:sz w:val="18"/>
                <w:szCs w:val="18"/>
              </w:rPr>
              <w:t>Benedictus</w:t>
            </w:r>
            <w:proofErr w:type="spellEnd"/>
            <w:r w:rsidRPr="00484705">
              <w:rPr>
                <w:rFonts w:ascii="Arial" w:hAnsi="Arial" w:cs="Arial"/>
                <w:iCs/>
                <w:sz w:val="18"/>
                <w:szCs w:val="18"/>
              </w:rPr>
              <w:t xml:space="preserve"> </w:t>
            </w:r>
            <w:r w:rsidRPr="00484705">
              <w:rPr>
                <w:rFonts w:ascii="Arial" w:hAnsi="Arial" w:cs="Arial"/>
                <w:iCs/>
                <w:sz w:val="18"/>
                <w:szCs w:val="18"/>
              </w:rPr>
              <w:br/>
              <w:t xml:space="preserve">przy kościele </w:t>
            </w:r>
            <w:proofErr w:type="spellStart"/>
            <w:r w:rsidRPr="00484705">
              <w:rPr>
                <w:rFonts w:ascii="Arial" w:hAnsi="Arial" w:cs="Arial"/>
                <w:iCs/>
                <w:sz w:val="18"/>
                <w:szCs w:val="18"/>
              </w:rPr>
              <w:t>pw</w:t>
            </w:r>
            <w:proofErr w:type="spellEnd"/>
            <w:r w:rsidRPr="00484705">
              <w:rPr>
                <w:rFonts w:ascii="Arial" w:hAnsi="Arial" w:cs="Arial"/>
                <w:iCs/>
                <w:sz w:val="18"/>
                <w:szCs w:val="18"/>
              </w:rPr>
              <w:t>. św. Benedykta Opata</w:t>
            </w:r>
          </w:p>
        </w:tc>
      </w:tr>
      <w:tr w:rsidR="007E4D7E" w:rsidRPr="00484705" w:rsidTr="00820CCD">
        <w:tblPrEx>
          <w:tblCellMar>
            <w:left w:w="0" w:type="dxa"/>
            <w:right w:w="0" w:type="dxa"/>
          </w:tblCellMar>
          <w:tblLook w:val="04A0"/>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bCs/>
                <w:sz w:val="18"/>
                <w:szCs w:val="18"/>
              </w:rPr>
              <w:t>Promyk</w:t>
            </w:r>
          </w:p>
        </w:tc>
        <w:tc>
          <w:tcPr>
            <w:tcW w:w="2977" w:type="dxa"/>
            <w:tcBorders>
              <w:top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iCs/>
                <w:sz w:val="18"/>
                <w:szCs w:val="18"/>
              </w:rPr>
              <w:t>w ostatni czwartek miesiąca</w:t>
            </w:r>
          </w:p>
        </w:tc>
        <w:tc>
          <w:tcPr>
            <w:tcW w:w="9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rsidR="007E4D7E" w:rsidRPr="00484705" w:rsidRDefault="007E4D7E" w:rsidP="007E4D7E">
            <w:pPr>
              <w:spacing w:before="60" w:after="60"/>
              <w:jc w:val="center"/>
              <w:rPr>
                <w:rFonts w:ascii="Arial" w:hAnsi="Arial" w:cs="Arial"/>
                <w:sz w:val="18"/>
                <w:szCs w:val="18"/>
              </w:rPr>
            </w:pPr>
            <w:r w:rsidRPr="00484705">
              <w:rPr>
                <w:rFonts w:ascii="Arial" w:hAnsi="Arial" w:cs="Arial"/>
                <w:iCs/>
                <w:sz w:val="18"/>
                <w:szCs w:val="18"/>
              </w:rPr>
              <w:t>17:30</w:t>
            </w:r>
          </w:p>
        </w:tc>
        <w:tc>
          <w:tcPr>
            <w:tcW w:w="411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bottom"/>
            <w:hideMark/>
          </w:tcPr>
          <w:p w:rsidR="007E4D7E" w:rsidRDefault="007E4D7E" w:rsidP="007E4D7E">
            <w:pPr>
              <w:rPr>
                <w:rFonts w:ascii="Arial" w:hAnsi="Arial" w:cs="Arial"/>
                <w:iCs/>
                <w:sz w:val="18"/>
                <w:szCs w:val="18"/>
              </w:rPr>
            </w:pPr>
            <w:r>
              <w:rPr>
                <w:rFonts w:ascii="Arial" w:hAnsi="Arial" w:cs="Arial"/>
                <w:iCs/>
                <w:sz w:val="18"/>
                <w:szCs w:val="18"/>
              </w:rPr>
              <w:t>ul. Andersa 25  salka</w:t>
            </w:r>
          </w:p>
          <w:p w:rsidR="007E4D7E" w:rsidRPr="00484705" w:rsidRDefault="007E4D7E" w:rsidP="007E4D7E">
            <w:pPr>
              <w:rPr>
                <w:rFonts w:ascii="Arial" w:hAnsi="Arial" w:cs="Arial"/>
                <w:sz w:val="18"/>
                <w:szCs w:val="18"/>
              </w:rPr>
            </w:pPr>
            <w:r>
              <w:rPr>
                <w:rFonts w:ascii="Arial" w:hAnsi="Arial" w:cs="Arial"/>
                <w:iCs/>
                <w:sz w:val="18"/>
                <w:szCs w:val="18"/>
              </w:rPr>
              <w:t>przy kościele Miłosierdzia Bożego</w:t>
            </w:r>
          </w:p>
        </w:tc>
      </w:tr>
      <w:tr w:rsidR="007E4D7E" w:rsidRPr="00484705" w:rsidTr="00820CCD">
        <w:tblPrEx>
          <w:tblCellMar>
            <w:left w:w="0" w:type="dxa"/>
            <w:right w:w="0" w:type="dxa"/>
          </w:tblCellMar>
          <w:tblLook w:val="04A0"/>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bCs/>
                <w:sz w:val="18"/>
                <w:szCs w:val="18"/>
              </w:rPr>
              <w:t>Milenium</w:t>
            </w:r>
          </w:p>
        </w:tc>
        <w:tc>
          <w:tcPr>
            <w:tcW w:w="2977" w:type="dxa"/>
            <w:tcBorders>
              <w:top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iCs/>
                <w:sz w:val="18"/>
                <w:szCs w:val="18"/>
              </w:rPr>
              <w:t>w trzeci piątek miesiąca</w:t>
            </w:r>
          </w:p>
        </w:tc>
        <w:tc>
          <w:tcPr>
            <w:tcW w:w="9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rsidR="007E4D7E" w:rsidRPr="00484705" w:rsidRDefault="007E4D7E" w:rsidP="007E4D7E">
            <w:pPr>
              <w:spacing w:before="60" w:after="60"/>
              <w:jc w:val="center"/>
              <w:rPr>
                <w:rFonts w:ascii="Arial" w:hAnsi="Arial" w:cs="Arial"/>
                <w:sz w:val="18"/>
                <w:szCs w:val="18"/>
              </w:rPr>
            </w:pPr>
            <w:r w:rsidRPr="00484705">
              <w:rPr>
                <w:rFonts w:ascii="Arial" w:hAnsi="Arial" w:cs="Arial"/>
                <w:iCs/>
                <w:sz w:val="18"/>
                <w:szCs w:val="18"/>
              </w:rPr>
              <w:t>18:00</w:t>
            </w:r>
          </w:p>
        </w:tc>
        <w:tc>
          <w:tcPr>
            <w:tcW w:w="411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bottom"/>
            <w:hideMark/>
          </w:tcPr>
          <w:p w:rsidR="007E4D7E" w:rsidRPr="00484705" w:rsidRDefault="007E4D7E" w:rsidP="007E4D7E">
            <w:pPr>
              <w:spacing w:before="60" w:after="60"/>
              <w:rPr>
                <w:rFonts w:ascii="Arial" w:hAnsi="Arial" w:cs="Arial"/>
                <w:sz w:val="18"/>
                <w:szCs w:val="18"/>
              </w:rPr>
            </w:pPr>
            <w:r>
              <w:rPr>
                <w:rFonts w:ascii="Arial" w:hAnsi="Arial" w:cs="Arial"/>
                <w:iCs/>
                <w:sz w:val="18"/>
                <w:szCs w:val="18"/>
              </w:rPr>
              <w:t>pl.</w:t>
            </w:r>
            <w:r w:rsidRPr="00484705">
              <w:rPr>
                <w:rFonts w:ascii="Arial" w:hAnsi="Arial" w:cs="Arial"/>
                <w:iCs/>
                <w:sz w:val="18"/>
                <w:szCs w:val="18"/>
              </w:rPr>
              <w:t xml:space="preserve"> Zbawiciela 1 </w:t>
            </w:r>
            <w:r>
              <w:rPr>
                <w:rFonts w:ascii="Arial" w:hAnsi="Arial" w:cs="Arial"/>
                <w:iCs/>
                <w:sz w:val="18"/>
                <w:szCs w:val="18"/>
              </w:rPr>
              <w:t>salka</w:t>
            </w:r>
            <w:r w:rsidRPr="00484705">
              <w:rPr>
                <w:rFonts w:ascii="Arial" w:hAnsi="Arial" w:cs="Arial"/>
                <w:iCs/>
                <w:sz w:val="18"/>
                <w:szCs w:val="18"/>
              </w:rPr>
              <w:t xml:space="preserve"> </w:t>
            </w:r>
            <w:r w:rsidRPr="00484705">
              <w:rPr>
                <w:rFonts w:ascii="Arial" w:hAnsi="Arial" w:cs="Arial"/>
                <w:iCs/>
                <w:sz w:val="18"/>
                <w:szCs w:val="18"/>
              </w:rPr>
              <w:br/>
              <w:t xml:space="preserve">przy kościele </w:t>
            </w:r>
            <w:proofErr w:type="spellStart"/>
            <w:r>
              <w:rPr>
                <w:rFonts w:ascii="Arial" w:hAnsi="Arial" w:cs="Arial"/>
                <w:iCs/>
                <w:sz w:val="18"/>
                <w:szCs w:val="18"/>
              </w:rPr>
              <w:t>pw</w:t>
            </w:r>
            <w:proofErr w:type="spellEnd"/>
            <w:r>
              <w:rPr>
                <w:rFonts w:ascii="Arial" w:hAnsi="Arial" w:cs="Arial"/>
                <w:iCs/>
                <w:sz w:val="18"/>
                <w:szCs w:val="18"/>
              </w:rPr>
              <w:t xml:space="preserve">. </w:t>
            </w:r>
            <w:r w:rsidRPr="00484705">
              <w:rPr>
                <w:rFonts w:ascii="Arial" w:hAnsi="Arial" w:cs="Arial"/>
                <w:iCs/>
                <w:sz w:val="18"/>
                <w:szCs w:val="18"/>
              </w:rPr>
              <w:t>św. M</w:t>
            </w:r>
            <w:r>
              <w:rPr>
                <w:rFonts w:ascii="Arial" w:hAnsi="Arial" w:cs="Arial"/>
                <w:iCs/>
                <w:sz w:val="18"/>
                <w:szCs w:val="18"/>
              </w:rPr>
              <w:t xml:space="preserve">aksymiliana </w:t>
            </w:r>
            <w:r w:rsidRPr="00484705">
              <w:rPr>
                <w:rFonts w:ascii="Arial" w:hAnsi="Arial" w:cs="Arial"/>
                <w:iCs/>
                <w:sz w:val="18"/>
                <w:szCs w:val="18"/>
              </w:rPr>
              <w:t>Kolbe</w:t>
            </w:r>
            <w:r>
              <w:rPr>
                <w:rFonts w:ascii="Arial" w:hAnsi="Arial" w:cs="Arial"/>
                <w:iCs/>
                <w:sz w:val="18"/>
                <w:szCs w:val="18"/>
              </w:rPr>
              <w:t>go</w:t>
            </w:r>
          </w:p>
        </w:tc>
      </w:tr>
      <w:tr w:rsidR="007E4D7E" w:rsidRPr="00484705" w:rsidTr="00820CCD">
        <w:tblPrEx>
          <w:tblCellMar>
            <w:left w:w="0" w:type="dxa"/>
            <w:right w:w="0" w:type="dxa"/>
          </w:tblCellMar>
          <w:tblLook w:val="04A0"/>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tcPr>
          <w:p w:rsidR="007E4D7E" w:rsidRPr="00484705" w:rsidRDefault="007E4D7E" w:rsidP="007E4D7E">
            <w:pPr>
              <w:spacing w:before="60" w:after="60"/>
              <w:rPr>
                <w:rFonts w:ascii="Arial" w:hAnsi="Arial" w:cs="Arial"/>
                <w:bCs/>
                <w:sz w:val="18"/>
                <w:szCs w:val="18"/>
              </w:rPr>
            </w:pPr>
            <w:r w:rsidRPr="00484705">
              <w:rPr>
                <w:rFonts w:ascii="Arial" w:hAnsi="Arial" w:cs="Arial"/>
                <w:bCs/>
                <w:sz w:val="18"/>
                <w:szCs w:val="18"/>
              </w:rPr>
              <w:t>1-szy raz</w:t>
            </w:r>
          </w:p>
        </w:tc>
        <w:tc>
          <w:tcPr>
            <w:tcW w:w="2977" w:type="dxa"/>
            <w:tcBorders>
              <w:top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center"/>
          </w:tcPr>
          <w:p w:rsidR="007E4D7E" w:rsidRPr="00484705" w:rsidRDefault="007E4D7E" w:rsidP="007E4D7E">
            <w:pPr>
              <w:spacing w:before="60" w:after="60"/>
              <w:rPr>
                <w:rFonts w:ascii="Arial" w:hAnsi="Arial" w:cs="Arial"/>
                <w:iCs/>
                <w:sz w:val="18"/>
                <w:szCs w:val="18"/>
              </w:rPr>
            </w:pPr>
            <w:r w:rsidRPr="00484705">
              <w:rPr>
                <w:rFonts w:ascii="Arial" w:hAnsi="Arial" w:cs="Arial"/>
                <w:iCs/>
                <w:sz w:val="18"/>
                <w:szCs w:val="18"/>
              </w:rPr>
              <w:t>piątek – wszystkie otwarte</w:t>
            </w:r>
          </w:p>
        </w:tc>
        <w:tc>
          <w:tcPr>
            <w:tcW w:w="9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7E4D7E" w:rsidRPr="00484705" w:rsidRDefault="007E4D7E" w:rsidP="007E4D7E">
            <w:pPr>
              <w:spacing w:before="60" w:after="60"/>
              <w:jc w:val="center"/>
              <w:rPr>
                <w:rFonts w:ascii="Arial" w:hAnsi="Arial" w:cs="Arial"/>
                <w:iCs/>
                <w:sz w:val="18"/>
                <w:szCs w:val="18"/>
              </w:rPr>
            </w:pPr>
            <w:r w:rsidRPr="00484705">
              <w:rPr>
                <w:rFonts w:ascii="Arial" w:hAnsi="Arial" w:cs="Arial"/>
                <w:iCs/>
                <w:sz w:val="18"/>
                <w:szCs w:val="18"/>
              </w:rPr>
              <w:t>21:00</w:t>
            </w:r>
          </w:p>
        </w:tc>
        <w:tc>
          <w:tcPr>
            <w:tcW w:w="411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bottom"/>
          </w:tcPr>
          <w:p w:rsidR="007E4D7E" w:rsidRDefault="007E4D7E" w:rsidP="007E4D7E">
            <w:pPr>
              <w:rPr>
                <w:rFonts w:ascii="Arial" w:hAnsi="Arial" w:cs="Arial"/>
                <w:iCs/>
                <w:sz w:val="18"/>
                <w:szCs w:val="18"/>
              </w:rPr>
            </w:pPr>
            <w:r w:rsidRPr="00484705">
              <w:rPr>
                <w:rFonts w:ascii="Arial" w:hAnsi="Arial" w:cs="Arial"/>
                <w:iCs/>
                <w:sz w:val="18"/>
                <w:szCs w:val="18"/>
              </w:rPr>
              <w:t xml:space="preserve">ul. Damrota 62 </w:t>
            </w:r>
            <w:r>
              <w:rPr>
                <w:rFonts w:ascii="Arial" w:hAnsi="Arial" w:cs="Arial"/>
                <w:iCs/>
                <w:sz w:val="18"/>
                <w:szCs w:val="18"/>
              </w:rPr>
              <w:t xml:space="preserve">salka </w:t>
            </w:r>
          </w:p>
          <w:p w:rsidR="007E4D7E" w:rsidRPr="00484705" w:rsidRDefault="007E4D7E" w:rsidP="007E4D7E">
            <w:pPr>
              <w:rPr>
                <w:rFonts w:ascii="Arial" w:hAnsi="Arial" w:cs="Arial"/>
                <w:iCs/>
                <w:sz w:val="18"/>
                <w:szCs w:val="18"/>
              </w:rPr>
            </w:pPr>
            <w:r>
              <w:rPr>
                <w:rFonts w:ascii="Arial" w:hAnsi="Arial" w:cs="Arial"/>
                <w:iCs/>
                <w:sz w:val="18"/>
                <w:szCs w:val="18"/>
              </w:rPr>
              <w:t xml:space="preserve">przy kościele </w:t>
            </w:r>
            <w:proofErr w:type="spellStart"/>
            <w:r w:rsidRPr="00484705">
              <w:rPr>
                <w:rFonts w:ascii="Arial" w:hAnsi="Arial" w:cs="Arial"/>
                <w:iCs/>
                <w:sz w:val="18"/>
                <w:szCs w:val="18"/>
              </w:rPr>
              <w:t>pw</w:t>
            </w:r>
            <w:proofErr w:type="spellEnd"/>
            <w:r w:rsidRPr="00484705">
              <w:rPr>
                <w:rFonts w:ascii="Arial" w:hAnsi="Arial" w:cs="Arial"/>
                <w:iCs/>
                <w:sz w:val="18"/>
                <w:szCs w:val="18"/>
              </w:rPr>
              <w:t>. św. Marii Magdaleny</w:t>
            </w:r>
          </w:p>
        </w:tc>
      </w:tr>
      <w:tr w:rsidR="007E4D7E" w:rsidRPr="00484705" w:rsidTr="00820CCD">
        <w:tblPrEx>
          <w:tblCellMar>
            <w:left w:w="0" w:type="dxa"/>
            <w:right w:w="0" w:type="dxa"/>
          </w:tblCellMar>
          <w:tblLook w:val="04A0"/>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bCs/>
                <w:sz w:val="18"/>
                <w:szCs w:val="18"/>
              </w:rPr>
              <w:lastRenderedPageBreak/>
              <w:t>Sobotnia</w:t>
            </w:r>
          </w:p>
        </w:tc>
        <w:tc>
          <w:tcPr>
            <w:tcW w:w="2977" w:type="dxa"/>
            <w:tcBorders>
              <w:top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iCs/>
                <w:sz w:val="18"/>
                <w:szCs w:val="18"/>
              </w:rPr>
              <w:t>sobota – wszystkie zamknięte</w:t>
            </w:r>
          </w:p>
        </w:tc>
        <w:tc>
          <w:tcPr>
            <w:tcW w:w="9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rsidR="007E4D7E" w:rsidRPr="00484705" w:rsidRDefault="007E4D7E" w:rsidP="007E4D7E">
            <w:pPr>
              <w:spacing w:before="60" w:after="60"/>
              <w:jc w:val="center"/>
              <w:rPr>
                <w:rFonts w:ascii="Arial" w:hAnsi="Arial" w:cs="Arial"/>
                <w:sz w:val="18"/>
                <w:szCs w:val="18"/>
              </w:rPr>
            </w:pPr>
            <w:r w:rsidRPr="00484705">
              <w:rPr>
                <w:rFonts w:ascii="Arial" w:hAnsi="Arial" w:cs="Arial"/>
                <w:iCs/>
                <w:sz w:val="18"/>
                <w:szCs w:val="18"/>
              </w:rPr>
              <w:t>16:45</w:t>
            </w:r>
          </w:p>
        </w:tc>
        <w:tc>
          <w:tcPr>
            <w:tcW w:w="411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bottom"/>
            <w:hideMark/>
          </w:tcPr>
          <w:p w:rsidR="007E4D7E" w:rsidRPr="00484705" w:rsidRDefault="007E4D7E" w:rsidP="007E4D7E">
            <w:pPr>
              <w:spacing w:before="60" w:after="60"/>
              <w:rPr>
                <w:rFonts w:ascii="Arial" w:hAnsi="Arial" w:cs="Arial"/>
                <w:sz w:val="18"/>
                <w:szCs w:val="18"/>
              </w:rPr>
            </w:pPr>
            <w:r w:rsidRPr="00484705">
              <w:rPr>
                <w:rFonts w:ascii="Arial" w:hAnsi="Arial" w:cs="Arial"/>
                <w:iCs/>
                <w:sz w:val="18"/>
                <w:szCs w:val="18"/>
              </w:rPr>
              <w:t xml:space="preserve">ul. Wyszyńskiego 1 salka </w:t>
            </w:r>
            <w:r w:rsidRPr="00484705">
              <w:rPr>
                <w:rFonts w:ascii="Arial" w:hAnsi="Arial" w:cs="Arial"/>
                <w:iCs/>
                <w:sz w:val="18"/>
                <w:szCs w:val="18"/>
              </w:rPr>
              <w:br/>
              <w:t xml:space="preserve">przy kościele </w:t>
            </w:r>
            <w:proofErr w:type="spellStart"/>
            <w:r>
              <w:rPr>
                <w:rFonts w:ascii="Arial" w:hAnsi="Arial" w:cs="Arial"/>
                <w:iCs/>
                <w:sz w:val="18"/>
                <w:szCs w:val="18"/>
              </w:rPr>
              <w:t>pw</w:t>
            </w:r>
            <w:proofErr w:type="spellEnd"/>
            <w:r>
              <w:rPr>
                <w:rFonts w:ascii="Arial" w:hAnsi="Arial" w:cs="Arial"/>
                <w:iCs/>
                <w:sz w:val="18"/>
                <w:szCs w:val="18"/>
              </w:rPr>
              <w:t xml:space="preserve">. </w:t>
            </w:r>
            <w:r w:rsidRPr="00484705">
              <w:rPr>
                <w:rFonts w:ascii="Arial" w:hAnsi="Arial" w:cs="Arial"/>
                <w:iCs/>
                <w:sz w:val="18"/>
                <w:szCs w:val="18"/>
              </w:rPr>
              <w:t>św. Krzysztofa</w:t>
            </w:r>
          </w:p>
        </w:tc>
      </w:tr>
      <w:tr w:rsidR="007E4D7E" w:rsidRPr="00484705" w:rsidTr="00820CCD">
        <w:tblPrEx>
          <w:tblCellMar>
            <w:left w:w="0" w:type="dxa"/>
            <w:right w:w="0" w:type="dxa"/>
          </w:tblCellMar>
          <w:tblLook w:val="04A0"/>
        </w:tblPrEx>
        <w:trPr>
          <w:trHeight w:val="341"/>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bCs/>
                <w:sz w:val="18"/>
                <w:szCs w:val="18"/>
              </w:rPr>
              <w:t>Potrzeba</w:t>
            </w:r>
          </w:p>
        </w:tc>
        <w:tc>
          <w:tcPr>
            <w:tcW w:w="2977" w:type="dxa"/>
            <w:tcBorders>
              <w:top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sz w:val="18"/>
                <w:szCs w:val="18"/>
              </w:rPr>
            </w:pPr>
            <w:r w:rsidRPr="00484705">
              <w:rPr>
                <w:rFonts w:ascii="Arial" w:hAnsi="Arial" w:cs="Arial"/>
                <w:iCs/>
                <w:sz w:val="18"/>
                <w:szCs w:val="18"/>
              </w:rPr>
              <w:t>w trzecią niedzielę miesiąca</w:t>
            </w:r>
          </w:p>
        </w:tc>
        <w:tc>
          <w:tcPr>
            <w:tcW w:w="9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rsidR="007E4D7E" w:rsidRPr="00484705" w:rsidRDefault="007E4D7E" w:rsidP="007E4D7E">
            <w:pPr>
              <w:spacing w:before="60" w:after="60"/>
              <w:jc w:val="center"/>
              <w:rPr>
                <w:rFonts w:ascii="Arial" w:hAnsi="Arial" w:cs="Arial"/>
                <w:sz w:val="18"/>
                <w:szCs w:val="18"/>
              </w:rPr>
            </w:pPr>
            <w:r w:rsidRPr="00484705">
              <w:rPr>
                <w:rFonts w:ascii="Arial" w:hAnsi="Arial" w:cs="Arial"/>
                <w:iCs/>
                <w:sz w:val="18"/>
                <w:szCs w:val="18"/>
              </w:rPr>
              <w:t>19:00</w:t>
            </w:r>
          </w:p>
        </w:tc>
        <w:tc>
          <w:tcPr>
            <w:tcW w:w="411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noWrap/>
            <w:tcMar>
              <w:top w:w="0" w:type="dxa"/>
              <w:left w:w="70" w:type="dxa"/>
              <w:bottom w:w="0" w:type="dxa"/>
              <w:right w:w="70" w:type="dxa"/>
            </w:tcMar>
            <w:vAlign w:val="bottom"/>
            <w:hideMark/>
          </w:tcPr>
          <w:p w:rsidR="007E4D7E" w:rsidRPr="00484705" w:rsidRDefault="007E4D7E" w:rsidP="007E4D7E">
            <w:pPr>
              <w:spacing w:before="60" w:after="60"/>
              <w:rPr>
                <w:rFonts w:ascii="Arial" w:hAnsi="Arial" w:cs="Arial"/>
                <w:sz w:val="18"/>
                <w:szCs w:val="18"/>
              </w:rPr>
            </w:pPr>
            <w:r>
              <w:rPr>
                <w:rFonts w:ascii="Arial" w:hAnsi="Arial" w:cs="Arial"/>
                <w:iCs/>
                <w:sz w:val="18"/>
                <w:szCs w:val="18"/>
              </w:rPr>
              <w:t xml:space="preserve">ul. Elfów 29 </w:t>
            </w:r>
            <w:r w:rsidRPr="00484705">
              <w:rPr>
                <w:rFonts w:ascii="Arial" w:hAnsi="Arial" w:cs="Arial"/>
                <w:iCs/>
                <w:sz w:val="18"/>
                <w:szCs w:val="18"/>
              </w:rPr>
              <w:t>salka przy kościele</w:t>
            </w:r>
            <w:r>
              <w:rPr>
                <w:rFonts w:ascii="Arial" w:hAnsi="Arial" w:cs="Arial"/>
                <w:iCs/>
                <w:sz w:val="18"/>
                <w:szCs w:val="18"/>
              </w:rPr>
              <w:t xml:space="preserve"> </w:t>
            </w:r>
            <w:proofErr w:type="spellStart"/>
            <w:r>
              <w:rPr>
                <w:rFonts w:ascii="Arial" w:hAnsi="Arial" w:cs="Arial"/>
                <w:iCs/>
                <w:sz w:val="18"/>
                <w:szCs w:val="18"/>
              </w:rPr>
              <w:t>pw</w:t>
            </w:r>
            <w:proofErr w:type="spellEnd"/>
            <w:r>
              <w:rPr>
                <w:rFonts w:ascii="Arial" w:hAnsi="Arial" w:cs="Arial"/>
                <w:iCs/>
                <w:sz w:val="18"/>
                <w:szCs w:val="18"/>
              </w:rPr>
              <w:t>.</w:t>
            </w:r>
            <w:r w:rsidRPr="00484705">
              <w:rPr>
                <w:rFonts w:ascii="Arial" w:hAnsi="Arial" w:cs="Arial"/>
                <w:iCs/>
                <w:sz w:val="18"/>
                <w:szCs w:val="18"/>
              </w:rPr>
              <w:t xml:space="preserve"> św. Rodziny</w:t>
            </w:r>
          </w:p>
        </w:tc>
      </w:tr>
      <w:tr w:rsidR="007E4D7E" w:rsidRPr="00484705" w:rsidTr="00820CCD">
        <w:tblPrEx>
          <w:tblCellMar>
            <w:left w:w="0" w:type="dxa"/>
            <w:right w:w="0" w:type="dxa"/>
          </w:tblCellMar>
          <w:tblLook w:val="04A0"/>
        </w:tblPrEx>
        <w:trPr>
          <w:trHeight w:val="300"/>
        </w:trPr>
        <w:tc>
          <w:tcPr>
            <w:tcW w:w="1560" w:type="dxa"/>
            <w:tcBorders>
              <w:top w:val="single" w:sz="8" w:space="0" w:color="FFFFFF" w:themeColor="background1"/>
              <w:left w:val="single" w:sz="8" w:space="0" w:color="BFBFBF" w:themeColor="background1" w:themeShade="BF"/>
              <w:bottom w:val="single" w:sz="6" w:space="0" w:color="BFBFBF" w:themeColor="background1" w:themeShade="BF"/>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bCs/>
                <w:sz w:val="18"/>
                <w:szCs w:val="18"/>
              </w:rPr>
            </w:pPr>
            <w:r w:rsidRPr="00484705">
              <w:rPr>
                <w:rFonts w:ascii="Arial" w:hAnsi="Arial" w:cs="Arial"/>
                <w:bCs/>
                <w:sz w:val="18"/>
                <w:szCs w:val="18"/>
              </w:rPr>
              <w:t>Alternatywa</w:t>
            </w:r>
          </w:p>
        </w:tc>
        <w:tc>
          <w:tcPr>
            <w:tcW w:w="2977" w:type="dxa"/>
            <w:tcBorders>
              <w:top w:val="single" w:sz="8" w:space="0" w:color="BFBFBF" w:themeColor="background1" w:themeShade="BF"/>
              <w:bottom w:val="single" w:sz="6" w:space="0" w:color="BFBFBF" w:themeColor="background1" w:themeShade="BF"/>
              <w:right w:val="single" w:sz="8" w:space="0" w:color="BFBFBF" w:themeColor="background1" w:themeShade="BF"/>
            </w:tcBorders>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iCs/>
                <w:sz w:val="18"/>
                <w:szCs w:val="18"/>
              </w:rPr>
            </w:pPr>
            <w:r w:rsidRPr="00484705">
              <w:rPr>
                <w:rFonts w:ascii="Arial" w:hAnsi="Arial" w:cs="Arial"/>
                <w:iCs/>
                <w:sz w:val="18"/>
                <w:szCs w:val="18"/>
              </w:rPr>
              <w:t>niedziela – wszystkie otwarte</w:t>
            </w:r>
          </w:p>
        </w:tc>
        <w:tc>
          <w:tcPr>
            <w:tcW w:w="992" w:type="dxa"/>
            <w:tcBorders>
              <w:top w:val="single" w:sz="8" w:space="0" w:color="BFBFBF" w:themeColor="background1" w:themeShade="BF"/>
              <w:left w:val="single" w:sz="8" w:space="0" w:color="BFBFBF" w:themeColor="background1" w:themeShade="BF"/>
              <w:bottom w:val="single" w:sz="6" w:space="0" w:color="BFBFBF" w:themeColor="background1" w:themeShade="BF"/>
              <w:right w:val="single" w:sz="8" w:space="0" w:color="BFBFBF" w:themeColor="background1" w:themeShade="BF"/>
            </w:tcBorders>
            <w:vAlign w:val="center"/>
            <w:hideMark/>
          </w:tcPr>
          <w:p w:rsidR="007E4D7E" w:rsidRPr="00484705" w:rsidRDefault="007E4D7E" w:rsidP="007E4D7E">
            <w:pPr>
              <w:spacing w:before="60" w:after="60"/>
              <w:jc w:val="center"/>
              <w:rPr>
                <w:rFonts w:ascii="Arial" w:hAnsi="Arial" w:cs="Arial"/>
                <w:iCs/>
                <w:sz w:val="18"/>
                <w:szCs w:val="18"/>
              </w:rPr>
            </w:pPr>
            <w:r w:rsidRPr="00484705">
              <w:rPr>
                <w:rFonts w:ascii="Arial" w:hAnsi="Arial" w:cs="Arial"/>
                <w:iCs/>
                <w:sz w:val="18"/>
                <w:szCs w:val="18"/>
              </w:rPr>
              <w:t>10:00</w:t>
            </w:r>
          </w:p>
        </w:tc>
        <w:tc>
          <w:tcPr>
            <w:tcW w:w="4111" w:type="dxa"/>
            <w:gridSpan w:val="4"/>
            <w:tcBorders>
              <w:top w:val="single" w:sz="8" w:space="0" w:color="BFBFBF" w:themeColor="background1" w:themeShade="BF"/>
              <w:left w:val="single" w:sz="8" w:space="0" w:color="BFBFBF" w:themeColor="background1" w:themeShade="BF"/>
              <w:bottom w:val="single" w:sz="6" w:space="0" w:color="BFBFBF" w:themeColor="background1" w:themeShade="BF"/>
              <w:right w:val="single" w:sz="8" w:space="0" w:color="BFBFBF" w:themeColor="background1" w:themeShade="BF"/>
            </w:tcBorders>
            <w:noWrap/>
            <w:tcMar>
              <w:top w:w="0" w:type="dxa"/>
              <w:left w:w="70" w:type="dxa"/>
              <w:bottom w:w="0" w:type="dxa"/>
              <w:right w:w="70" w:type="dxa"/>
            </w:tcMar>
            <w:vAlign w:val="bottom"/>
            <w:hideMark/>
          </w:tcPr>
          <w:p w:rsidR="007E4D7E" w:rsidRDefault="007E4D7E" w:rsidP="007E4D7E">
            <w:pPr>
              <w:rPr>
                <w:rFonts w:ascii="Arial" w:hAnsi="Arial" w:cs="Arial"/>
                <w:iCs/>
                <w:sz w:val="18"/>
                <w:szCs w:val="18"/>
              </w:rPr>
            </w:pPr>
            <w:r w:rsidRPr="00484705">
              <w:rPr>
                <w:rFonts w:ascii="Arial" w:hAnsi="Arial" w:cs="Arial"/>
                <w:iCs/>
                <w:sz w:val="18"/>
                <w:szCs w:val="18"/>
              </w:rPr>
              <w:t xml:space="preserve">ul. Damrota 62 </w:t>
            </w:r>
            <w:r>
              <w:rPr>
                <w:rFonts w:ascii="Arial" w:hAnsi="Arial" w:cs="Arial"/>
                <w:iCs/>
                <w:sz w:val="18"/>
                <w:szCs w:val="18"/>
              </w:rPr>
              <w:t>salka</w:t>
            </w:r>
          </w:p>
          <w:p w:rsidR="007E4D7E" w:rsidRPr="00484705" w:rsidRDefault="007E4D7E" w:rsidP="007E4D7E">
            <w:pPr>
              <w:rPr>
                <w:rFonts w:ascii="Arial" w:hAnsi="Arial" w:cs="Arial"/>
                <w:iCs/>
                <w:sz w:val="18"/>
                <w:szCs w:val="18"/>
              </w:rPr>
            </w:pPr>
            <w:r>
              <w:rPr>
                <w:rFonts w:ascii="Arial" w:hAnsi="Arial" w:cs="Arial"/>
                <w:iCs/>
                <w:sz w:val="18"/>
                <w:szCs w:val="18"/>
              </w:rPr>
              <w:t xml:space="preserve">przy kościele </w:t>
            </w:r>
            <w:proofErr w:type="spellStart"/>
            <w:r w:rsidRPr="00484705">
              <w:rPr>
                <w:rFonts w:ascii="Arial" w:hAnsi="Arial" w:cs="Arial"/>
                <w:iCs/>
                <w:sz w:val="18"/>
                <w:szCs w:val="18"/>
              </w:rPr>
              <w:t>pw</w:t>
            </w:r>
            <w:proofErr w:type="spellEnd"/>
            <w:r w:rsidRPr="00484705">
              <w:rPr>
                <w:rFonts w:ascii="Arial" w:hAnsi="Arial" w:cs="Arial"/>
                <w:iCs/>
                <w:sz w:val="18"/>
                <w:szCs w:val="18"/>
              </w:rPr>
              <w:t>. św. Marii Magdaleny</w:t>
            </w:r>
          </w:p>
        </w:tc>
      </w:tr>
      <w:tr w:rsidR="007E4D7E" w:rsidRPr="00484705" w:rsidTr="00820CCD">
        <w:tblPrEx>
          <w:tblCellMar>
            <w:left w:w="0" w:type="dxa"/>
            <w:right w:w="0" w:type="dxa"/>
          </w:tblCellMar>
          <w:tblLook w:val="04A0"/>
        </w:tblPrEx>
        <w:trPr>
          <w:trHeight w:val="300"/>
        </w:trPr>
        <w:tc>
          <w:tcPr>
            <w:tcW w:w="9640" w:type="dxa"/>
            <w:gridSpan w:val="7"/>
            <w:tcBorders>
              <w:top w:val="single" w:sz="6" w:space="0" w:color="BFBFBF" w:themeColor="background1" w:themeShade="BF"/>
              <w:left w:val="single" w:sz="8" w:space="0" w:color="BFBFBF" w:themeColor="background1" w:themeShade="BF"/>
              <w:right w:val="single" w:sz="8" w:space="0" w:color="BFBFBF" w:themeColor="background1" w:themeShade="BF"/>
            </w:tcBorders>
            <w:shd w:val="clear" w:color="auto" w:fill="C6D9F1" w:themeFill="text2" w:themeFillTint="33"/>
            <w:noWrap/>
            <w:tcMar>
              <w:top w:w="0" w:type="dxa"/>
              <w:left w:w="70" w:type="dxa"/>
              <w:bottom w:w="0" w:type="dxa"/>
              <w:right w:w="70" w:type="dxa"/>
            </w:tcMar>
            <w:vAlign w:val="center"/>
            <w:hideMark/>
          </w:tcPr>
          <w:p w:rsidR="007E4D7E" w:rsidRPr="00484705" w:rsidRDefault="007E4D7E" w:rsidP="007E4D7E">
            <w:pPr>
              <w:spacing w:before="60" w:after="60"/>
              <w:jc w:val="center"/>
              <w:rPr>
                <w:rFonts w:ascii="Arial" w:hAnsi="Arial" w:cs="Arial"/>
                <w:b/>
                <w:iCs/>
                <w:sz w:val="18"/>
                <w:szCs w:val="18"/>
              </w:rPr>
            </w:pPr>
            <w:r w:rsidRPr="00484705">
              <w:rPr>
                <w:rFonts w:ascii="Arial" w:hAnsi="Arial" w:cs="Arial"/>
                <w:b/>
                <w:iCs/>
                <w:sz w:val="18"/>
                <w:szCs w:val="18"/>
              </w:rPr>
              <w:t xml:space="preserve">Grupa </w:t>
            </w:r>
            <w:r w:rsidR="00833BE6">
              <w:rPr>
                <w:rFonts w:ascii="Arial" w:hAnsi="Arial" w:cs="Arial"/>
                <w:b/>
                <w:iCs/>
                <w:sz w:val="18"/>
                <w:szCs w:val="18"/>
              </w:rPr>
              <w:t xml:space="preserve">wsparcia </w:t>
            </w:r>
            <w:r w:rsidRPr="00484705">
              <w:rPr>
                <w:rFonts w:ascii="Arial" w:hAnsi="Arial" w:cs="Arial"/>
                <w:b/>
                <w:iCs/>
                <w:sz w:val="18"/>
                <w:szCs w:val="18"/>
              </w:rPr>
              <w:t>AL – ANON</w:t>
            </w:r>
          </w:p>
          <w:p w:rsidR="007E4D7E" w:rsidRPr="00484705" w:rsidRDefault="007E4D7E" w:rsidP="007E4D7E">
            <w:pPr>
              <w:spacing w:before="60" w:after="60"/>
              <w:jc w:val="center"/>
              <w:rPr>
                <w:rFonts w:ascii="Arial" w:hAnsi="Arial" w:cs="Arial"/>
                <w:b/>
                <w:iCs/>
                <w:sz w:val="18"/>
                <w:szCs w:val="18"/>
              </w:rPr>
            </w:pPr>
            <w:r w:rsidRPr="00484705">
              <w:rPr>
                <w:rFonts w:ascii="Arial" w:hAnsi="Arial" w:cs="Arial"/>
                <w:b/>
                <w:iCs/>
                <w:sz w:val="18"/>
                <w:szCs w:val="18"/>
              </w:rPr>
              <w:t>(grupa wsparcia dla osób, które mają w swoim najbliższym otoczeniu kogoś kto nadużywa alkoholu)</w:t>
            </w:r>
          </w:p>
        </w:tc>
      </w:tr>
      <w:tr w:rsidR="007E4D7E" w:rsidRPr="00484705" w:rsidTr="00820CCD">
        <w:tblPrEx>
          <w:tblCellMar>
            <w:left w:w="0" w:type="dxa"/>
            <w:right w:w="0" w:type="dxa"/>
          </w:tblCellMar>
          <w:tblLook w:val="04A0"/>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bCs/>
                <w:sz w:val="18"/>
                <w:szCs w:val="18"/>
              </w:rPr>
            </w:pPr>
            <w:r w:rsidRPr="00484705">
              <w:rPr>
                <w:rFonts w:ascii="Arial" w:hAnsi="Arial" w:cs="Arial"/>
                <w:sz w:val="18"/>
                <w:szCs w:val="18"/>
              </w:rPr>
              <w:t>Pełna Radość</w:t>
            </w:r>
          </w:p>
        </w:tc>
        <w:tc>
          <w:tcPr>
            <w:tcW w:w="2977" w:type="dxa"/>
            <w:tcBorders>
              <w:top w:val="single" w:sz="8" w:space="0" w:color="FFFFFF" w:themeColor="background1"/>
              <w:bottom w:val="single" w:sz="8" w:space="0" w:color="FFFFFF" w:themeColor="background1"/>
              <w:right w:val="single" w:sz="8" w:space="0" w:color="BFBFBF" w:themeColor="background1" w:themeShade="BF"/>
            </w:tcBorders>
            <w:noWrap/>
            <w:tcMar>
              <w:top w:w="0" w:type="dxa"/>
              <w:left w:w="70" w:type="dxa"/>
              <w:bottom w:w="0" w:type="dxa"/>
              <w:right w:w="70" w:type="dxa"/>
            </w:tcMar>
            <w:vAlign w:val="center"/>
            <w:hideMark/>
          </w:tcPr>
          <w:p w:rsidR="007E4D7E" w:rsidRPr="00484705" w:rsidRDefault="007E4D7E" w:rsidP="007E4D7E">
            <w:pPr>
              <w:spacing w:before="60" w:after="60"/>
              <w:rPr>
                <w:rFonts w:ascii="Arial" w:hAnsi="Arial" w:cs="Arial"/>
                <w:iCs/>
                <w:sz w:val="18"/>
                <w:szCs w:val="18"/>
              </w:rPr>
            </w:pPr>
            <w:r w:rsidRPr="00484705">
              <w:rPr>
                <w:rFonts w:ascii="Arial" w:hAnsi="Arial" w:cs="Arial"/>
                <w:iCs/>
                <w:sz w:val="18"/>
                <w:szCs w:val="18"/>
              </w:rPr>
              <w:t>w ostatni czwartek miesiąca wszystkie otwarte</w:t>
            </w:r>
          </w:p>
        </w:tc>
        <w:tc>
          <w:tcPr>
            <w:tcW w:w="992"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vAlign w:val="center"/>
            <w:hideMark/>
          </w:tcPr>
          <w:p w:rsidR="007E4D7E" w:rsidRPr="00484705" w:rsidRDefault="007E4D7E" w:rsidP="007E4D7E">
            <w:pPr>
              <w:spacing w:before="60" w:after="60"/>
              <w:jc w:val="center"/>
              <w:rPr>
                <w:rFonts w:ascii="Arial" w:hAnsi="Arial" w:cs="Arial"/>
                <w:iCs/>
                <w:sz w:val="18"/>
                <w:szCs w:val="18"/>
              </w:rPr>
            </w:pPr>
            <w:r w:rsidRPr="00484705">
              <w:rPr>
                <w:rFonts w:ascii="Arial" w:hAnsi="Arial" w:cs="Arial"/>
                <w:iCs/>
                <w:sz w:val="18"/>
                <w:szCs w:val="18"/>
              </w:rPr>
              <w:t>18:30</w:t>
            </w:r>
          </w:p>
        </w:tc>
        <w:tc>
          <w:tcPr>
            <w:tcW w:w="4111"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noWrap/>
            <w:tcMar>
              <w:top w:w="0" w:type="dxa"/>
              <w:left w:w="70" w:type="dxa"/>
              <w:bottom w:w="0" w:type="dxa"/>
              <w:right w:w="70" w:type="dxa"/>
            </w:tcMar>
            <w:vAlign w:val="bottom"/>
            <w:hideMark/>
          </w:tcPr>
          <w:p w:rsidR="007E4D7E" w:rsidRPr="00484705" w:rsidRDefault="007E4D7E" w:rsidP="007E4D7E">
            <w:pPr>
              <w:spacing w:before="60" w:after="60"/>
              <w:rPr>
                <w:rFonts w:ascii="Arial" w:hAnsi="Arial" w:cs="Arial"/>
                <w:iCs/>
                <w:sz w:val="18"/>
                <w:szCs w:val="18"/>
              </w:rPr>
            </w:pPr>
            <w:r w:rsidRPr="00484705">
              <w:rPr>
                <w:rFonts w:ascii="Arial" w:hAnsi="Arial" w:cs="Arial"/>
                <w:iCs/>
                <w:sz w:val="18"/>
                <w:szCs w:val="18"/>
              </w:rPr>
              <w:t xml:space="preserve">ul. Damrota 62 salka </w:t>
            </w:r>
            <w:r w:rsidRPr="00484705">
              <w:rPr>
                <w:rFonts w:ascii="Arial" w:hAnsi="Arial" w:cs="Arial"/>
                <w:iCs/>
                <w:sz w:val="18"/>
                <w:szCs w:val="18"/>
              </w:rPr>
              <w:br/>
              <w:t xml:space="preserve">przy kościele </w:t>
            </w:r>
            <w:proofErr w:type="spellStart"/>
            <w:r w:rsidRPr="00484705">
              <w:rPr>
                <w:rFonts w:ascii="Arial" w:hAnsi="Arial" w:cs="Arial"/>
                <w:iCs/>
                <w:sz w:val="18"/>
                <w:szCs w:val="18"/>
              </w:rPr>
              <w:t>pw</w:t>
            </w:r>
            <w:proofErr w:type="spellEnd"/>
            <w:r w:rsidRPr="00484705">
              <w:rPr>
                <w:rFonts w:ascii="Arial" w:hAnsi="Arial" w:cs="Arial"/>
                <w:iCs/>
                <w:sz w:val="18"/>
                <w:szCs w:val="18"/>
              </w:rPr>
              <w:t>. św. Marii Magdaleny</w:t>
            </w:r>
            <w:r w:rsidRPr="00484705">
              <w:rPr>
                <w:rFonts w:ascii="Arial" w:hAnsi="Arial" w:cs="Arial"/>
                <w:iCs/>
                <w:sz w:val="18"/>
                <w:szCs w:val="18"/>
              </w:rPr>
              <w:br/>
            </w:r>
          </w:p>
        </w:tc>
      </w:tr>
      <w:tr w:rsidR="00833BE6" w:rsidRPr="00484705" w:rsidTr="00833BE6">
        <w:tblPrEx>
          <w:tblCellMar>
            <w:left w:w="0" w:type="dxa"/>
            <w:right w:w="0" w:type="dxa"/>
          </w:tblCellMar>
        </w:tblPrEx>
        <w:trPr>
          <w:trHeight w:val="300"/>
        </w:trPr>
        <w:tc>
          <w:tcPr>
            <w:tcW w:w="9640" w:type="dxa"/>
            <w:gridSpan w:val="7"/>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C6D9F1" w:themeFill="text2" w:themeFillTint="33"/>
            <w:noWrap/>
            <w:tcMar>
              <w:top w:w="0" w:type="dxa"/>
              <w:left w:w="70" w:type="dxa"/>
              <w:bottom w:w="0" w:type="dxa"/>
              <w:right w:w="70" w:type="dxa"/>
            </w:tcMar>
            <w:vAlign w:val="center"/>
            <w:hideMark/>
          </w:tcPr>
          <w:p w:rsidR="008D201E" w:rsidRDefault="00340B21">
            <w:pPr>
              <w:spacing w:before="60" w:after="60"/>
              <w:jc w:val="center"/>
              <w:rPr>
                <w:rFonts w:ascii="Arial" w:hAnsi="Arial" w:cs="Arial"/>
                <w:b/>
                <w:bCs/>
                <w:iCs/>
                <w:sz w:val="18"/>
                <w:szCs w:val="18"/>
              </w:rPr>
            </w:pPr>
            <w:r w:rsidRPr="00340B21">
              <w:rPr>
                <w:rFonts w:ascii="Arial" w:hAnsi="Arial" w:cs="Arial"/>
                <w:b/>
                <w:iCs/>
                <w:sz w:val="18"/>
                <w:szCs w:val="18"/>
              </w:rPr>
              <w:t>ANONIMOWI NARKOMANI</w:t>
            </w:r>
            <w:r w:rsidR="006D242D">
              <w:rPr>
                <w:rFonts w:ascii="Arial" w:hAnsi="Arial" w:cs="Arial"/>
                <w:iCs/>
                <w:sz w:val="18"/>
                <w:szCs w:val="18"/>
              </w:rPr>
              <w:t xml:space="preserve"> –grupa wsparcia</w:t>
            </w:r>
            <w:r w:rsidR="00CF2CEE">
              <w:rPr>
                <w:rFonts w:ascii="Arial" w:hAnsi="Arial" w:cs="Arial"/>
                <w:iCs/>
                <w:sz w:val="18"/>
                <w:szCs w:val="18"/>
              </w:rPr>
              <w:t xml:space="preserve"> </w:t>
            </w:r>
            <w:r w:rsidRPr="00340B21">
              <w:rPr>
                <w:rFonts w:ascii="Arial" w:hAnsi="Arial" w:cs="Arial"/>
                <w:b/>
                <w:iCs/>
                <w:sz w:val="18"/>
                <w:szCs w:val="18"/>
              </w:rPr>
              <w:t>NA</w:t>
            </w:r>
          </w:p>
        </w:tc>
      </w:tr>
      <w:tr w:rsidR="00833BE6" w:rsidRPr="00484705" w:rsidTr="00E25329">
        <w:tblPrEx>
          <w:tblCellMar>
            <w:left w:w="0" w:type="dxa"/>
            <w:right w:w="0" w:type="dxa"/>
          </w:tblCellMar>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833BE6" w:rsidRPr="00484705" w:rsidRDefault="00833BE6" w:rsidP="00833BE6">
            <w:pPr>
              <w:spacing w:before="60" w:after="60"/>
              <w:rPr>
                <w:rFonts w:ascii="Arial" w:hAnsi="Arial" w:cs="Arial"/>
                <w:sz w:val="18"/>
                <w:szCs w:val="18"/>
              </w:rPr>
            </w:pPr>
            <w:r w:rsidRPr="00B510D6">
              <w:rPr>
                <w:rFonts w:ascii="Arial" w:hAnsi="Arial" w:cs="Arial"/>
                <w:b/>
                <w:bCs/>
                <w:sz w:val="18"/>
                <w:szCs w:val="18"/>
              </w:rPr>
              <w:t>Nazwa grupy</w:t>
            </w:r>
          </w:p>
        </w:tc>
        <w:tc>
          <w:tcPr>
            <w:tcW w:w="2977" w:type="dxa"/>
            <w:tcBorders>
              <w:top w:val="single" w:sz="8" w:space="0" w:color="FFFFFF" w:themeColor="background1"/>
              <w:bottom w:val="single" w:sz="8" w:space="0" w:color="FFFFFF" w:themeColor="background1"/>
              <w:right w:val="single" w:sz="8" w:space="0" w:color="BFBFBF" w:themeColor="background1" w:themeShade="BF"/>
            </w:tcBorders>
            <w:shd w:val="clear" w:color="auto" w:fill="DBE5F1" w:themeFill="accent1" w:themeFillTint="33"/>
            <w:noWrap/>
            <w:tcMar>
              <w:top w:w="0" w:type="dxa"/>
              <w:left w:w="70" w:type="dxa"/>
              <w:bottom w:w="0" w:type="dxa"/>
              <w:right w:w="70" w:type="dxa"/>
            </w:tcMar>
            <w:vAlign w:val="center"/>
            <w:hideMark/>
          </w:tcPr>
          <w:p w:rsidR="00833BE6" w:rsidRPr="00484705" w:rsidRDefault="00833BE6" w:rsidP="00833BE6">
            <w:pPr>
              <w:spacing w:before="60" w:after="60"/>
              <w:rPr>
                <w:rFonts w:ascii="Arial" w:hAnsi="Arial" w:cs="Arial"/>
                <w:iCs/>
                <w:sz w:val="18"/>
                <w:szCs w:val="18"/>
              </w:rPr>
            </w:pPr>
            <w:r w:rsidRPr="00F979EE">
              <w:rPr>
                <w:rFonts w:ascii="Arial" w:hAnsi="Arial" w:cs="Arial"/>
                <w:b/>
                <w:bCs/>
                <w:sz w:val="18"/>
                <w:szCs w:val="18"/>
              </w:rPr>
              <w:t xml:space="preserve">Termin spotkań </w:t>
            </w:r>
          </w:p>
        </w:tc>
        <w:tc>
          <w:tcPr>
            <w:tcW w:w="992"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vAlign w:val="center"/>
            <w:hideMark/>
          </w:tcPr>
          <w:p w:rsidR="00833BE6" w:rsidRPr="00484705" w:rsidRDefault="00833BE6" w:rsidP="00833BE6">
            <w:pPr>
              <w:spacing w:before="60" w:after="60"/>
              <w:jc w:val="center"/>
              <w:rPr>
                <w:rFonts w:ascii="Arial" w:hAnsi="Arial" w:cs="Arial"/>
                <w:iCs/>
                <w:sz w:val="18"/>
                <w:szCs w:val="18"/>
              </w:rPr>
            </w:pPr>
            <w:r w:rsidRPr="00B510D6">
              <w:rPr>
                <w:rFonts w:ascii="Arial" w:hAnsi="Arial" w:cs="Arial"/>
                <w:b/>
                <w:bCs/>
                <w:sz w:val="18"/>
                <w:szCs w:val="18"/>
              </w:rPr>
              <w:t>Godzina spotkań</w:t>
            </w:r>
          </w:p>
        </w:tc>
        <w:tc>
          <w:tcPr>
            <w:tcW w:w="4111"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noWrap/>
            <w:tcMar>
              <w:top w:w="0" w:type="dxa"/>
              <w:left w:w="70" w:type="dxa"/>
              <w:bottom w:w="0" w:type="dxa"/>
              <w:right w:w="70" w:type="dxa"/>
            </w:tcMar>
            <w:vAlign w:val="center"/>
            <w:hideMark/>
          </w:tcPr>
          <w:p w:rsidR="00833BE6" w:rsidRPr="00484705" w:rsidRDefault="00833BE6" w:rsidP="00833BE6">
            <w:pPr>
              <w:spacing w:before="60" w:after="60"/>
              <w:rPr>
                <w:rFonts w:ascii="Arial" w:hAnsi="Arial" w:cs="Arial"/>
                <w:iCs/>
                <w:sz w:val="18"/>
                <w:szCs w:val="18"/>
              </w:rPr>
            </w:pPr>
            <w:r w:rsidRPr="00B510D6">
              <w:rPr>
                <w:rFonts w:ascii="Arial" w:hAnsi="Arial" w:cs="Arial"/>
                <w:b/>
                <w:bCs/>
                <w:sz w:val="18"/>
                <w:szCs w:val="18"/>
              </w:rPr>
              <w:t>Miejsce spotkań</w:t>
            </w:r>
          </w:p>
        </w:tc>
      </w:tr>
      <w:tr w:rsidR="006D242D" w:rsidRPr="00484705" w:rsidTr="00833BE6">
        <w:tblPrEx>
          <w:tblCellMar>
            <w:left w:w="0" w:type="dxa"/>
            <w:right w:w="0" w:type="dxa"/>
          </w:tblCellMar>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6D242D" w:rsidRPr="00484705" w:rsidRDefault="006D242D" w:rsidP="006D242D">
            <w:pPr>
              <w:spacing w:before="60" w:after="60"/>
              <w:rPr>
                <w:rFonts w:ascii="Arial" w:hAnsi="Arial" w:cs="Arial"/>
                <w:sz w:val="18"/>
                <w:szCs w:val="18"/>
              </w:rPr>
            </w:pPr>
            <w:r w:rsidRPr="000F699C">
              <w:rPr>
                <w:rFonts w:ascii="Arial" w:hAnsi="Arial" w:cs="Arial"/>
                <w:bCs/>
                <w:sz w:val="18"/>
                <w:szCs w:val="18"/>
              </w:rPr>
              <w:t>Grupa Anonimowych Narkomanów</w:t>
            </w:r>
          </w:p>
        </w:tc>
        <w:tc>
          <w:tcPr>
            <w:tcW w:w="2977" w:type="dxa"/>
            <w:tcBorders>
              <w:top w:val="single" w:sz="8" w:space="0" w:color="FFFFFF" w:themeColor="background1"/>
              <w:bottom w:val="single" w:sz="8" w:space="0" w:color="FFFFFF" w:themeColor="background1"/>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6D242D" w:rsidRPr="00484705" w:rsidRDefault="006D242D" w:rsidP="006D242D">
            <w:pPr>
              <w:spacing w:before="60" w:after="60"/>
              <w:rPr>
                <w:rFonts w:ascii="Arial" w:hAnsi="Arial" w:cs="Arial"/>
                <w:iCs/>
                <w:sz w:val="18"/>
                <w:szCs w:val="18"/>
              </w:rPr>
            </w:pPr>
            <w:r w:rsidRPr="00F16463">
              <w:rPr>
                <w:rFonts w:ascii="Arial" w:hAnsi="Arial" w:cs="Arial"/>
                <w:iCs/>
                <w:sz w:val="18"/>
                <w:szCs w:val="18"/>
              </w:rPr>
              <w:t>ostatnia sobota miesiąca</w:t>
            </w:r>
          </w:p>
        </w:tc>
        <w:tc>
          <w:tcPr>
            <w:tcW w:w="992"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vAlign w:val="center"/>
            <w:hideMark/>
          </w:tcPr>
          <w:p w:rsidR="006D242D" w:rsidRPr="00484705" w:rsidRDefault="006D242D" w:rsidP="006D242D">
            <w:pPr>
              <w:spacing w:before="60" w:after="60"/>
              <w:jc w:val="center"/>
              <w:rPr>
                <w:rFonts w:ascii="Arial" w:hAnsi="Arial" w:cs="Arial"/>
                <w:iCs/>
                <w:sz w:val="18"/>
                <w:szCs w:val="18"/>
              </w:rPr>
            </w:pPr>
            <w:r>
              <w:rPr>
                <w:rFonts w:ascii="Arial" w:hAnsi="Arial" w:cs="Arial"/>
                <w:iCs/>
                <w:sz w:val="18"/>
                <w:szCs w:val="18"/>
              </w:rPr>
              <w:t>19:00 – 21:00</w:t>
            </w:r>
          </w:p>
        </w:tc>
        <w:tc>
          <w:tcPr>
            <w:tcW w:w="4111"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noWrap/>
            <w:tcMar>
              <w:top w:w="0" w:type="dxa"/>
              <w:left w:w="70" w:type="dxa"/>
              <w:bottom w:w="0" w:type="dxa"/>
              <w:right w:w="70" w:type="dxa"/>
            </w:tcMar>
            <w:vAlign w:val="bottom"/>
            <w:hideMark/>
          </w:tcPr>
          <w:p w:rsidR="006D242D" w:rsidRDefault="006D242D" w:rsidP="006D242D">
            <w:pPr>
              <w:rPr>
                <w:rFonts w:ascii="Arial" w:hAnsi="Arial" w:cs="Arial"/>
                <w:iCs/>
                <w:sz w:val="18"/>
                <w:szCs w:val="18"/>
              </w:rPr>
            </w:pPr>
            <w:r w:rsidRPr="00B510D6">
              <w:rPr>
                <w:rFonts w:ascii="Arial" w:hAnsi="Arial" w:cs="Arial"/>
                <w:iCs/>
                <w:sz w:val="18"/>
                <w:szCs w:val="18"/>
              </w:rPr>
              <w:t xml:space="preserve">ul. </w:t>
            </w:r>
            <w:r>
              <w:rPr>
                <w:rFonts w:ascii="Arial" w:hAnsi="Arial" w:cs="Arial"/>
                <w:iCs/>
                <w:sz w:val="18"/>
                <w:szCs w:val="18"/>
              </w:rPr>
              <w:t>Damrota 62</w:t>
            </w:r>
            <w:r w:rsidRPr="00B510D6">
              <w:rPr>
                <w:rFonts w:ascii="Arial" w:hAnsi="Arial" w:cs="Arial"/>
                <w:iCs/>
                <w:sz w:val="18"/>
                <w:szCs w:val="18"/>
              </w:rPr>
              <w:t xml:space="preserve"> </w:t>
            </w:r>
            <w:r>
              <w:rPr>
                <w:rFonts w:ascii="Arial" w:hAnsi="Arial" w:cs="Arial"/>
                <w:iCs/>
                <w:sz w:val="18"/>
                <w:szCs w:val="18"/>
              </w:rPr>
              <w:t xml:space="preserve"> s</w:t>
            </w:r>
            <w:r w:rsidRPr="00B510D6">
              <w:rPr>
                <w:rFonts w:ascii="Arial" w:hAnsi="Arial" w:cs="Arial"/>
                <w:iCs/>
                <w:sz w:val="18"/>
                <w:szCs w:val="18"/>
              </w:rPr>
              <w:t xml:space="preserve">alka </w:t>
            </w:r>
          </w:p>
          <w:p w:rsidR="006D242D" w:rsidRPr="00484705" w:rsidRDefault="006D242D" w:rsidP="006D242D">
            <w:pPr>
              <w:rPr>
                <w:rFonts w:ascii="Arial" w:hAnsi="Arial" w:cs="Arial"/>
                <w:iCs/>
                <w:sz w:val="18"/>
                <w:szCs w:val="18"/>
              </w:rPr>
            </w:pPr>
            <w:r w:rsidRPr="00B510D6">
              <w:rPr>
                <w:rFonts w:ascii="Arial" w:hAnsi="Arial" w:cs="Arial"/>
                <w:iCs/>
                <w:sz w:val="18"/>
                <w:szCs w:val="18"/>
              </w:rPr>
              <w:t>przy kościele</w:t>
            </w:r>
            <w:r>
              <w:rPr>
                <w:rFonts w:ascii="Arial" w:hAnsi="Arial" w:cs="Arial"/>
                <w:iCs/>
                <w:sz w:val="18"/>
                <w:szCs w:val="18"/>
              </w:rPr>
              <w:t xml:space="preserve"> </w:t>
            </w:r>
            <w:r w:rsidRPr="00B510D6">
              <w:rPr>
                <w:rFonts w:ascii="Arial" w:hAnsi="Arial" w:cs="Arial"/>
                <w:iCs/>
                <w:sz w:val="18"/>
                <w:szCs w:val="18"/>
              </w:rPr>
              <w:t xml:space="preserve">św. </w:t>
            </w:r>
            <w:r>
              <w:rPr>
                <w:rFonts w:ascii="Arial" w:hAnsi="Arial" w:cs="Arial"/>
                <w:iCs/>
                <w:sz w:val="18"/>
                <w:szCs w:val="18"/>
              </w:rPr>
              <w:t>Marii Magdaleny</w:t>
            </w:r>
          </w:p>
        </w:tc>
      </w:tr>
      <w:tr w:rsidR="006D242D" w:rsidRPr="00484705" w:rsidTr="00833BE6">
        <w:tblPrEx>
          <w:tblCellMar>
            <w:left w:w="0" w:type="dxa"/>
            <w:right w:w="0" w:type="dxa"/>
          </w:tblCellMar>
          <w:tblLook w:val="04A0"/>
        </w:tblPrEx>
        <w:trPr>
          <w:trHeight w:val="300"/>
        </w:trPr>
        <w:tc>
          <w:tcPr>
            <w:tcW w:w="1560" w:type="dxa"/>
            <w:tcBorders>
              <w:top w:val="single" w:sz="8" w:space="0" w:color="FFFFFF" w:themeColor="background1"/>
              <w:left w:val="single" w:sz="8" w:space="0" w:color="BFBFBF" w:themeColor="background1" w:themeShade="BF"/>
              <w:bottom w:val="single" w:sz="8" w:space="0" w:color="FFFFFF" w:themeColor="background1"/>
            </w:tcBorders>
            <w:shd w:val="clear" w:color="auto" w:fill="DBE5F1" w:themeFill="accent1" w:themeFillTint="33"/>
            <w:noWrap/>
            <w:tcMar>
              <w:top w:w="0" w:type="dxa"/>
              <w:left w:w="70" w:type="dxa"/>
              <w:bottom w:w="0" w:type="dxa"/>
              <w:right w:w="70" w:type="dxa"/>
            </w:tcMar>
            <w:vAlign w:val="center"/>
            <w:hideMark/>
          </w:tcPr>
          <w:p w:rsidR="006D242D" w:rsidRPr="00484705" w:rsidRDefault="006D242D" w:rsidP="006D242D">
            <w:pPr>
              <w:spacing w:before="60" w:after="60"/>
              <w:rPr>
                <w:rFonts w:ascii="Arial" w:hAnsi="Arial" w:cs="Arial"/>
                <w:sz w:val="18"/>
                <w:szCs w:val="18"/>
              </w:rPr>
            </w:pPr>
          </w:p>
        </w:tc>
        <w:tc>
          <w:tcPr>
            <w:tcW w:w="2977" w:type="dxa"/>
            <w:tcBorders>
              <w:top w:val="single" w:sz="8" w:space="0" w:color="FFFFFF" w:themeColor="background1"/>
              <w:bottom w:val="single" w:sz="8" w:space="0" w:color="FFFFFF" w:themeColor="background1"/>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6D242D" w:rsidRPr="00484705" w:rsidRDefault="006D242D" w:rsidP="006D242D">
            <w:pPr>
              <w:spacing w:before="60" w:after="60"/>
              <w:rPr>
                <w:rFonts w:ascii="Arial" w:hAnsi="Arial" w:cs="Arial"/>
                <w:iCs/>
                <w:sz w:val="18"/>
                <w:szCs w:val="18"/>
              </w:rPr>
            </w:pPr>
          </w:p>
        </w:tc>
        <w:tc>
          <w:tcPr>
            <w:tcW w:w="992" w:type="dxa"/>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vAlign w:val="center"/>
            <w:hideMark/>
          </w:tcPr>
          <w:p w:rsidR="006D242D" w:rsidRPr="00484705" w:rsidRDefault="006D242D" w:rsidP="006D242D">
            <w:pPr>
              <w:spacing w:before="60" w:after="60"/>
              <w:jc w:val="center"/>
              <w:rPr>
                <w:rFonts w:ascii="Arial" w:hAnsi="Arial" w:cs="Arial"/>
                <w:iCs/>
                <w:sz w:val="18"/>
                <w:szCs w:val="18"/>
              </w:rPr>
            </w:pPr>
          </w:p>
        </w:tc>
        <w:tc>
          <w:tcPr>
            <w:tcW w:w="4111" w:type="dxa"/>
            <w:gridSpan w:val="4"/>
            <w:tcBorders>
              <w:top w:val="single" w:sz="8" w:space="0" w:color="FFFFFF" w:themeColor="background1"/>
              <w:left w:val="single" w:sz="8" w:space="0" w:color="BFBFBF" w:themeColor="background1" w:themeShade="BF"/>
              <w:bottom w:val="single" w:sz="8" w:space="0" w:color="FFFFFF" w:themeColor="background1"/>
              <w:right w:val="single" w:sz="8" w:space="0" w:color="BFBFBF" w:themeColor="background1" w:themeShade="BF"/>
            </w:tcBorders>
            <w:shd w:val="clear" w:color="auto" w:fill="FFFFFF" w:themeFill="background1"/>
            <w:noWrap/>
            <w:tcMar>
              <w:top w:w="0" w:type="dxa"/>
              <w:left w:w="70" w:type="dxa"/>
              <w:bottom w:w="0" w:type="dxa"/>
              <w:right w:w="70" w:type="dxa"/>
            </w:tcMar>
            <w:vAlign w:val="bottom"/>
            <w:hideMark/>
          </w:tcPr>
          <w:p w:rsidR="006D242D" w:rsidRPr="00484705" w:rsidRDefault="006D242D" w:rsidP="006D242D">
            <w:pPr>
              <w:spacing w:before="60" w:after="60"/>
              <w:rPr>
                <w:rFonts w:ascii="Arial" w:hAnsi="Arial" w:cs="Arial"/>
                <w:iCs/>
                <w:sz w:val="18"/>
                <w:szCs w:val="18"/>
              </w:rPr>
            </w:pPr>
          </w:p>
        </w:tc>
      </w:tr>
      <w:tr w:rsidR="006D242D" w:rsidRPr="00484705" w:rsidTr="00820CCD">
        <w:tblPrEx>
          <w:tblCellMar>
            <w:left w:w="0" w:type="dxa"/>
            <w:right w:w="0" w:type="dxa"/>
          </w:tblCellMar>
          <w:tblLook w:val="04A0"/>
        </w:tblPrEx>
        <w:trPr>
          <w:trHeight w:val="300"/>
        </w:trPr>
        <w:tc>
          <w:tcPr>
            <w:tcW w:w="9640" w:type="dxa"/>
            <w:gridSpan w:val="7"/>
            <w:tcBorders>
              <w:left w:val="single" w:sz="8" w:space="0" w:color="BFBFBF" w:themeColor="background1" w:themeShade="BF"/>
              <w:bottom w:val="single" w:sz="8" w:space="0" w:color="FFFFFF" w:themeColor="background1"/>
              <w:right w:val="single" w:sz="8" w:space="0" w:color="BFBFBF" w:themeColor="background1" w:themeShade="BF"/>
            </w:tcBorders>
            <w:shd w:val="clear" w:color="auto" w:fill="C6D9F1" w:themeFill="text2" w:themeFillTint="33"/>
            <w:noWrap/>
            <w:tcMar>
              <w:top w:w="0" w:type="dxa"/>
              <w:left w:w="70" w:type="dxa"/>
              <w:bottom w:w="0" w:type="dxa"/>
              <w:right w:w="70" w:type="dxa"/>
            </w:tcMar>
            <w:vAlign w:val="center"/>
            <w:hideMark/>
          </w:tcPr>
          <w:p w:rsidR="006D242D" w:rsidRPr="00484705" w:rsidRDefault="006D242D" w:rsidP="006D242D">
            <w:pPr>
              <w:spacing w:before="60" w:after="60"/>
              <w:jc w:val="center"/>
              <w:rPr>
                <w:rFonts w:ascii="Arial" w:hAnsi="Arial" w:cs="Arial"/>
                <w:b/>
                <w:iCs/>
                <w:sz w:val="18"/>
                <w:szCs w:val="18"/>
              </w:rPr>
            </w:pPr>
            <w:r w:rsidRPr="00484705">
              <w:rPr>
                <w:rFonts w:ascii="Arial" w:hAnsi="Arial" w:cs="Arial"/>
                <w:b/>
                <w:iCs/>
                <w:sz w:val="18"/>
                <w:szCs w:val="18"/>
              </w:rPr>
              <w:t>PORADNIE TELEFONICZNE</w:t>
            </w:r>
          </w:p>
        </w:tc>
      </w:tr>
      <w:tr w:rsidR="006D242D" w:rsidRPr="00484705" w:rsidTr="00820CCD">
        <w:tblPrEx>
          <w:tblCellMar>
            <w:left w:w="0" w:type="dxa"/>
            <w:right w:w="0" w:type="dxa"/>
          </w:tblCellMar>
          <w:tblLook w:val="04A0"/>
        </w:tblPrEx>
        <w:trPr>
          <w:trHeight w:val="300"/>
        </w:trPr>
        <w:tc>
          <w:tcPr>
            <w:tcW w:w="9640" w:type="dxa"/>
            <w:gridSpan w:val="7"/>
            <w:tcBorders>
              <w:top w:val="single" w:sz="8" w:space="0" w:color="FFFFFF" w:themeColor="background1"/>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6D242D" w:rsidRPr="00484705" w:rsidRDefault="006D242D" w:rsidP="006D242D">
            <w:pPr>
              <w:spacing w:before="60" w:after="60"/>
              <w:jc w:val="center"/>
              <w:rPr>
                <w:rFonts w:ascii="Arial" w:hAnsi="Arial" w:cs="Arial"/>
                <w:b/>
                <w:bCs/>
                <w:sz w:val="18"/>
                <w:szCs w:val="18"/>
              </w:rPr>
            </w:pPr>
            <w:r w:rsidRPr="00484705">
              <w:rPr>
                <w:rFonts w:ascii="Arial" w:hAnsi="Arial" w:cs="Arial"/>
                <w:bCs/>
                <w:sz w:val="18"/>
                <w:szCs w:val="18"/>
              </w:rPr>
              <w:t xml:space="preserve">Telefon kontaktowy Anonimowych </w:t>
            </w:r>
            <w:r w:rsidRPr="00836AC0">
              <w:rPr>
                <w:rFonts w:ascii="Arial" w:hAnsi="Arial" w:cs="Arial"/>
                <w:bCs/>
                <w:sz w:val="18"/>
                <w:szCs w:val="18"/>
              </w:rPr>
              <w:t xml:space="preserve">Alkoholików </w:t>
            </w:r>
            <w:r w:rsidR="00340B21" w:rsidRPr="00836AC0">
              <w:rPr>
                <w:rFonts w:ascii="Arial" w:hAnsi="Arial" w:cs="Arial"/>
                <w:b/>
                <w:bCs/>
                <w:sz w:val="18"/>
                <w:szCs w:val="18"/>
              </w:rPr>
              <w:t>737 900 768</w:t>
            </w:r>
          </w:p>
        </w:tc>
      </w:tr>
      <w:tr w:rsidR="006D242D" w:rsidRPr="00484705" w:rsidTr="00820CCD">
        <w:tblPrEx>
          <w:tblCellMar>
            <w:left w:w="0" w:type="dxa"/>
            <w:right w:w="0" w:type="dxa"/>
          </w:tblCellMar>
          <w:tblLook w:val="04A0"/>
        </w:tblPrEx>
        <w:trPr>
          <w:trHeight w:val="300"/>
        </w:trPr>
        <w:tc>
          <w:tcPr>
            <w:tcW w:w="9640"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6D242D" w:rsidRPr="00484705" w:rsidRDefault="006D242D" w:rsidP="006D242D">
            <w:pPr>
              <w:jc w:val="center"/>
              <w:rPr>
                <w:rFonts w:ascii="Arial" w:hAnsi="Arial" w:cs="Arial"/>
                <w:bCs/>
                <w:sz w:val="18"/>
                <w:szCs w:val="18"/>
              </w:rPr>
            </w:pPr>
            <w:r w:rsidRPr="00484705">
              <w:rPr>
                <w:rFonts w:ascii="Arial" w:hAnsi="Arial" w:cs="Arial"/>
                <w:bCs/>
                <w:sz w:val="18"/>
                <w:szCs w:val="18"/>
              </w:rPr>
              <w:t>Region AA Katowice</w:t>
            </w:r>
          </w:p>
          <w:p w:rsidR="006D242D" w:rsidRPr="00484705" w:rsidRDefault="006D242D" w:rsidP="006D242D">
            <w:pPr>
              <w:jc w:val="center"/>
              <w:rPr>
                <w:rFonts w:ascii="Arial" w:hAnsi="Arial" w:cs="Arial"/>
                <w:b/>
                <w:sz w:val="18"/>
                <w:szCs w:val="18"/>
              </w:rPr>
            </w:pPr>
            <w:r w:rsidRPr="00484705">
              <w:rPr>
                <w:rFonts w:ascii="Arial" w:hAnsi="Arial" w:cs="Arial"/>
                <w:b/>
                <w:bCs/>
                <w:sz w:val="18"/>
                <w:szCs w:val="18"/>
              </w:rPr>
              <w:t>Punkt Informacyjno Kontaktowy (PIK)</w:t>
            </w:r>
            <w:r w:rsidRPr="00484705">
              <w:rPr>
                <w:rFonts w:ascii="Arial" w:hAnsi="Arial" w:cs="Arial"/>
                <w:bCs/>
                <w:sz w:val="18"/>
                <w:szCs w:val="18"/>
              </w:rPr>
              <w:t xml:space="preserve"> </w:t>
            </w:r>
            <w:r w:rsidRPr="00484705">
              <w:rPr>
                <w:rFonts w:ascii="Arial" w:hAnsi="Arial" w:cs="Arial"/>
                <w:sz w:val="18"/>
                <w:szCs w:val="18"/>
              </w:rPr>
              <w:t xml:space="preserve">Telefon </w:t>
            </w:r>
            <w:r w:rsidRPr="00E90F6E">
              <w:rPr>
                <w:rFonts w:ascii="Arial" w:hAnsi="Arial" w:cs="Arial"/>
                <w:b/>
                <w:sz w:val="18"/>
                <w:szCs w:val="18"/>
              </w:rPr>
              <w:t>(</w:t>
            </w:r>
            <w:r w:rsidRPr="00484705">
              <w:rPr>
                <w:rFonts w:ascii="Arial" w:hAnsi="Arial" w:cs="Arial"/>
                <w:b/>
                <w:sz w:val="18"/>
                <w:szCs w:val="18"/>
              </w:rPr>
              <w:t>32) 725 74 04</w:t>
            </w:r>
          </w:p>
          <w:p w:rsidR="006D242D" w:rsidRPr="00484705" w:rsidRDefault="006D242D" w:rsidP="006D242D">
            <w:pPr>
              <w:jc w:val="center"/>
              <w:rPr>
                <w:rFonts w:ascii="Arial" w:hAnsi="Arial" w:cs="Arial"/>
                <w:sz w:val="18"/>
                <w:szCs w:val="18"/>
              </w:rPr>
            </w:pPr>
            <w:r w:rsidRPr="00484705">
              <w:rPr>
                <w:rFonts w:ascii="Arial" w:hAnsi="Arial" w:cs="Arial"/>
                <w:bCs/>
                <w:sz w:val="18"/>
                <w:szCs w:val="18"/>
              </w:rPr>
              <w:t>poniedziałek – piątek w godz. 17:00-20:00</w:t>
            </w:r>
          </w:p>
        </w:tc>
      </w:tr>
      <w:tr w:rsidR="006D242D" w:rsidRPr="00484705" w:rsidTr="00820CCD">
        <w:tblPrEx>
          <w:tblCellMar>
            <w:left w:w="0" w:type="dxa"/>
            <w:right w:w="0" w:type="dxa"/>
          </w:tblCellMar>
          <w:tblLook w:val="04A0"/>
        </w:tblPrEx>
        <w:trPr>
          <w:trHeight w:val="300"/>
        </w:trPr>
        <w:tc>
          <w:tcPr>
            <w:tcW w:w="9640"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6D242D" w:rsidRPr="00484705" w:rsidRDefault="006D242D" w:rsidP="006D242D">
            <w:pPr>
              <w:jc w:val="center"/>
              <w:rPr>
                <w:rFonts w:ascii="Arial" w:hAnsi="Arial" w:cs="Arial"/>
                <w:b/>
                <w:bCs/>
                <w:sz w:val="18"/>
                <w:szCs w:val="18"/>
              </w:rPr>
            </w:pPr>
            <w:r w:rsidRPr="00484705">
              <w:rPr>
                <w:rFonts w:ascii="Arial" w:hAnsi="Arial" w:cs="Arial"/>
                <w:b/>
                <w:bCs/>
                <w:sz w:val="18"/>
                <w:szCs w:val="18"/>
              </w:rPr>
              <w:t>Ogólnopolska infolinia AA 801 033 242 </w:t>
            </w:r>
          </w:p>
          <w:p w:rsidR="006D242D" w:rsidRPr="00484705" w:rsidRDefault="006D242D" w:rsidP="006D242D">
            <w:pPr>
              <w:jc w:val="center"/>
              <w:rPr>
                <w:rFonts w:ascii="Arial" w:hAnsi="Arial" w:cs="Arial"/>
                <w:b/>
                <w:bCs/>
                <w:sz w:val="18"/>
                <w:szCs w:val="18"/>
              </w:rPr>
            </w:pPr>
            <w:r w:rsidRPr="00484705">
              <w:rPr>
                <w:rFonts w:ascii="Arial" w:hAnsi="Arial" w:cs="Arial"/>
                <w:bCs/>
                <w:sz w:val="18"/>
                <w:szCs w:val="18"/>
              </w:rPr>
              <w:t>wszystkie dni tygodnia w godz. 8:00-22:00</w:t>
            </w:r>
          </w:p>
        </w:tc>
      </w:tr>
      <w:tr w:rsidR="006D242D" w:rsidRPr="00484705" w:rsidTr="00820CCD">
        <w:tblPrEx>
          <w:tblCellMar>
            <w:left w:w="0" w:type="dxa"/>
            <w:right w:w="0" w:type="dxa"/>
          </w:tblCellMar>
          <w:tblLook w:val="04A0"/>
        </w:tblPrEx>
        <w:trPr>
          <w:trHeight w:val="300"/>
        </w:trPr>
        <w:tc>
          <w:tcPr>
            <w:tcW w:w="9640"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6D242D" w:rsidRDefault="006D242D" w:rsidP="006D242D">
            <w:pPr>
              <w:jc w:val="center"/>
              <w:rPr>
                <w:rFonts w:ascii="Arial" w:hAnsi="Arial" w:cs="Arial"/>
                <w:b/>
                <w:sz w:val="18"/>
                <w:szCs w:val="18"/>
              </w:rPr>
            </w:pPr>
            <w:r w:rsidRPr="00D60FC1">
              <w:rPr>
                <w:rFonts w:ascii="Arial" w:hAnsi="Arial" w:cs="Arial"/>
                <w:bCs/>
                <w:sz w:val="18"/>
                <w:szCs w:val="18"/>
              </w:rPr>
              <w:t>Telefon informacyjno – wspierający z obszaru uzależnień</w:t>
            </w:r>
            <w:r w:rsidR="00453478">
              <w:rPr>
                <w:rFonts w:ascii="Arial" w:hAnsi="Arial" w:cs="Arial"/>
                <w:bCs/>
                <w:sz w:val="18"/>
                <w:szCs w:val="18"/>
              </w:rPr>
              <w:t xml:space="preserve"> – Tychy </w:t>
            </w:r>
            <w:r w:rsidRPr="00D60FC1">
              <w:rPr>
                <w:rFonts w:ascii="Arial" w:hAnsi="Arial" w:cs="Arial"/>
                <w:bCs/>
                <w:sz w:val="18"/>
                <w:szCs w:val="18"/>
              </w:rPr>
              <w:t xml:space="preserve"> </w:t>
            </w:r>
            <w:r w:rsidRPr="00C0432A">
              <w:rPr>
                <w:rFonts w:ascii="Arial" w:hAnsi="Arial" w:cs="Arial"/>
                <w:b/>
                <w:sz w:val="18"/>
                <w:szCs w:val="18"/>
              </w:rPr>
              <w:t xml:space="preserve">(32) 325 71 08 </w:t>
            </w:r>
          </w:p>
          <w:p w:rsidR="006D242D" w:rsidRPr="00484705" w:rsidRDefault="006D242D" w:rsidP="006D242D">
            <w:pPr>
              <w:jc w:val="center"/>
              <w:rPr>
                <w:rFonts w:ascii="Arial" w:hAnsi="Arial" w:cs="Arial"/>
                <w:bCs/>
                <w:sz w:val="18"/>
                <w:szCs w:val="18"/>
              </w:rPr>
            </w:pPr>
            <w:r w:rsidRPr="00C0432A">
              <w:rPr>
                <w:rFonts w:ascii="Arial" w:hAnsi="Arial" w:cs="Arial"/>
                <w:bCs/>
                <w:sz w:val="18"/>
                <w:szCs w:val="18"/>
              </w:rPr>
              <w:t>poniedziałek</w:t>
            </w:r>
            <w:r w:rsidRPr="00D60FC1">
              <w:rPr>
                <w:rFonts w:ascii="Arial" w:hAnsi="Arial" w:cs="Arial"/>
                <w:bCs/>
                <w:sz w:val="18"/>
                <w:szCs w:val="18"/>
              </w:rPr>
              <w:t xml:space="preserve"> – piątek w godz. 17:00-19:00</w:t>
            </w:r>
          </w:p>
        </w:tc>
      </w:tr>
      <w:tr w:rsidR="006D242D" w:rsidRPr="00484705" w:rsidTr="00820CCD">
        <w:tblPrEx>
          <w:tblCellMar>
            <w:left w:w="0" w:type="dxa"/>
            <w:right w:w="0" w:type="dxa"/>
          </w:tblCellMar>
          <w:tblLook w:val="04A0"/>
        </w:tblPrEx>
        <w:trPr>
          <w:trHeight w:val="300"/>
        </w:trPr>
        <w:tc>
          <w:tcPr>
            <w:tcW w:w="9640"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6D242D" w:rsidRPr="00484705" w:rsidRDefault="006D242D" w:rsidP="006D242D">
            <w:pPr>
              <w:jc w:val="center"/>
              <w:rPr>
                <w:rFonts w:ascii="Arial" w:hAnsi="Arial" w:cs="Arial"/>
                <w:b/>
                <w:bCs/>
                <w:sz w:val="18"/>
                <w:szCs w:val="18"/>
              </w:rPr>
            </w:pPr>
            <w:r w:rsidRPr="00484705">
              <w:rPr>
                <w:rFonts w:ascii="Arial" w:hAnsi="Arial" w:cs="Arial"/>
                <w:b/>
                <w:bCs/>
                <w:sz w:val="18"/>
                <w:szCs w:val="18"/>
              </w:rPr>
              <w:t>POMARAŃCZOWA LINIA</w:t>
            </w:r>
          </w:p>
          <w:p w:rsidR="006D242D" w:rsidRPr="00484705" w:rsidRDefault="006D242D" w:rsidP="006D242D">
            <w:pPr>
              <w:jc w:val="center"/>
              <w:rPr>
                <w:rFonts w:ascii="Arial" w:hAnsi="Arial" w:cs="Arial"/>
                <w:bCs/>
                <w:sz w:val="18"/>
                <w:szCs w:val="18"/>
              </w:rPr>
            </w:pPr>
            <w:r w:rsidRPr="00484705">
              <w:rPr>
                <w:rFonts w:ascii="Arial" w:hAnsi="Arial" w:cs="Arial"/>
                <w:bCs/>
                <w:sz w:val="18"/>
                <w:szCs w:val="18"/>
              </w:rPr>
              <w:t xml:space="preserve"> tel. dla rodziców dzieci pijących alkohol i zażywających narkotyki </w:t>
            </w:r>
            <w:r w:rsidRPr="00484705">
              <w:rPr>
                <w:rFonts w:ascii="Arial" w:hAnsi="Arial" w:cs="Arial"/>
                <w:b/>
                <w:bCs/>
                <w:sz w:val="18"/>
                <w:szCs w:val="18"/>
              </w:rPr>
              <w:t>801 14 00 68</w:t>
            </w:r>
          </w:p>
          <w:p w:rsidR="006D242D" w:rsidRPr="00484705" w:rsidRDefault="006D242D" w:rsidP="006D242D">
            <w:pPr>
              <w:jc w:val="center"/>
              <w:rPr>
                <w:rFonts w:ascii="Arial" w:hAnsi="Arial" w:cs="Arial"/>
                <w:bCs/>
                <w:sz w:val="18"/>
                <w:szCs w:val="18"/>
              </w:rPr>
            </w:pPr>
            <w:r w:rsidRPr="00484705">
              <w:rPr>
                <w:rFonts w:ascii="Arial" w:hAnsi="Arial" w:cs="Arial"/>
                <w:bCs/>
                <w:sz w:val="18"/>
                <w:szCs w:val="18"/>
              </w:rPr>
              <w:t>poniedziałek – piątek w godz. 14:00-20:00</w:t>
            </w:r>
          </w:p>
        </w:tc>
      </w:tr>
      <w:tr w:rsidR="006D242D" w:rsidRPr="00484705" w:rsidTr="00820CCD">
        <w:tblPrEx>
          <w:tblCellMar>
            <w:left w:w="0" w:type="dxa"/>
            <w:right w:w="0" w:type="dxa"/>
          </w:tblCellMar>
          <w:tblLook w:val="04A0"/>
        </w:tblPrEx>
        <w:trPr>
          <w:trHeight w:val="300"/>
        </w:trPr>
        <w:tc>
          <w:tcPr>
            <w:tcW w:w="9640"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6D242D" w:rsidRPr="00484705" w:rsidRDefault="006D242D" w:rsidP="006D242D">
            <w:pPr>
              <w:jc w:val="center"/>
              <w:rPr>
                <w:rFonts w:ascii="Arial" w:hAnsi="Arial" w:cs="Arial"/>
                <w:bCs/>
                <w:sz w:val="18"/>
                <w:szCs w:val="18"/>
              </w:rPr>
            </w:pPr>
            <w:r w:rsidRPr="00484705">
              <w:rPr>
                <w:rFonts w:ascii="Arial" w:hAnsi="Arial" w:cs="Arial"/>
                <w:b/>
                <w:bCs/>
                <w:sz w:val="18"/>
                <w:szCs w:val="18"/>
              </w:rPr>
              <w:t>Poradnia Telefoniczna "Niebieskiej Linii"</w:t>
            </w:r>
            <w:r w:rsidRPr="00484705">
              <w:rPr>
                <w:rFonts w:ascii="Arial" w:hAnsi="Arial" w:cs="Arial"/>
                <w:bCs/>
                <w:sz w:val="18"/>
                <w:szCs w:val="18"/>
              </w:rPr>
              <w:t xml:space="preserve"> </w:t>
            </w:r>
            <w:r w:rsidRPr="00E90F6E">
              <w:rPr>
                <w:rFonts w:ascii="Arial" w:hAnsi="Arial" w:cs="Arial"/>
                <w:b/>
                <w:bCs/>
                <w:sz w:val="18"/>
                <w:szCs w:val="18"/>
              </w:rPr>
              <w:t>(</w:t>
            </w:r>
            <w:r w:rsidRPr="00484705">
              <w:rPr>
                <w:rFonts w:ascii="Arial" w:hAnsi="Arial" w:cs="Arial"/>
                <w:b/>
                <w:bCs/>
                <w:sz w:val="18"/>
                <w:szCs w:val="18"/>
              </w:rPr>
              <w:t>22) 668 70 00</w:t>
            </w:r>
          </w:p>
          <w:p w:rsidR="006D242D" w:rsidRPr="00484705" w:rsidRDefault="006D242D" w:rsidP="006D242D">
            <w:pPr>
              <w:jc w:val="center"/>
              <w:rPr>
                <w:rFonts w:ascii="Arial" w:hAnsi="Arial" w:cs="Arial"/>
                <w:b/>
                <w:bCs/>
                <w:sz w:val="18"/>
                <w:szCs w:val="18"/>
              </w:rPr>
            </w:pPr>
            <w:r w:rsidRPr="00484705">
              <w:rPr>
                <w:rFonts w:ascii="Arial" w:hAnsi="Arial" w:cs="Arial"/>
                <w:bCs/>
                <w:sz w:val="18"/>
                <w:szCs w:val="18"/>
              </w:rPr>
              <w:t>poniedziałek – piątek w godz. 14:00-22:00</w:t>
            </w:r>
          </w:p>
        </w:tc>
      </w:tr>
      <w:tr w:rsidR="006D242D" w:rsidRPr="00484705" w:rsidTr="00820CCD">
        <w:tblPrEx>
          <w:tblCellMar>
            <w:left w:w="0" w:type="dxa"/>
            <w:right w:w="0" w:type="dxa"/>
          </w:tblCellMar>
          <w:tblLook w:val="04A0"/>
        </w:tblPrEx>
        <w:trPr>
          <w:trHeight w:val="300"/>
        </w:trPr>
        <w:tc>
          <w:tcPr>
            <w:tcW w:w="9640"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6D242D" w:rsidRPr="00484705" w:rsidRDefault="006D242D" w:rsidP="006D242D">
            <w:pPr>
              <w:spacing w:after="60"/>
              <w:jc w:val="center"/>
              <w:rPr>
                <w:rFonts w:ascii="Arial" w:hAnsi="Arial" w:cs="Arial"/>
                <w:bCs/>
                <w:sz w:val="18"/>
                <w:szCs w:val="18"/>
              </w:rPr>
            </w:pPr>
            <w:r w:rsidRPr="00484705">
              <w:rPr>
                <w:rFonts w:ascii="Arial" w:hAnsi="Arial" w:cs="Arial"/>
                <w:b/>
                <w:bCs/>
                <w:sz w:val="18"/>
                <w:szCs w:val="18"/>
              </w:rPr>
              <w:t>Ogólnopolskie Pogotowie dla Ofiar Przemocy w Rodzinie</w:t>
            </w:r>
            <w:r w:rsidRPr="00484705">
              <w:rPr>
                <w:rFonts w:ascii="Arial" w:hAnsi="Arial" w:cs="Arial"/>
                <w:bCs/>
                <w:sz w:val="18"/>
                <w:szCs w:val="18"/>
              </w:rPr>
              <w:t xml:space="preserve"> </w:t>
            </w:r>
            <w:r w:rsidRPr="00484705">
              <w:rPr>
                <w:rFonts w:ascii="Arial" w:hAnsi="Arial" w:cs="Arial"/>
                <w:b/>
                <w:bCs/>
                <w:sz w:val="18"/>
                <w:szCs w:val="18"/>
              </w:rPr>
              <w:t>800 12 00 02</w:t>
            </w:r>
          </w:p>
        </w:tc>
      </w:tr>
      <w:tr w:rsidR="00492004" w:rsidRPr="00484705" w:rsidTr="00820CCD">
        <w:tblPrEx>
          <w:tblCellMar>
            <w:left w:w="0" w:type="dxa"/>
            <w:right w:w="0" w:type="dxa"/>
          </w:tblCellMar>
          <w:tblLook w:val="04A0"/>
        </w:tblPrEx>
        <w:trPr>
          <w:trHeight w:val="300"/>
        </w:trPr>
        <w:tc>
          <w:tcPr>
            <w:tcW w:w="9640"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492004" w:rsidRDefault="00492004" w:rsidP="00794A80">
            <w:pPr>
              <w:jc w:val="center"/>
              <w:rPr>
                <w:rFonts w:ascii="Arial" w:hAnsi="Arial" w:cs="Arial"/>
                <w:b/>
                <w:bCs/>
                <w:sz w:val="18"/>
                <w:szCs w:val="18"/>
              </w:rPr>
            </w:pPr>
            <w:r>
              <w:rPr>
                <w:rFonts w:ascii="Arial" w:hAnsi="Arial" w:cs="Arial"/>
                <w:bCs/>
                <w:sz w:val="18"/>
                <w:szCs w:val="18"/>
              </w:rPr>
              <w:t>Ogólnopolski</w:t>
            </w:r>
            <w:r>
              <w:rPr>
                <w:rFonts w:ascii="Arial" w:hAnsi="Arial" w:cs="Arial"/>
                <w:bCs/>
                <w:sz w:val="18"/>
                <w:szCs w:val="18"/>
              </w:rPr>
              <w:br/>
            </w:r>
            <w:r w:rsidRPr="007424E5">
              <w:rPr>
                <w:rFonts w:ascii="Arial" w:hAnsi="Arial" w:cs="Arial"/>
                <w:bCs/>
                <w:sz w:val="18"/>
                <w:szCs w:val="18"/>
              </w:rPr>
              <w:t>Telefon Zaufania Narkotyki - Narkomania</w:t>
            </w:r>
            <w:r w:rsidRPr="00E06569">
              <w:rPr>
                <w:rFonts w:ascii="Arial" w:hAnsi="Arial" w:cs="Arial"/>
                <w:b/>
                <w:bCs/>
                <w:sz w:val="18"/>
                <w:szCs w:val="18"/>
              </w:rPr>
              <w:t xml:space="preserve"> </w:t>
            </w:r>
            <w:r>
              <w:rPr>
                <w:rFonts w:ascii="Arial" w:hAnsi="Arial" w:cs="Arial"/>
                <w:b/>
                <w:bCs/>
                <w:sz w:val="18"/>
                <w:szCs w:val="18"/>
              </w:rPr>
              <w:t>800 199 990</w:t>
            </w:r>
          </w:p>
          <w:p w:rsidR="00492004" w:rsidRPr="00484705" w:rsidRDefault="00492004" w:rsidP="00794A80">
            <w:pPr>
              <w:jc w:val="center"/>
              <w:rPr>
                <w:rFonts w:ascii="Arial" w:hAnsi="Arial" w:cs="Arial"/>
                <w:b/>
                <w:bCs/>
                <w:sz w:val="18"/>
                <w:szCs w:val="18"/>
              </w:rPr>
            </w:pPr>
            <w:r>
              <w:rPr>
                <w:rFonts w:ascii="Arial" w:hAnsi="Arial" w:cs="Arial"/>
                <w:bCs/>
                <w:sz w:val="18"/>
                <w:szCs w:val="18"/>
              </w:rPr>
              <w:t xml:space="preserve">Czynny codziennie </w:t>
            </w:r>
            <w:r w:rsidRPr="00B510D6">
              <w:rPr>
                <w:rFonts w:ascii="Arial" w:hAnsi="Arial" w:cs="Arial"/>
                <w:bCs/>
                <w:sz w:val="18"/>
                <w:szCs w:val="18"/>
              </w:rPr>
              <w:t>w godz. 16:00 – 21:00</w:t>
            </w:r>
          </w:p>
        </w:tc>
      </w:tr>
      <w:tr w:rsidR="00453478" w:rsidRPr="00484705" w:rsidTr="00D2731F">
        <w:tblPrEx>
          <w:tblCellMar>
            <w:left w:w="0" w:type="dxa"/>
            <w:right w:w="0" w:type="dxa"/>
          </w:tblCellMar>
          <w:tblLook w:val="04A0"/>
        </w:tblPrEx>
        <w:trPr>
          <w:trHeight w:val="300"/>
        </w:trPr>
        <w:tc>
          <w:tcPr>
            <w:tcW w:w="9640"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492004" w:rsidRPr="000F699C" w:rsidRDefault="00492004" w:rsidP="00492004">
            <w:pPr>
              <w:jc w:val="center"/>
              <w:rPr>
                <w:rFonts w:ascii="Arial" w:hAnsi="Arial" w:cs="Arial"/>
                <w:b/>
                <w:bCs/>
                <w:sz w:val="18"/>
                <w:szCs w:val="18"/>
              </w:rPr>
            </w:pPr>
            <w:r w:rsidRPr="000F699C">
              <w:rPr>
                <w:rFonts w:ascii="Arial" w:hAnsi="Arial" w:cs="Arial"/>
                <w:bCs/>
                <w:sz w:val="18"/>
                <w:szCs w:val="18"/>
              </w:rPr>
              <w:t>Ogólnopolski</w:t>
            </w:r>
            <w:r>
              <w:rPr>
                <w:rFonts w:ascii="Arial" w:hAnsi="Arial" w:cs="Arial"/>
                <w:bCs/>
                <w:sz w:val="18"/>
                <w:szCs w:val="18"/>
              </w:rPr>
              <w:t xml:space="preserve"> </w:t>
            </w:r>
            <w:r w:rsidRPr="000F699C">
              <w:rPr>
                <w:rFonts w:ascii="Arial" w:hAnsi="Arial" w:cs="Arial"/>
                <w:bCs/>
                <w:sz w:val="18"/>
                <w:szCs w:val="18"/>
              </w:rPr>
              <w:t>Telefon Zaufania</w:t>
            </w:r>
            <w:r w:rsidRPr="000F699C">
              <w:rPr>
                <w:rFonts w:ascii="Arial" w:hAnsi="Arial" w:cs="Arial"/>
                <w:bCs/>
                <w:sz w:val="18"/>
                <w:szCs w:val="18"/>
              </w:rPr>
              <w:br/>
              <w:t xml:space="preserve">dla osób cierpiących z powodu uzależnień behawioralnych i ich bliskich </w:t>
            </w:r>
            <w:r w:rsidRPr="000F699C">
              <w:rPr>
                <w:rFonts w:ascii="Arial" w:hAnsi="Arial" w:cs="Arial"/>
                <w:b/>
                <w:bCs/>
                <w:sz w:val="18"/>
                <w:szCs w:val="18"/>
              </w:rPr>
              <w:t>801</w:t>
            </w:r>
            <w:r>
              <w:rPr>
                <w:rFonts w:ascii="Arial" w:hAnsi="Arial" w:cs="Arial"/>
                <w:b/>
                <w:bCs/>
                <w:sz w:val="18"/>
                <w:szCs w:val="18"/>
              </w:rPr>
              <w:t> </w:t>
            </w:r>
            <w:r w:rsidRPr="000F699C">
              <w:rPr>
                <w:rFonts w:ascii="Arial" w:hAnsi="Arial" w:cs="Arial"/>
                <w:b/>
                <w:bCs/>
                <w:sz w:val="18"/>
                <w:szCs w:val="18"/>
              </w:rPr>
              <w:t>889</w:t>
            </w:r>
            <w:r>
              <w:rPr>
                <w:rFonts w:ascii="Arial" w:hAnsi="Arial" w:cs="Arial"/>
                <w:b/>
                <w:bCs/>
                <w:sz w:val="18"/>
                <w:szCs w:val="18"/>
              </w:rPr>
              <w:t xml:space="preserve"> </w:t>
            </w:r>
            <w:r w:rsidRPr="000F699C">
              <w:rPr>
                <w:rFonts w:ascii="Arial" w:hAnsi="Arial" w:cs="Arial"/>
                <w:b/>
                <w:bCs/>
                <w:sz w:val="18"/>
                <w:szCs w:val="18"/>
              </w:rPr>
              <w:t>880</w:t>
            </w:r>
            <w:r>
              <w:rPr>
                <w:rFonts w:ascii="Arial" w:hAnsi="Arial" w:cs="Arial"/>
                <w:b/>
                <w:bCs/>
                <w:sz w:val="18"/>
                <w:szCs w:val="18"/>
              </w:rPr>
              <w:t xml:space="preserve"> </w:t>
            </w:r>
          </w:p>
          <w:p w:rsidR="00453478" w:rsidRPr="00484705" w:rsidRDefault="00492004" w:rsidP="00492004">
            <w:pPr>
              <w:jc w:val="center"/>
              <w:rPr>
                <w:rFonts w:ascii="Arial" w:hAnsi="Arial" w:cs="Arial"/>
                <w:b/>
                <w:bCs/>
                <w:sz w:val="18"/>
                <w:szCs w:val="18"/>
              </w:rPr>
            </w:pPr>
            <w:r>
              <w:rPr>
                <w:rFonts w:ascii="Arial" w:hAnsi="Arial" w:cs="Arial"/>
                <w:bCs/>
                <w:sz w:val="18"/>
                <w:szCs w:val="18"/>
              </w:rPr>
              <w:t xml:space="preserve">Czynny codziennie </w:t>
            </w:r>
            <w:r w:rsidRPr="000F699C">
              <w:rPr>
                <w:rFonts w:ascii="Arial" w:hAnsi="Arial" w:cs="Arial"/>
                <w:bCs/>
                <w:sz w:val="18"/>
                <w:szCs w:val="18"/>
              </w:rPr>
              <w:t>w godz. 17:00 – 22:00</w:t>
            </w:r>
          </w:p>
        </w:tc>
      </w:tr>
      <w:tr w:rsidR="00453478" w:rsidRPr="00484705" w:rsidTr="00D2731F">
        <w:tblPrEx>
          <w:tblCellMar>
            <w:left w:w="0" w:type="dxa"/>
            <w:right w:w="0" w:type="dxa"/>
          </w:tblCellMar>
          <w:tblLook w:val="04A0"/>
        </w:tblPrEx>
        <w:trPr>
          <w:trHeight w:val="300"/>
        </w:trPr>
        <w:tc>
          <w:tcPr>
            <w:tcW w:w="9640" w:type="dxa"/>
            <w:gridSpan w:val="7"/>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FFFFF" w:themeFill="background1"/>
            <w:noWrap/>
            <w:tcMar>
              <w:top w:w="0" w:type="dxa"/>
              <w:left w:w="70" w:type="dxa"/>
              <w:bottom w:w="0" w:type="dxa"/>
              <w:right w:w="70" w:type="dxa"/>
            </w:tcMar>
            <w:vAlign w:val="center"/>
            <w:hideMark/>
          </w:tcPr>
          <w:p w:rsidR="00453478" w:rsidRDefault="00492004" w:rsidP="00453478">
            <w:pPr>
              <w:jc w:val="center"/>
              <w:rPr>
                <w:rFonts w:ascii="Arial" w:hAnsi="Arial" w:cs="Arial"/>
                <w:bCs/>
                <w:sz w:val="18"/>
                <w:szCs w:val="18"/>
              </w:rPr>
            </w:pPr>
            <w:r w:rsidRPr="00492004">
              <w:rPr>
                <w:rFonts w:ascii="Arial" w:hAnsi="Arial" w:cs="Arial"/>
                <w:bCs/>
                <w:sz w:val="18"/>
                <w:szCs w:val="18"/>
              </w:rPr>
              <w:t xml:space="preserve">Bezpłatna i anonimowa pomoc telefoniczna i </w:t>
            </w:r>
            <w:proofErr w:type="spellStart"/>
            <w:r w:rsidRPr="00492004">
              <w:rPr>
                <w:rFonts w:ascii="Arial" w:hAnsi="Arial" w:cs="Arial"/>
                <w:bCs/>
                <w:sz w:val="18"/>
                <w:szCs w:val="18"/>
              </w:rPr>
              <w:t>online</w:t>
            </w:r>
            <w:proofErr w:type="spellEnd"/>
            <w:r w:rsidRPr="00492004">
              <w:rPr>
                <w:rFonts w:ascii="Arial" w:hAnsi="Arial" w:cs="Arial"/>
                <w:bCs/>
                <w:sz w:val="18"/>
                <w:szCs w:val="18"/>
              </w:rPr>
              <w:t xml:space="preserve"> dla rodziców i nauczycieli, którzy potrzebują wsparcia w informacji m.in. w zakresie </w:t>
            </w:r>
            <w:proofErr w:type="spellStart"/>
            <w:r w:rsidRPr="00492004">
              <w:rPr>
                <w:rFonts w:ascii="Arial" w:hAnsi="Arial" w:cs="Arial"/>
                <w:bCs/>
                <w:sz w:val="18"/>
                <w:szCs w:val="18"/>
              </w:rPr>
              <w:t>cyberprzemocy</w:t>
            </w:r>
            <w:proofErr w:type="spellEnd"/>
            <w:r w:rsidRPr="00492004">
              <w:rPr>
                <w:rFonts w:ascii="Arial" w:hAnsi="Arial" w:cs="Arial"/>
                <w:bCs/>
                <w:sz w:val="18"/>
                <w:szCs w:val="18"/>
              </w:rPr>
              <w:t xml:space="preserve"> i zagrożeń związanych z nowymi technologiami </w:t>
            </w:r>
            <w:r w:rsidRPr="00492004">
              <w:rPr>
                <w:rFonts w:ascii="Arial" w:hAnsi="Arial" w:cs="Arial"/>
                <w:b/>
                <w:bCs/>
                <w:sz w:val="18"/>
                <w:szCs w:val="18"/>
              </w:rPr>
              <w:t>800 100</w:t>
            </w:r>
            <w:r>
              <w:rPr>
                <w:rFonts w:ascii="Arial" w:hAnsi="Arial" w:cs="Arial"/>
                <w:b/>
                <w:bCs/>
                <w:sz w:val="18"/>
                <w:szCs w:val="18"/>
              </w:rPr>
              <w:t> </w:t>
            </w:r>
            <w:r w:rsidRPr="00492004">
              <w:rPr>
                <w:rFonts w:ascii="Arial" w:hAnsi="Arial" w:cs="Arial"/>
                <w:b/>
                <w:bCs/>
                <w:sz w:val="18"/>
                <w:szCs w:val="18"/>
              </w:rPr>
              <w:t>100</w:t>
            </w:r>
            <w:r w:rsidRPr="00492004">
              <w:rPr>
                <w:rFonts w:ascii="Arial" w:hAnsi="Arial" w:cs="Arial"/>
                <w:bCs/>
                <w:sz w:val="18"/>
                <w:szCs w:val="18"/>
              </w:rPr>
              <w:t xml:space="preserve"> </w:t>
            </w:r>
          </w:p>
          <w:p w:rsidR="003202C6" w:rsidRDefault="00492004" w:rsidP="003202C6">
            <w:pPr>
              <w:jc w:val="center"/>
              <w:rPr>
                <w:rFonts w:ascii="Arial" w:hAnsi="Arial" w:cs="Arial"/>
                <w:bCs/>
                <w:sz w:val="18"/>
                <w:szCs w:val="18"/>
              </w:rPr>
            </w:pPr>
            <w:r>
              <w:rPr>
                <w:rFonts w:ascii="Arial" w:hAnsi="Arial" w:cs="Arial"/>
                <w:bCs/>
                <w:sz w:val="18"/>
                <w:szCs w:val="18"/>
              </w:rPr>
              <w:t>poniedziałek – piątek w godz. 12:00-15:00</w:t>
            </w:r>
          </w:p>
          <w:p w:rsidR="00492004" w:rsidRPr="00492004" w:rsidRDefault="00492004" w:rsidP="003202C6">
            <w:pPr>
              <w:jc w:val="center"/>
              <w:rPr>
                <w:rFonts w:ascii="Arial" w:hAnsi="Arial" w:cs="Arial"/>
                <w:bCs/>
                <w:sz w:val="18"/>
                <w:szCs w:val="18"/>
              </w:rPr>
            </w:pPr>
            <w:r w:rsidRPr="00492004">
              <w:rPr>
                <w:rFonts w:ascii="Arial" w:hAnsi="Arial" w:cs="Arial"/>
                <w:b/>
                <w:bCs/>
                <w:sz w:val="18"/>
                <w:szCs w:val="18"/>
              </w:rPr>
              <w:t>www.800100100.pl</w:t>
            </w:r>
            <w:r>
              <w:rPr>
                <w:rFonts w:ascii="Arial" w:hAnsi="Arial" w:cs="Arial"/>
                <w:bCs/>
                <w:sz w:val="18"/>
                <w:szCs w:val="18"/>
              </w:rPr>
              <w:t xml:space="preserve"> </w:t>
            </w:r>
          </w:p>
        </w:tc>
      </w:tr>
      <w:tr w:rsidR="00D2731F" w:rsidRPr="00484705" w:rsidTr="00D2731F">
        <w:tblPrEx>
          <w:tblCellMar>
            <w:left w:w="0" w:type="dxa"/>
            <w:right w:w="0" w:type="dxa"/>
          </w:tblCellMar>
          <w:tblLook w:val="04A0"/>
        </w:tblPrEx>
        <w:trPr>
          <w:trHeight w:val="300"/>
        </w:trPr>
        <w:tc>
          <w:tcPr>
            <w:tcW w:w="9640" w:type="dxa"/>
            <w:gridSpan w:val="7"/>
            <w:tcBorders>
              <w:top w:val="single" w:sz="4" w:space="0" w:color="BFBFBF" w:themeColor="background1" w:themeShade="BF"/>
              <w:left w:val="nil"/>
              <w:bottom w:val="nil"/>
              <w:right w:val="nil"/>
            </w:tcBorders>
            <w:shd w:val="clear" w:color="auto" w:fill="FFFFFF" w:themeFill="background1"/>
            <w:noWrap/>
            <w:tcMar>
              <w:top w:w="0" w:type="dxa"/>
              <w:left w:w="70" w:type="dxa"/>
              <w:bottom w:w="0" w:type="dxa"/>
              <w:right w:w="70" w:type="dxa"/>
            </w:tcMar>
            <w:vAlign w:val="center"/>
            <w:hideMark/>
          </w:tcPr>
          <w:p w:rsidR="00D2731F" w:rsidRPr="00492004" w:rsidRDefault="00D2731F" w:rsidP="00453478">
            <w:pPr>
              <w:jc w:val="center"/>
              <w:rPr>
                <w:rFonts w:ascii="Arial" w:hAnsi="Arial" w:cs="Arial"/>
                <w:bCs/>
                <w:sz w:val="18"/>
                <w:szCs w:val="18"/>
              </w:rPr>
            </w:pPr>
          </w:p>
        </w:tc>
      </w:tr>
    </w:tbl>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ayout w:type="fixed"/>
        <w:tblLook w:val="04A0"/>
      </w:tblPr>
      <w:tblGrid>
        <w:gridCol w:w="9638"/>
      </w:tblGrid>
      <w:tr w:rsidR="00514DA8" w:rsidRPr="00484705" w:rsidTr="00AD2B3F">
        <w:trPr>
          <w:trHeight w:val="837"/>
        </w:trPr>
        <w:tc>
          <w:tcPr>
            <w:tcW w:w="9638" w:type="dxa"/>
            <w:shd w:val="clear" w:color="auto" w:fill="C6D9F1" w:themeFill="text2" w:themeFillTint="33"/>
          </w:tcPr>
          <w:p w:rsidR="00BF17CE" w:rsidRPr="00AD2B3F" w:rsidRDefault="00514DA8" w:rsidP="003202C6">
            <w:pPr>
              <w:pStyle w:val="Akapitzlist"/>
              <w:numPr>
                <w:ilvl w:val="0"/>
                <w:numId w:val="6"/>
              </w:numPr>
              <w:spacing w:before="120" w:after="0" w:line="360" w:lineRule="auto"/>
              <w:ind w:left="1077"/>
              <w:rPr>
                <w:rFonts w:ascii="Arial" w:hAnsi="Arial" w:cs="Arial"/>
                <w:b/>
                <w:sz w:val="18"/>
                <w:szCs w:val="18"/>
              </w:rPr>
            </w:pPr>
            <w:r w:rsidRPr="00484705">
              <w:rPr>
                <w:rFonts w:ascii="Arial" w:hAnsi="Arial" w:cs="Arial"/>
                <w:b/>
                <w:sz w:val="18"/>
                <w:szCs w:val="18"/>
              </w:rPr>
              <w:t>CEL MIEJSKIEGO PROGRAMU PROFILAKTYKI I ROZWIĄZYWANIA PROBLEMÓW ALKOHOLOWYCH</w:t>
            </w:r>
            <w:r w:rsidR="002102D1">
              <w:rPr>
                <w:rFonts w:ascii="Arial" w:hAnsi="Arial" w:cs="Arial"/>
                <w:b/>
                <w:sz w:val="18"/>
                <w:szCs w:val="18"/>
              </w:rPr>
              <w:t xml:space="preserve"> ORAZ PRZECIWDZIAŁANIA NARKOMANII</w:t>
            </w:r>
            <w:r w:rsidRPr="00AD2B3F">
              <w:rPr>
                <w:rFonts w:ascii="Arial" w:hAnsi="Arial" w:cs="Arial"/>
                <w:b/>
                <w:sz w:val="18"/>
                <w:szCs w:val="18"/>
              </w:rPr>
              <w:t xml:space="preserve"> </w:t>
            </w:r>
          </w:p>
        </w:tc>
      </w:tr>
    </w:tbl>
    <w:p w:rsidR="00514DA8" w:rsidRDefault="00514DA8" w:rsidP="00514DA8">
      <w:pPr>
        <w:autoSpaceDE w:val="0"/>
        <w:autoSpaceDN w:val="0"/>
        <w:adjustRightInd w:val="0"/>
        <w:spacing w:line="360" w:lineRule="auto"/>
        <w:jc w:val="both"/>
        <w:rPr>
          <w:rFonts w:ascii="Arial" w:hAnsi="Arial" w:cs="Arial"/>
          <w:sz w:val="18"/>
          <w:szCs w:val="18"/>
        </w:rPr>
      </w:pPr>
    </w:p>
    <w:p w:rsidR="00514DA8" w:rsidRPr="00484705" w:rsidRDefault="00514DA8" w:rsidP="00514DA8">
      <w:p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 xml:space="preserve">Miejski Program Profilaktyki i Rozwiązywania Problemów Alkoholowych </w:t>
      </w:r>
      <w:r w:rsidR="009C4CDD">
        <w:rPr>
          <w:rFonts w:ascii="Arial" w:hAnsi="Arial" w:cs="Arial"/>
          <w:sz w:val="18"/>
          <w:szCs w:val="18"/>
        </w:rPr>
        <w:t xml:space="preserve">oraz Przeciwdziałania Narkomanii </w:t>
      </w:r>
      <w:r w:rsidRPr="00484705">
        <w:rPr>
          <w:rFonts w:ascii="Arial" w:hAnsi="Arial" w:cs="Arial"/>
          <w:sz w:val="18"/>
          <w:szCs w:val="18"/>
        </w:rPr>
        <w:t xml:space="preserve">jest podstawowym dokumentem, który określa zakres i formę realizacji działań związanych z przeciwdziałaniem </w:t>
      </w:r>
      <w:r w:rsidR="002102D1">
        <w:rPr>
          <w:rFonts w:ascii="Arial" w:hAnsi="Arial" w:cs="Arial"/>
          <w:sz w:val="18"/>
          <w:szCs w:val="18"/>
        </w:rPr>
        <w:t>uzależnieniom</w:t>
      </w:r>
      <w:r w:rsidRPr="00484705">
        <w:rPr>
          <w:rFonts w:ascii="Arial" w:hAnsi="Arial" w:cs="Arial"/>
          <w:sz w:val="18"/>
          <w:szCs w:val="18"/>
        </w:rPr>
        <w:t xml:space="preserve"> na terenie gminy Tychy. Program tworzy spójny system działań naprawczych i profilaktycznych, zmierzających do zapobiegania powstawaniu nowych problemów </w:t>
      </w:r>
      <w:r w:rsidR="002102D1">
        <w:rPr>
          <w:rFonts w:ascii="Arial" w:hAnsi="Arial" w:cs="Arial"/>
          <w:sz w:val="18"/>
          <w:szCs w:val="18"/>
        </w:rPr>
        <w:t xml:space="preserve">związanych z uzależnieniami </w:t>
      </w:r>
      <w:r w:rsidRPr="00484705">
        <w:rPr>
          <w:rFonts w:ascii="Arial" w:hAnsi="Arial" w:cs="Arial"/>
          <w:sz w:val="18"/>
          <w:szCs w:val="18"/>
        </w:rPr>
        <w:t>oraz zmniejszeniu tych, które aktualnie występują.</w:t>
      </w:r>
    </w:p>
    <w:tbl>
      <w:tblPr>
        <w:tblW w:w="0" w:type="auto"/>
        <w:tblInd w:w="108" w:type="dxa"/>
        <w:tblBorders>
          <w:top w:val="double" w:sz="12" w:space="0" w:color="548DD4" w:themeColor="text2" w:themeTint="99"/>
          <w:left w:val="double" w:sz="12" w:space="0" w:color="548DD4" w:themeColor="text2" w:themeTint="99"/>
          <w:bottom w:val="double" w:sz="12" w:space="0" w:color="548DD4" w:themeColor="text2" w:themeTint="99"/>
          <w:right w:val="double" w:sz="12" w:space="0" w:color="548DD4" w:themeColor="text2" w:themeTint="99"/>
          <w:insideH w:val="double" w:sz="12" w:space="0" w:color="548DD4" w:themeColor="text2" w:themeTint="99"/>
          <w:insideV w:val="double" w:sz="12" w:space="0" w:color="548DD4" w:themeColor="text2" w:themeTint="99"/>
        </w:tblBorders>
        <w:shd w:val="clear" w:color="auto" w:fill="FFFFFF" w:themeFill="background1"/>
        <w:tblLook w:val="01E0"/>
      </w:tblPr>
      <w:tblGrid>
        <w:gridCol w:w="9498"/>
      </w:tblGrid>
      <w:tr w:rsidR="00514DA8" w:rsidRPr="00484705" w:rsidTr="00820CCD">
        <w:trPr>
          <w:trHeight w:val="760"/>
        </w:trPr>
        <w:tc>
          <w:tcPr>
            <w:tcW w:w="9498" w:type="dxa"/>
            <w:shd w:val="clear" w:color="auto" w:fill="FFFFFF" w:themeFill="background1"/>
          </w:tcPr>
          <w:p w:rsidR="00514DA8" w:rsidRPr="00484705" w:rsidRDefault="00514DA8" w:rsidP="00820CCD">
            <w:pPr>
              <w:spacing w:line="360" w:lineRule="auto"/>
              <w:jc w:val="center"/>
              <w:rPr>
                <w:rFonts w:ascii="Arial" w:hAnsi="Arial" w:cs="Arial"/>
                <w:b/>
                <w:sz w:val="18"/>
                <w:szCs w:val="18"/>
              </w:rPr>
            </w:pPr>
          </w:p>
          <w:p w:rsidR="00514DA8" w:rsidRDefault="00514DA8" w:rsidP="00820CCD">
            <w:pPr>
              <w:spacing w:line="360" w:lineRule="auto"/>
              <w:jc w:val="center"/>
              <w:rPr>
                <w:rFonts w:ascii="Arial" w:hAnsi="Arial" w:cs="Arial"/>
                <w:b/>
                <w:bCs/>
                <w:sz w:val="18"/>
                <w:szCs w:val="18"/>
              </w:rPr>
            </w:pPr>
            <w:r w:rsidRPr="004C5BBB">
              <w:rPr>
                <w:rFonts w:ascii="Arial" w:hAnsi="Arial" w:cs="Arial"/>
                <w:b/>
                <w:bCs/>
                <w:sz w:val="18"/>
                <w:szCs w:val="18"/>
              </w:rPr>
              <w:t xml:space="preserve">Głównym celem </w:t>
            </w:r>
            <w:r w:rsidRPr="004C5BBB">
              <w:rPr>
                <w:rFonts w:ascii="Arial" w:hAnsi="Arial" w:cs="Arial"/>
                <w:b/>
                <w:sz w:val="18"/>
                <w:szCs w:val="18"/>
              </w:rPr>
              <w:t>M</w:t>
            </w:r>
            <w:r w:rsidR="002102D1">
              <w:rPr>
                <w:rFonts w:ascii="Arial" w:hAnsi="Arial" w:cs="Arial"/>
                <w:b/>
                <w:sz w:val="18"/>
                <w:szCs w:val="18"/>
              </w:rPr>
              <w:t xml:space="preserve">iejskiego Programu Profilaktyki i Rozwiązywania Problemów Alkoholowych oraz Przeciwdziałania Narkomanii </w:t>
            </w:r>
            <w:r w:rsidRPr="004C5BBB">
              <w:rPr>
                <w:rFonts w:ascii="Arial" w:hAnsi="Arial" w:cs="Arial"/>
                <w:b/>
                <w:sz w:val="18"/>
                <w:szCs w:val="18"/>
              </w:rPr>
              <w:t xml:space="preserve"> </w:t>
            </w:r>
            <w:r w:rsidRPr="004C5BBB">
              <w:rPr>
                <w:rFonts w:ascii="Arial" w:hAnsi="Arial" w:cs="Arial"/>
                <w:b/>
                <w:bCs/>
                <w:sz w:val="18"/>
                <w:szCs w:val="18"/>
              </w:rPr>
              <w:t>jest przeciwdziałanie powstawaniu</w:t>
            </w:r>
            <w:r>
              <w:rPr>
                <w:rFonts w:ascii="Arial" w:hAnsi="Arial" w:cs="Arial"/>
                <w:b/>
                <w:bCs/>
                <w:sz w:val="18"/>
                <w:szCs w:val="18"/>
              </w:rPr>
              <w:t xml:space="preserve"> uzależnień</w:t>
            </w:r>
            <w:r w:rsidRPr="004C5BBB">
              <w:rPr>
                <w:rFonts w:ascii="Arial" w:hAnsi="Arial" w:cs="Arial"/>
                <w:b/>
                <w:bCs/>
                <w:sz w:val="18"/>
                <w:szCs w:val="18"/>
              </w:rPr>
              <w:t xml:space="preserve"> oraz ograniczenie negatywnych konsekwencji społecznych,</w:t>
            </w:r>
            <w:r w:rsidRPr="00484705">
              <w:rPr>
                <w:rFonts w:ascii="Arial" w:hAnsi="Arial" w:cs="Arial"/>
                <w:b/>
                <w:bCs/>
                <w:sz w:val="18"/>
                <w:szCs w:val="18"/>
              </w:rPr>
              <w:t xml:space="preserve"> </w:t>
            </w:r>
            <w:r w:rsidRPr="004C5BBB">
              <w:rPr>
                <w:rFonts w:ascii="Arial" w:hAnsi="Arial" w:cs="Arial"/>
                <w:b/>
                <w:bCs/>
                <w:sz w:val="18"/>
                <w:szCs w:val="18"/>
              </w:rPr>
              <w:t xml:space="preserve">zwłaszcza szkód zdrowotnych i zaburzeń życia rodzinnego, </w:t>
            </w:r>
          </w:p>
          <w:p w:rsidR="00514DA8" w:rsidRPr="00484705" w:rsidRDefault="00514DA8" w:rsidP="002102D1">
            <w:pPr>
              <w:spacing w:line="360" w:lineRule="auto"/>
              <w:jc w:val="center"/>
              <w:rPr>
                <w:rFonts w:ascii="Arial" w:hAnsi="Arial" w:cs="Arial"/>
                <w:sz w:val="18"/>
                <w:szCs w:val="18"/>
              </w:rPr>
            </w:pPr>
            <w:r w:rsidRPr="004C5BBB">
              <w:rPr>
                <w:rFonts w:ascii="Arial" w:hAnsi="Arial" w:cs="Arial"/>
                <w:b/>
                <w:bCs/>
                <w:sz w:val="18"/>
                <w:szCs w:val="18"/>
              </w:rPr>
              <w:t>wynikających</w:t>
            </w:r>
            <w:r w:rsidRPr="00484705">
              <w:rPr>
                <w:rFonts w:ascii="Arial" w:hAnsi="Arial" w:cs="Arial"/>
                <w:b/>
                <w:bCs/>
                <w:sz w:val="18"/>
                <w:szCs w:val="18"/>
              </w:rPr>
              <w:t xml:space="preserve"> z używania alkoholu</w:t>
            </w:r>
            <w:r w:rsidR="00124E58">
              <w:rPr>
                <w:rFonts w:ascii="Arial" w:hAnsi="Arial" w:cs="Arial"/>
                <w:b/>
                <w:bCs/>
                <w:sz w:val="18"/>
                <w:szCs w:val="18"/>
              </w:rPr>
              <w:t xml:space="preserve">, narkotyków oraz </w:t>
            </w:r>
            <w:r w:rsidR="002102D1">
              <w:rPr>
                <w:rFonts w:ascii="Arial" w:hAnsi="Arial" w:cs="Arial"/>
                <w:b/>
                <w:bCs/>
                <w:sz w:val="18"/>
                <w:szCs w:val="18"/>
              </w:rPr>
              <w:t xml:space="preserve">uzależnień behawioralnych. </w:t>
            </w:r>
          </w:p>
        </w:tc>
      </w:tr>
    </w:tbl>
    <w:p w:rsidR="00531A38" w:rsidRDefault="00531A38">
      <w:pPr>
        <w:autoSpaceDE w:val="0"/>
        <w:autoSpaceDN w:val="0"/>
        <w:adjustRightInd w:val="0"/>
        <w:spacing w:line="360" w:lineRule="auto"/>
        <w:jc w:val="both"/>
        <w:rPr>
          <w:rFonts w:ascii="Arial" w:hAnsi="Arial" w:cs="Arial"/>
          <w:sz w:val="18"/>
          <w:szCs w:val="18"/>
        </w:rPr>
      </w:pPr>
    </w:p>
    <w:p w:rsidR="008D201E" w:rsidRDefault="00744CDA">
      <w:pPr>
        <w:autoSpaceDE w:val="0"/>
        <w:autoSpaceDN w:val="0"/>
        <w:adjustRightInd w:val="0"/>
        <w:spacing w:line="360" w:lineRule="auto"/>
        <w:jc w:val="both"/>
        <w:rPr>
          <w:rFonts w:ascii="Arial" w:hAnsi="Arial" w:cs="Arial"/>
          <w:sz w:val="18"/>
          <w:szCs w:val="18"/>
        </w:rPr>
      </w:pPr>
      <w:r>
        <w:rPr>
          <w:rFonts w:ascii="Arial" w:hAnsi="Arial" w:cs="Arial"/>
          <w:sz w:val="18"/>
          <w:szCs w:val="18"/>
        </w:rPr>
        <w:t>N</w:t>
      </w:r>
      <w:r w:rsidR="004D2523">
        <w:rPr>
          <w:rFonts w:ascii="Arial" w:hAnsi="Arial" w:cs="Arial"/>
          <w:sz w:val="18"/>
          <w:szCs w:val="18"/>
        </w:rPr>
        <w:t>iniejszy P</w:t>
      </w:r>
      <w:r w:rsidR="00514DA8" w:rsidRPr="00484705">
        <w:rPr>
          <w:rFonts w:ascii="Arial" w:hAnsi="Arial" w:cs="Arial"/>
          <w:sz w:val="18"/>
          <w:szCs w:val="18"/>
        </w:rPr>
        <w:t>rogram uchwal</w:t>
      </w:r>
      <w:r w:rsidR="005E290C">
        <w:rPr>
          <w:rFonts w:ascii="Arial" w:hAnsi="Arial" w:cs="Arial"/>
          <w:sz w:val="18"/>
          <w:szCs w:val="18"/>
        </w:rPr>
        <w:t>o</w:t>
      </w:r>
      <w:r w:rsidR="00514DA8" w:rsidRPr="00484705">
        <w:rPr>
          <w:rFonts w:ascii="Arial" w:hAnsi="Arial" w:cs="Arial"/>
          <w:sz w:val="18"/>
          <w:szCs w:val="18"/>
        </w:rPr>
        <w:t xml:space="preserve">ny jest </w:t>
      </w:r>
      <w:r>
        <w:rPr>
          <w:rFonts w:ascii="Arial" w:hAnsi="Arial" w:cs="Arial"/>
          <w:sz w:val="18"/>
          <w:szCs w:val="18"/>
        </w:rPr>
        <w:t xml:space="preserve">na </w:t>
      </w:r>
      <w:r w:rsidR="007377A8" w:rsidRPr="006F27C4">
        <w:rPr>
          <w:rFonts w:ascii="Arial" w:hAnsi="Arial" w:cs="Arial"/>
          <w:sz w:val="18"/>
          <w:szCs w:val="18"/>
        </w:rPr>
        <w:t>okres trzech</w:t>
      </w:r>
      <w:r w:rsidR="006F27C4">
        <w:rPr>
          <w:rFonts w:ascii="Arial" w:hAnsi="Arial" w:cs="Arial"/>
          <w:sz w:val="18"/>
          <w:szCs w:val="18"/>
        </w:rPr>
        <w:t xml:space="preserve"> </w:t>
      </w:r>
      <w:r w:rsidR="007377A8" w:rsidRPr="006F27C4">
        <w:rPr>
          <w:rFonts w:ascii="Arial" w:hAnsi="Arial" w:cs="Arial"/>
          <w:sz w:val="18"/>
          <w:szCs w:val="18"/>
        </w:rPr>
        <w:t>lat</w:t>
      </w:r>
      <w:r w:rsidR="006F27C4">
        <w:rPr>
          <w:rFonts w:ascii="Arial" w:hAnsi="Arial" w:cs="Arial"/>
          <w:sz w:val="18"/>
          <w:szCs w:val="18"/>
        </w:rPr>
        <w:t xml:space="preserve"> (2022-2024)</w:t>
      </w:r>
      <w:r>
        <w:rPr>
          <w:rFonts w:ascii="Arial" w:hAnsi="Arial" w:cs="Arial"/>
          <w:sz w:val="18"/>
          <w:szCs w:val="18"/>
        </w:rPr>
        <w:t xml:space="preserve">, co zgodne jest z zapisami ustawy o </w:t>
      </w:r>
      <w:r w:rsidR="00340B21" w:rsidRPr="00340B21">
        <w:rPr>
          <w:rFonts w:ascii="Arial" w:hAnsi="Arial" w:cs="Arial"/>
          <w:sz w:val="18"/>
          <w:szCs w:val="18"/>
        </w:rPr>
        <w:t>wychowaniu w</w:t>
      </w:r>
      <w:r w:rsidR="006F27C4">
        <w:rPr>
          <w:rFonts w:ascii="Arial" w:hAnsi="Arial" w:cs="Arial"/>
          <w:sz w:val="18"/>
          <w:szCs w:val="18"/>
        </w:rPr>
        <w:t> </w:t>
      </w:r>
      <w:r w:rsidR="00340B21" w:rsidRPr="00340B21">
        <w:rPr>
          <w:rFonts w:ascii="Arial" w:hAnsi="Arial" w:cs="Arial"/>
          <w:sz w:val="18"/>
          <w:szCs w:val="18"/>
        </w:rPr>
        <w:t>trze</w:t>
      </w:r>
      <w:r w:rsidR="00340B21" w:rsidRPr="00340B21">
        <w:rPr>
          <w:rFonts w:ascii="Arial" w:hAnsi="Arial" w:cs="Arial" w:hint="eastAsia"/>
          <w:sz w:val="18"/>
          <w:szCs w:val="18"/>
        </w:rPr>
        <w:t>ź</w:t>
      </w:r>
      <w:r w:rsidR="00340B21" w:rsidRPr="00340B21">
        <w:rPr>
          <w:rFonts w:ascii="Arial" w:hAnsi="Arial" w:cs="Arial"/>
          <w:sz w:val="18"/>
          <w:szCs w:val="18"/>
        </w:rPr>
        <w:t>wo</w:t>
      </w:r>
      <w:r w:rsidR="00340B21" w:rsidRPr="00340B21">
        <w:rPr>
          <w:rFonts w:ascii="Arial" w:hAnsi="Arial" w:cs="Arial" w:hint="eastAsia"/>
          <w:sz w:val="18"/>
          <w:szCs w:val="18"/>
        </w:rPr>
        <w:t>ś</w:t>
      </w:r>
      <w:r w:rsidR="00340B21" w:rsidRPr="00340B21">
        <w:rPr>
          <w:rFonts w:ascii="Arial" w:hAnsi="Arial" w:cs="Arial"/>
          <w:sz w:val="18"/>
          <w:szCs w:val="18"/>
        </w:rPr>
        <w:t>ci i przeciwdzia</w:t>
      </w:r>
      <w:r w:rsidR="00340B21" w:rsidRPr="00340B21">
        <w:rPr>
          <w:rFonts w:ascii="Arial" w:hAnsi="Arial" w:cs="Arial" w:hint="eastAsia"/>
          <w:sz w:val="18"/>
          <w:szCs w:val="18"/>
        </w:rPr>
        <w:t>ł</w:t>
      </w:r>
      <w:r w:rsidR="00340B21" w:rsidRPr="00340B21">
        <w:rPr>
          <w:rFonts w:ascii="Arial" w:hAnsi="Arial" w:cs="Arial"/>
          <w:sz w:val="18"/>
          <w:szCs w:val="18"/>
        </w:rPr>
        <w:t>aniu alkoholizmowi</w:t>
      </w:r>
      <w:r w:rsidR="006F27C4">
        <w:rPr>
          <w:rFonts w:ascii="Arial" w:hAnsi="Arial" w:cs="Arial"/>
          <w:sz w:val="18"/>
          <w:szCs w:val="18"/>
        </w:rPr>
        <w:t xml:space="preserve">  zgodnie z art. 4¹ ust. 2a.</w:t>
      </w:r>
    </w:p>
    <w:p w:rsidR="00514DA8" w:rsidRPr="00484705" w:rsidRDefault="00514DA8" w:rsidP="00514DA8">
      <w:pPr>
        <w:autoSpaceDE w:val="0"/>
        <w:autoSpaceDN w:val="0"/>
        <w:adjustRightInd w:val="0"/>
        <w:spacing w:line="360" w:lineRule="auto"/>
        <w:jc w:val="both"/>
        <w:rPr>
          <w:rFonts w:ascii="Arial" w:hAnsi="Arial" w:cs="Arial"/>
          <w:i/>
          <w:sz w:val="18"/>
          <w:szCs w:val="18"/>
        </w:rPr>
      </w:pPr>
      <w:r>
        <w:rPr>
          <w:rFonts w:ascii="Arial" w:hAnsi="Arial" w:cs="Arial"/>
          <w:sz w:val="18"/>
          <w:szCs w:val="18"/>
        </w:rPr>
        <w:t>W</w:t>
      </w:r>
      <w:r w:rsidRPr="00484705">
        <w:rPr>
          <w:rFonts w:ascii="Arial" w:hAnsi="Arial" w:cs="Arial"/>
          <w:sz w:val="18"/>
          <w:szCs w:val="18"/>
        </w:rPr>
        <w:t xml:space="preserve">iększość zadań i działań zaplanowanych do realizacji </w:t>
      </w:r>
      <w:r w:rsidR="00744CDA">
        <w:rPr>
          <w:rFonts w:ascii="Arial" w:hAnsi="Arial" w:cs="Arial"/>
          <w:sz w:val="18"/>
          <w:szCs w:val="18"/>
        </w:rPr>
        <w:t xml:space="preserve">w ramach Programu </w:t>
      </w:r>
      <w:r w:rsidRPr="00484705">
        <w:rPr>
          <w:rFonts w:ascii="Arial" w:hAnsi="Arial" w:cs="Arial"/>
          <w:sz w:val="18"/>
          <w:szCs w:val="18"/>
        </w:rPr>
        <w:t>jest kontynuacją działalności prowadzonej w latach ubiegłych</w:t>
      </w:r>
      <w:r w:rsidR="00744CDA">
        <w:rPr>
          <w:rFonts w:ascii="Arial" w:hAnsi="Arial" w:cs="Arial"/>
          <w:sz w:val="18"/>
          <w:szCs w:val="18"/>
        </w:rPr>
        <w:t xml:space="preserve"> w ramach </w:t>
      </w:r>
      <w:proofErr w:type="spellStart"/>
      <w:r w:rsidR="00744CDA">
        <w:rPr>
          <w:rFonts w:ascii="Arial" w:hAnsi="Arial" w:cs="Arial"/>
          <w:sz w:val="18"/>
          <w:szCs w:val="18"/>
        </w:rPr>
        <w:t>MPPiPA</w:t>
      </w:r>
      <w:proofErr w:type="spellEnd"/>
      <w:r w:rsidR="00744CDA">
        <w:rPr>
          <w:rFonts w:ascii="Arial" w:hAnsi="Arial" w:cs="Arial"/>
          <w:sz w:val="18"/>
          <w:szCs w:val="18"/>
        </w:rPr>
        <w:t xml:space="preserve"> oraz MPPN</w:t>
      </w:r>
      <w:r w:rsidRPr="00484705">
        <w:rPr>
          <w:rFonts w:ascii="Arial" w:hAnsi="Arial" w:cs="Arial"/>
          <w:sz w:val="18"/>
          <w:szCs w:val="18"/>
        </w:rPr>
        <w:t>. Ma to swoje uzasadnienie w osiąganiu trwałych i skutecznych rezultatów jako wynik długofaloweg</w:t>
      </w:r>
      <w:r>
        <w:rPr>
          <w:rFonts w:ascii="Arial" w:hAnsi="Arial" w:cs="Arial"/>
          <w:sz w:val="18"/>
          <w:szCs w:val="18"/>
        </w:rPr>
        <w:t>o i konsekwentnego postępowania.</w:t>
      </w:r>
    </w:p>
    <w:p w:rsidR="005C258F" w:rsidRPr="00480566" w:rsidRDefault="00340B21" w:rsidP="00536390">
      <w:pPr>
        <w:autoSpaceDE w:val="0"/>
        <w:autoSpaceDN w:val="0"/>
        <w:adjustRightInd w:val="0"/>
        <w:spacing w:line="360" w:lineRule="auto"/>
        <w:jc w:val="both"/>
        <w:rPr>
          <w:rFonts w:ascii="Arial" w:hAnsi="Arial" w:cs="Arial"/>
          <w:sz w:val="18"/>
          <w:szCs w:val="18"/>
        </w:rPr>
      </w:pPr>
      <w:r w:rsidRPr="00480566">
        <w:rPr>
          <w:rFonts w:ascii="Arial" w:hAnsi="Arial" w:cs="Arial"/>
          <w:sz w:val="18"/>
          <w:szCs w:val="18"/>
        </w:rPr>
        <w:t>Cel będzie realizowany w obszarach:</w:t>
      </w:r>
    </w:p>
    <w:p w:rsidR="008D201E" w:rsidRPr="00480566" w:rsidRDefault="00200F55" w:rsidP="003A3FF6">
      <w:pPr>
        <w:pStyle w:val="Akapitzlist"/>
        <w:numPr>
          <w:ilvl w:val="0"/>
          <w:numId w:val="33"/>
        </w:numPr>
        <w:autoSpaceDE w:val="0"/>
        <w:autoSpaceDN w:val="0"/>
        <w:adjustRightInd w:val="0"/>
        <w:spacing w:line="360" w:lineRule="auto"/>
        <w:jc w:val="both"/>
        <w:rPr>
          <w:rFonts w:ascii="Arial" w:hAnsi="Arial" w:cs="Arial"/>
          <w:sz w:val="18"/>
          <w:szCs w:val="18"/>
        </w:rPr>
      </w:pPr>
      <w:r w:rsidRPr="00480566">
        <w:rPr>
          <w:rFonts w:ascii="Arial" w:hAnsi="Arial" w:cs="Arial"/>
          <w:sz w:val="18"/>
          <w:szCs w:val="18"/>
        </w:rPr>
        <w:t>Profilaktyki uniwersalnej</w:t>
      </w:r>
      <w:r w:rsidR="00CA7FC6">
        <w:rPr>
          <w:rFonts w:ascii="Arial" w:hAnsi="Arial" w:cs="Arial"/>
          <w:sz w:val="18"/>
          <w:szCs w:val="18"/>
        </w:rPr>
        <w:t xml:space="preserve"> (</w:t>
      </w:r>
      <w:r w:rsidR="00536390">
        <w:rPr>
          <w:rFonts w:ascii="Arial" w:hAnsi="Arial" w:cs="Arial"/>
          <w:sz w:val="18"/>
          <w:szCs w:val="18"/>
        </w:rPr>
        <w:t xml:space="preserve">adresowana </w:t>
      </w:r>
      <w:r w:rsidR="00CA7FC6">
        <w:rPr>
          <w:rFonts w:ascii="Arial" w:hAnsi="Arial" w:cs="Arial"/>
          <w:sz w:val="18"/>
          <w:szCs w:val="18"/>
        </w:rPr>
        <w:t>dla wszystkich)</w:t>
      </w:r>
      <w:r w:rsidRPr="00480566">
        <w:rPr>
          <w:rFonts w:ascii="Arial" w:hAnsi="Arial" w:cs="Arial"/>
          <w:sz w:val="18"/>
          <w:szCs w:val="18"/>
        </w:rPr>
        <w:t>, selektywnej</w:t>
      </w:r>
      <w:r w:rsidR="00CA7FC6">
        <w:rPr>
          <w:rFonts w:ascii="Arial" w:hAnsi="Arial" w:cs="Arial"/>
          <w:sz w:val="18"/>
          <w:szCs w:val="18"/>
        </w:rPr>
        <w:t xml:space="preserve"> (</w:t>
      </w:r>
      <w:r w:rsidR="00536390">
        <w:rPr>
          <w:rFonts w:ascii="Arial" w:hAnsi="Arial" w:cs="Arial"/>
          <w:sz w:val="18"/>
          <w:szCs w:val="18"/>
        </w:rPr>
        <w:t xml:space="preserve">adresowana </w:t>
      </w:r>
      <w:r w:rsidR="00CA7FC6">
        <w:rPr>
          <w:rFonts w:ascii="Arial" w:hAnsi="Arial" w:cs="Arial"/>
          <w:sz w:val="18"/>
          <w:szCs w:val="18"/>
        </w:rPr>
        <w:t>dla grup zwiększonego ryzyka)</w:t>
      </w:r>
      <w:r w:rsidRPr="00480566">
        <w:rPr>
          <w:rFonts w:ascii="Arial" w:hAnsi="Arial" w:cs="Arial"/>
          <w:sz w:val="18"/>
          <w:szCs w:val="18"/>
        </w:rPr>
        <w:t>, wskazującej</w:t>
      </w:r>
      <w:r w:rsidR="00CA7FC6">
        <w:rPr>
          <w:rFonts w:ascii="Arial" w:hAnsi="Arial" w:cs="Arial"/>
          <w:sz w:val="18"/>
          <w:szCs w:val="18"/>
        </w:rPr>
        <w:t xml:space="preserve"> (</w:t>
      </w:r>
      <w:r w:rsidR="00536390">
        <w:rPr>
          <w:rFonts w:ascii="Arial" w:hAnsi="Arial" w:cs="Arial"/>
          <w:sz w:val="18"/>
          <w:szCs w:val="18"/>
        </w:rPr>
        <w:t xml:space="preserve">adresowana </w:t>
      </w:r>
      <w:r w:rsidR="00CA7FC6">
        <w:rPr>
          <w:rFonts w:ascii="Arial" w:hAnsi="Arial" w:cs="Arial"/>
          <w:sz w:val="18"/>
          <w:szCs w:val="18"/>
        </w:rPr>
        <w:t>dla grup zwiększonego ryzyka, w których rozwinęły się pierwsze symptomy zaburzeń</w:t>
      </w:r>
      <w:r w:rsidR="00536390">
        <w:rPr>
          <w:rFonts w:ascii="Arial" w:hAnsi="Arial" w:cs="Arial"/>
          <w:sz w:val="18"/>
          <w:szCs w:val="18"/>
        </w:rPr>
        <w:t xml:space="preserve"> przy jednoczesnym braku kryteriów diagnostycznych używania szkodliwego lub uzależnienia</w:t>
      </w:r>
      <w:r w:rsidR="00CA7FC6">
        <w:rPr>
          <w:rFonts w:ascii="Arial" w:hAnsi="Arial" w:cs="Arial"/>
          <w:sz w:val="18"/>
          <w:szCs w:val="18"/>
        </w:rPr>
        <w:t xml:space="preserve">) </w:t>
      </w:r>
      <w:r w:rsidR="00A11229" w:rsidRPr="00480566">
        <w:rPr>
          <w:rFonts w:ascii="Arial" w:hAnsi="Arial" w:cs="Arial"/>
          <w:sz w:val="18"/>
          <w:szCs w:val="18"/>
        </w:rPr>
        <w:t xml:space="preserve">– prowadzenie profilaktycznej działalności informacyjnej, edukacyjnej i szkoleniowej w zakresie rozwiązywania problemów alkoholowych, przeciwdziałania narkomanii oraz uzależnieniom behawioralnym; </w:t>
      </w:r>
    </w:p>
    <w:p w:rsidR="00514DA8" w:rsidRPr="00480566" w:rsidRDefault="00340B21" w:rsidP="003A3FF6">
      <w:pPr>
        <w:pStyle w:val="Akapitzlist"/>
        <w:numPr>
          <w:ilvl w:val="0"/>
          <w:numId w:val="12"/>
        </w:numPr>
        <w:autoSpaceDE w:val="0"/>
        <w:autoSpaceDN w:val="0"/>
        <w:adjustRightInd w:val="0"/>
        <w:spacing w:line="360" w:lineRule="auto"/>
        <w:jc w:val="both"/>
        <w:rPr>
          <w:rFonts w:ascii="Arial" w:hAnsi="Arial" w:cs="Arial"/>
          <w:sz w:val="18"/>
          <w:szCs w:val="18"/>
        </w:rPr>
      </w:pPr>
      <w:r w:rsidRPr="00480566">
        <w:rPr>
          <w:rFonts w:ascii="Arial" w:hAnsi="Arial" w:cs="Arial"/>
          <w:sz w:val="18"/>
          <w:szCs w:val="18"/>
        </w:rPr>
        <w:t>Terapii (leczenie, interwencja) – obejmującej osoby wymagające specjalistycznej pomocy w związku z uzależnieniem lub </w:t>
      </w:r>
      <w:proofErr w:type="spellStart"/>
      <w:r w:rsidRPr="00480566">
        <w:rPr>
          <w:rFonts w:ascii="Arial" w:hAnsi="Arial" w:cs="Arial"/>
          <w:sz w:val="18"/>
          <w:szCs w:val="18"/>
        </w:rPr>
        <w:t>współuzależnieniem</w:t>
      </w:r>
      <w:proofErr w:type="spellEnd"/>
      <w:r w:rsidR="00744CDA" w:rsidRPr="00480566">
        <w:rPr>
          <w:rFonts w:ascii="Arial" w:hAnsi="Arial" w:cs="Arial"/>
          <w:sz w:val="18"/>
          <w:szCs w:val="18"/>
        </w:rPr>
        <w:t xml:space="preserve"> od alkoholu i narkotyków</w:t>
      </w:r>
      <w:r w:rsidRPr="00480566">
        <w:rPr>
          <w:rFonts w:ascii="Arial" w:hAnsi="Arial" w:cs="Arial"/>
          <w:sz w:val="18"/>
          <w:szCs w:val="18"/>
        </w:rPr>
        <w:t xml:space="preserve"> np.: programy terapeutyczne</w:t>
      </w:r>
      <w:r w:rsidR="005C258F">
        <w:rPr>
          <w:rFonts w:ascii="Arial" w:hAnsi="Arial" w:cs="Arial"/>
          <w:sz w:val="18"/>
          <w:szCs w:val="18"/>
        </w:rPr>
        <w:t>;</w:t>
      </w:r>
    </w:p>
    <w:p w:rsidR="00514DA8" w:rsidRDefault="00340B21" w:rsidP="003A3FF6">
      <w:pPr>
        <w:pStyle w:val="Akapitzlist"/>
        <w:numPr>
          <w:ilvl w:val="0"/>
          <w:numId w:val="12"/>
        </w:numPr>
        <w:autoSpaceDE w:val="0"/>
        <w:autoSpaceDN w:val="0"/>
        <w:adjustRightInd w:val="0"/>
        <w:spacing w:line="360" w:lineRule="auto"/>
        <w:jc w:val="both"/>
        <w:rPr>
          <w:rFonts w:ascii="Arial" w:hAnsi="Arial" w:cs="Arial"/>
          <w:sz w:val="18"/>
          <w:szCs w:val="18"/>
        </w:rPr>
      </w:pPr>
      <w:r w:rsidRPr="00480566">
        <w:rPr>
          <w:rFonts w:ascii="Arial" w:hAnsi="Arial" w:cs="Arial"/>
          <w:sz w:val="18"/>
          <w:szCs w:val="18"/>
        </w:rPr>
        <w:t>Rehabilitacji (postępowanie po leczeniu</w:t>
      </w:r>
      <w:r w:rsidR="002F468B" w:rsidRPr="00480566">
        <w:rPr>
          <w:rFonts w:ascii="Arial" w:hAnsi="Arial" w:cs="Arial"/>
          <w:sz w:val="18"/>
          <w:szCs w:val="18"/>
        </w:rPr>
        <w:t xml:space="preserve"> uzależnień od alkoholu i narkotyków</w:t>
      </w:r>
      <w:r w:rsidRPr="00480566">
        <w:rPr>
          <w:rFonts w:ascii="Arial" w:hAnsi="Arial" w:cs="Arial"/>
          <w:sz w:val="18"/>
          <w:szCs w:val="18"/>
        </w:rPr>
        <w:t>) – realizacja programów readaptacji poprzez wsparcie psychologiczne, socjalne i społeczne, w tym także działalność środowisk abstynenckich</w:t>
      </w:r>
      <w:r w:rsidR="005C258F">
        <w:rPr>
          <w:rFonts w:ascii="Arial" w:hAnsi="Arial" w:cs="Arial"/>
          <w:sz w:val="18"/>
          <w:szCs w:val="18"/>
        </w:rPr>
        <w:t xml:space="preserve">, </w:t>
      </w:r>
      <w:r w:rsidRPr="00480566">
        <w:rPr>
          <w:rFonts w:ascii="Arial" w:hAnsi="Arial" w:cs="Arial"/>
          <w:sz w:val="18"/>
          <w:szCs w:val="18"/>
        </w:rPr>
        <w:t>zapobiegani</w:t>
      </w:r>
      <w:r w:rsidR="005C258F">
        <w:rPr>
          <w:rFonts w:ascii="Arial" w:hAnsi="Arial" w:cs="Arial"/>
          <w:sz w:val="18"/>
          <w:szCs w:val="18"/>
        </w:rPr>
        <w:t>e</w:t>
      </w:r>
      <w:r w:rsidRPr="00480566">
        <w:rPr>
          <w:rFonts w:ascii="Arial" w:hAnsi="Arial" w:cs="Arial"/>
          <w:sz w:val="18"/>
          <w:szCs w:val="18"/>
        </w:rPr>
        <w:t xml:space="preserve"> nawrotom w uzależnieni</w:t>
      </w:r>
      <w:r w:rsidR="002F468B" w:rsidRPr="00480566">
        <w:rPr>
          <w:rFonts w:ascii="Arial" w:hAnsi="Arial" w:cs="Arial"/>
          <w:sz w:val="18"/>
          <w:szCs w:val="18"/>
        </w:rPr>
        <w:t>e</w:t>
      </w:r>
      <w:r w:rsidR="00717E7D" w:rsidRPr="00480566">
        <w:rPr>
          <w:rFonts w:ascii="Arial" w:hAnsi="Arial" w:cs="Arial"/>
          <w:sz w:val="18"/>
          <w:szCs w:val="18"/>
        </w:rPr>
        <w:t xml:space="preserve">, grupy wsparcia, </w:t>
      </w:r>
      <w:r w:rsidRPr="00480566">
        <w:rPr>
          <w:rFonts w:ascii="Arial" w:hAnsi="Arial" w:cs="Arial"/>
          <w:sz w:val="18"/>
          <w:szCs w:val="18"/>
        </w:rPr>
        <w:t>programy aktywizacji zawodowej).</w:t>
      </w:r>
    </w:p>
    <w:p w:rsidR="00AD2B3F" w:rsidRPr="00AD2B3F" w:rsidRDefault="00AD2B3F" w:rsidP="00AD2B3F">
      <w:pPr>
        <w:pStyle w:val="Akapitzlist"/>
        <w:autoSpaceDE w:val="0"/>
        <w:autoSpaceDN w:val="0"/>
        <w:adjustRightInd w:val="0"/>
        <w:spacing w:line="360" w:lineRule="auto"/>
        <w:jc w:val="both"/>
        <w:rPr>
          <w:rFonts w:ascii="Arial" w:hAnsi="Arial" w:cs="Arial"/>
          <w:sz w:val="18"/>
          <w:szCs w:val="18"/>
        </w:rPr>
      </w:pPr>
      <w:r>
        <w:rPr>
          <w:rFonts w:ascii="Arial" w:hAnsi="Arial" w:cs="Arial"/>
          <w:sz w:val="18"/>
          <w:szCs w:val="18"/>
        </w:rPr>
        <w:t xml:space="preserve"> </w:t>
      </w: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638"/>
      </w:tblGrid>
      <w:tr w:rsidR="00514DA8" w:rsidRPr="00484705" w:rsidTr="00820CCD">
        <w:tc>
          <w:tcPr>
            <w:tcW w:w="9638" w:type="dxa"/>
            <w:shd w:val="clear" w:color="auto" w:fill="C6D9F1" w:themeFill="text2" w:themeFillTint="33"/>
          </w:tcPr>
          <w:p w:rsidR="008D201E" w:rsidRDefault="00514DA8" w:rsidP="00AD2B3F">
            <w:pPr>
              <w:pStyle w:val="Akapitzlist"/>
              <w:numPr>
                <w:ilvl w:val="0"/>
                <w:numId w:val="6"/>
              </w:numPr>
              <w:spacing w:before="120" w:after="120" w:line="360" w:lineRule="auto"/>
              <w:ind w:left="1077"/>
              <w:rPr>
                <w:rFonts w:ascii="Arial" w:hAnsi="Arial" w:cs="Arial"/>
                <w:b/>
                <w:sz w:val="18"/>
                <w:szCs w:val="18"/>
              </w:rPr>
            </w:pPr>
            <w:r w:rsidRPr="00484705">
              <w:rPr>
                <w:rFonts w:ascii="Arial" w:hAnsi="Arial" w:cs="Arial"/>
                <w:b/>
                <w:sz w:val="18"/>
                <w:szCs w:val="18"/>
              </w:rPr>
              <w:t>ZADANIA MIEJSKIEGO PROGRAMU PROFILAKTYKI I ROZWIĄZYWANIA PROBLEMÓW ALKOHOLOWYCH</w:t>
            </w:r>
            <w:r w:rsidR="008513F6">
              <w:rPr>
                <w:rFonts w:ascii="Arial" w:hAnsi="Arial" w:cs="Arial"/>
                <w:b/>
                <w:sz w:val="18"/>
                <w:szCs w:val="18"/>
              </w:rPr>
              <w:t xml:space="preserve"> I PRZECIWDZIAŁANIA NARKOMANII</w:t>
            </w:r>
          </w:p>
        </w:tc>
      </w:tr>
    </w:tbl>
    <w:p w:rsidR="00514DA8" w:rsidRDefault="00514DA8" w:rsidP="00514DA8">
      <w:pPr>
        <w:autoSpaceDE w:val="0"/>
        <w:autoSpaceDN w:val="0"/>
        <w:adjustRightInd w:val="0"/>
        <w:spacing w:line="360" w:lineRule="auto"/>
        <w:jc w:val="both"/>
        <w:rPr>
          <w:rFonts w:ascii="Arial" w:hAnsi="Arial" w:cs="Arial"/>
          <w:sz w:val="18"/>
          <w:szCs w:val="18"/>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single" w:sz="4" w:space="0" w:color="FFFFFF" w:themeColor="background1"/>
        </w:tblBorders>
        <w:tblLook w:val="04A0"/>
      </w:tblPr>
      <w:tblGrid>
        <w:gridCol w:w="675"/>
        <w:gridCol w:w="8931"/>
      </w:tblGrid>
      <w:tr w:rsidR="00514DA8" w:rsidRPr="00484705" w:rsidTr="000551AE">
        <w:tc>
          <w:tcPr>
            <w:tcW w:w="675" w:type="dxa"/>
            <w:tcBorders>
              <w:top w:val="single" w:sz="4" w:space="0" w:color="BFBFBF" w:themeColor="background1" w:themeShade="BF"/>
              <w:left w:val="single" w:sz="4" w:space="0" w:color="BFBFBF" w:themeColor="background1" w:themeShade="BF"/>
            </w:tcBorders>
            <w:shd w:val="clear" w:color="auto" w:fill="C6D9F1" w:themeFill="text2" w:themeFillTint="33"/>
            <w:vAlign w:val="center"/>
          </w:tcPr>
          <w:p w:rsidR="00514DA8" w:rsidRPr="00484705" w:rsidRDefault="00514DA8" w:rsidP="00820CCD">
            <w:pPr>
              <w:autoSpaceDE w:val="0"/>
              <w:autoSpaceDN w:val="0"/>
              <w:adjustRightInd w:val="0"/>
              <w:spacing w:before="120" w:after="120"/>
              <w:rPr>
                <w:rFonts w:ascii="Arial" w:hAnsi="Arial" w:cs="Arial"/>
                <w:b/>
                <w:sz w:val="18"/>
                <w:szCs w:val="18"/>
              </w:rPr>
            </w:pPr>
            <w:r w:rsidRPr="00484705">
              <w:rPr>
                <w:rFonts w:ascii="Arial" w:hAnsi="Arial" w:cs="Arial"/>
                <w:b/>
                <w:sz w:val="18"/>
                <w:szCs w:val="18"/>
              </w:rPr>
              <w:t>I.</w:t>
            </w:r>
          </w:p>
        </w:tc>
        <w:tc>
          <w:tcPr>
            <w:tcW w:w="893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61B4D" w:rsidRPr="00365023" w:rsidRDefault="00514DA8" w:rsidP="00B85451">
            <w:pPr>
              <w:autoSpaceDE w:val="0"/>
              <w:autoSpaceDN w:val="0"/>
              <w:adjustRightInd w:val="0"/>
              <w:spacing w:before="120" w:after="120"/>
              <w:jc w:val="both"/>
              <w:rPr>
                <w:rFonts w:ascii="Arial" w:hAnsi="Arial" w:cs="Arial"/>
                <w:sz w:val="18"/>
                <w:szCs w:val="18"/>
              </w:rPr>
            </w:pPr>
            <w:r w:rsidRPr="00365023">
              <w:rPr>
                <w:rFonts w:ascii="Arial" w:hAnsi="Arial" w:cs="Arial"/>
                <w:sz w:val="18"/>
                <w:szCs w:val="18"/>
              </w:rPr>
              <w:t>Zwiększanie dostępności pomocy terapeutycznej i rehabilitacyjnej dla osób uzależnionych od alkoholu</w:t>
            </w:r>
            <w:r w:rsidR="00FF5376" w:rsidRPr="00365023">
              <w:rPr>
                <w:rFonts w:ascii="Arial" w:hAnsi="Arial" w:cs="Arial"/>
                <w:sz w:val="18"/>
                <w:szCs w:val="18"/>
              </w:rPr>
              <w:t xml:space="preserve"> i</w:t>
            </w:r>
            <w:r w:rsidR="00B85451">
              <w:rPr>
                <w:rFonts w:ascii="Arial" w:hAnsi="Arial" w:cs="Arial"/>
                <w:sz w:val="18"/>
                <w:szCs w:val="18"/>
              </w:rPr>
              <w:t> </w:t>
            </w:r>
            <w:r w:rsidR="00FF5376" w:rsidRPr="00365023">
              <w:rPr>
                <w:rFonts w:ascii="Arial" w:hAnsi="Arial" w:cs="Arial"/>
                <w:sz w:val="18"/>
                <w:szCs w:val="18"/>
              </w:rPr>
              <w:t>narkotyków oraz osób zagrożonych uzależnieniem</w:t>
            </w:r>
          </w:p>
        </w:tc>
      </w:tr>
      <w:tr w:rsidR="00514DA8" w:rsidRPr="00484705" w:rsidTr="000551AE">
        <w:tc>
          <w:tcPr>
            <w:tcW w:w="675" w:type="dxa"/>
            <w:tcBorders>
              <w:left w:val="single" w:sz="4" w:space="0" w:color="BFBFBF" w:themeColor="background1" w:themeShade="BF"/>
            </w:tcBorders>
            <w:shd w:val="clear" w:color="auto" w:fill="C6D9F1" w:themeFill="text2" w:themeFillTint="33"/>
            <w:vAlign w:val="center"/>
          </w:tcPr>
          <w:p w:rsidR="00514DA8" w:rsidRPr="00484705" w:rsidRDefault="00514DA8" w:rsidP="00820CCD">
            <w:pPr>
              <w:autoSpaceDE w:val="0"/>
              <w:autoSpaceDN w:val="0"/>
              <w:adjustRightInd w:val="0"/>
              <w:spacing w:before="120" w:after="120"/>
              <w:rPr>
                <w:rFonts w:ascii="Arial" w:hAnsi="Arial" w:cs="Arial"/>
                <w:b/>
                <w:sz w:val="18"/>
                <w:szCs w:val="18"/>
              </w:rPr>
            </w:pPr>
            <w:r w:rsidRPr="00484705">
              <w:rPr>
                <w:rFonts w:ascii="Arial" w:hAnsi="Arial" w:cs="Arial"/>
                <w:b/>
                <w:sz w:val="18"/>
                <w:szCs w:val="18"/>
              </w:rPr>
              <w:t>II.</w:t>
            </w:r>
          </w:p>
        </w:tc>
        <w:tc>
          <w:tcPr>
            <w:tcW w:w="893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61B4D" w:rsidRPr="0020690B" w:rsidRDefault="0020690B" w:rsidP="00B85451">
            <w:pPr>
              <w:tabs>
                <w:tab w:val="left" w:pos="6114"/>
              </w:tabs>
              <w:autoSpaceDE w:val="0"/>
              <w:autoSpaceDN w:val="0"/>
              <w:adjustRightInd w:val="0"/>
              <w:spacing w:before="120" w:after="120"/>
              <w:jc w:val="both"/>
              <w:rPr>
                <w:rFonts w:ascii="Arial" w:hAnsi="Arial" w:cs="Arial"/>
                <w:sz w:val="18"/>
                <w:szCs w:val="18"/>
              </w:rPr>
            </w:pPr>
            <w:r w:rsidRPr="0020690B">
              <w:rPr>
                <w:rFonts w:ascii="Arial" w:hAnsi="Arial" w:cs="Arial"/>
                <w:sz w:val="18"/>
                <w:szCs w:val="18"/>
              </w:rPr>
              <w:t>Udzielanie rodzinom, w których występują problemy alkoholowe i narkomanii pomocy psychospołecznej i</w:t>
            </w:r>
            <w:r w:rsidR="00B85451">
              <w:rPr>
                <w:rFonts w:ascii="Arial" w:hAnsi="Arial" w:cs="Arial"/>
                <w:sz w:val="18"/>
                <w:szCs w:val="18"/>
              </w:rPr>
              <w:t> </w:t>
            </w:r>
            <w:r w:rsidRPr="0020690B">
              <w:rPr>
                <w:rFonts w:ascii="Arial" w:hAnsi="Arial" w:cs="Arial"/>
                <w:sz w:val="18"/>
                <w:szCs w:val="18"/>
              </w:rPr>
              <w:t>prawnej oraz ochrony przed przemocą w rodzinie</w:t>
            </w:r>
          </w:p>
        </w:tc>
      </w:tr>
      <w:tr w:rsidR="00514DA8" w:rsidRPr="00484705" w:rsidTr="000551AE">
        <w:tc>
          <w:tcPr>
            <w:tcW w:w="675" w:type="dxa"/>
            <w:tcBorders>
              <w:left w:val="single" w:sz="4" w:space="0" w:color="BFBFBF" w:themeColor="background1" w:themeShade="BF"/>
            </w:tcBorders>
            <w:shd w:val="clear" w:color="auto" w:fill="C6D9F1" w:themeFill="text2" w:themeFillTint="33"/>
            <w:vAlign w:val="center"/>
          </w:tcPr>
          <w:p w:rsidR="00514DA8" w:rsidRPr="00484705" w:rsidRDefault="00514DA8" w:rsidP="00820CCD">
            <w:pPr>
              <w:autoSpaceDE w:val="0"/>
              <w:autoSpaceDN w:val="0"/>
              <w:adjustRightInd w:val="0"/>
              <w:spacing w:before="120" w:after="120"/>
              <w:rPr>
                <w:rFonts w:ascii="Arial" w:hAnsi="Arial" w:cs="Arial"/>
                <w:b/>
                <w:sz w:val="18"/>
                <w:szCs w:val="18"/>
              </w:rPr>
            </w:pPr>
            <w:r w:rsidRPr="00484705">
              <w:rPr>
                <w:rFonts w:ascii="Arial" w:hAnsi="Arial" w:cs="Arial"/>
                <w:b/>
                <w:sz w:val="18"/>
                <w:szCs w:val="18"/>
              </w:rPr>
              <w:t>III.</w:t>
            </w:r>
          </w:p>
        </w:tc>
        <w:tc>
          <w:tcPr>
            <w:tcW w:w="893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61B4D" w:rsidRPr="0020690B" w:rsidRDefault="0020690B" w:rsidP="003202C6">
            <w:pPr>
              <w:autoSpaceDE w:val="0"/>
              <w:autoSpaceDN w:val="0"/>
              <w:adjustRightInd w:val="0"/>
              <w:spacing w:before="120" w:after="120"/>
              <w:jc w:val="both"/>
              <w:rPr>
                <w:rFonts w:ascii="Arial" w:hAnsi="Arial" w:cs="Arial"/>
                <w:sz w:val="18"/>
                <w:szCs w:val="18"/>
              </w:rPr>
            </w:pPr>
            <w:r w:rsidRPr="0020690B">
              <w:rPr>
                <w:rFonts w:ascii="Arial" w:hAnsi="Arial" w:cs="Arial"/>
                <w:sz w:val="18"/>
                <w:szCs w:val="18"/>
              </w:rPr>
              <w:t>Prowadzenie profilaktycznej działalności informacyjnej, edukacyjnej 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opiekuńczo-wychowawczych i</w:t>
            </w:r>
            <w:r w:rsidR="003202C6">
              <w:rPr>
                <w:rFonts w:ascii="Arial" w:hAnsi="Arial" w:cs="Arial"/>
                <w:sz w:val="18"/>
                <w:szCs w:val="18"/>
              </w:rPr>
              <w:t> </w:t>
            </w:r>
            <w:r w:rsidRPr="0020690B">
              <w:rPr>
                <w:rFonts w:ascii="Arial" w:hAnsi="Arial" w:cs="Arial"/>
                <w:sz w:val="18"/>
                <w:szCs w:val="18"/>
              </w:rPr>
              <w:t>socjoterapeutycznych</w:t>
            </w:r>
          </w:p>
        </w:tc>
      </w:tr>
      <w:tr w:rsidR="00514DA8" w:rsidRPr="00484705" w:rsidTr="000551AE">
        <w:tc>
          <w:tcPr>
            <w:tcW w:w="675" w:type="dxa"/>
            <w:tcBorders>
              <w:left w:val="single" w:sz="4" w:space="0" w:color="BFBFBF" w:themeColor="background1" w:themeShade="BF"/>
            </w:tcBorders>
            <w:shd w:val="clear" w:color="auto" w:fill="C6D9F1" w:themeFill="text2" w:themeFillTint="33"/>
            <w:vAlign w:val="center"/>
          </w:tcPr>
          <w:p w:rsidR="00514DA8" w:rsidRPr="00484705" w:rsidRDefault="00514DA8" w:rsidP="00820CCD">
            <w:pPr>
              <w:autoSpaceDE w:val="0"/>
              <w:autoSpaceDN w:val="0"/>
              <w:adjustRightInd w:val="0"/>
              <w:spacing w:before="120" w:after="120"/>
              <w:rPr>
                <w:rFonts w:ascii="Arial" w:hAnsi="Arial" w:cs="Arial"/>
                <w:b/>
                <w:sz w:val="18"/>
                <w:szCs w:val="18"/>
              </w:rPr>
            </w:pPr>
            <w:r w:rsidRPr="00484705">
              <w:rPr>
                <w:rFonts w:ascii="Arial" w:hAnsi="Arial" w:cs="Arial"/>
                <w:b/>
                <w:sz w:val="18"/>
                <w:szCs w:val="18"/>
              </w:rPr>
              <w:t>IV.</w:t>
            </w:r>
          </w:p>
        </w:tc>
        <w:tc>
          <w:tcPr>
            <w:tcW w:w="893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61B4D" w:rsidRPr="0020690B" w:rsidRDefault="0020690B" w:rsidP="00B85451">
            <w:pPr>
              <w:autoSpaceDE w:val="0"/>
              <w:autoSpaceDN w:val="0"/>
              <w:adjustRightInd w:val="0"/>
              <w:spacing w:before="120" w:after="120"/>
              <w:jc w:val="both"/>
              <w:rPr>
                <w:rFonts w:ascii="Arial" w:hAnsi="Arial" w:cs="Arial"/>
                <w:sz w:val="18"/>
                <w:szCs w:val="18"/>
              </w:rPr>
            </w:pPr>
            <w:r w:rsidRPr="0020690B">
              <w:rPr>
                <w:rFonts w:ascii="Arial" w:hAnsi="Arial" w:cs="Arial"/>
                <w:sz w:val="18"/>
                <w:szCs w:val="18"/>
              </w:rPr>
              <w:t>Przeciwdziałanie wykluczeniu społecznemu i integrowanie ze społecznością lokalną</w:t>
            </w:r>
          </w:p>
        </w:tc>
      </w:tr>
      <w:tr w:rsidR="00514DA8" w:rsidRPr="00484705" w:rsidTr="000551AE">
        <w:tc>
          <w:tcPr>
            <w:tcW w:w="675" w:type="dxa"/>
            <w:tcBorders>
              <w:left w:val="single" w:sz="4" w:space="0" w:color="BFBFBF" w:themeColor="background1" w:themeShade="BF"/>
              <w:bottom w:val="single" w:sz="4" w:space="0" w:color="BFBFBF" w:themeColor="background1" w:themeShade="BF"/>
            </w:tcBorders>
            <w:shd w:val="clear" w:color="auto" w:fill="C6D9F1" w:themeFill="text2" w:themeFillTint="33"/>
            <w:vAlign w:val="center"/>
          </w:tcPr>
          <w:p w:rsidR="00514DA8" w:rsidRPr="00484705" w:rsidRDefault="00514DA8" w:rsidP="00820CCD">
            <w:pPr>
              <w:autoSpaceDE w:val="0"/>
              <w:autoSpaceDN w:val="0"/>
              <w:adjustRightInd w:val="0"/>
              <w:spacing w:before="120" w:after="120"/>
              <w:rPr>
                <w:rFonts w:ascii="Arial" w:hAnsi="Arial" w:cs="Arial"/>
                <w:b/>
                <w:sz w:val="18"/>
                <w:szCs w:val="18"/>
              </w:rPr>
            </w:pPr>
            <w:r w:rsidRPr="00484705">
              <w:rPr>
                <w:rFonts w:ascii="Arial" w:hAnsi="Arial" w:cs="Arial"/>
                <w:b/>
                <w:sz w:val="18"/>
                <w:szCs w:val="18"/>
              </w:rPr>
              <w:t>V.</w:t>
            </w:r>
          </w:p>
        </w:tc>
        <w:tc>
          <w:tcPr>
            <w:tcW w:w="893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61B4D" w:rsidRPr="0020690B" w:rsidRDefault="0020690B" w:rsidP="00B85451">
            <w:pPr>
              <w:autoSpaceDE w:val="0"/>
              <w:autoSpaceDN w:val="0"/>
              <w:adjustRightInd w:val="0"/>
              <w:spacing w:before="120" w:after="120"/>
              <w:jc w:val="both"/>
              <w:rPr>
                <w:rFonts w:ascii="Arial" w:hAnsi="Arial" w:cs="Arial"/>
                <w:sz w:val="18"/>
                <w:szCs w:val="18"/>
              </w:rPr>
            </w:pPr>
            <w:r w:rsidRPr="0020690B">
              <w:rPr>
                <w:rFonts w:ascii="Arial" w:hAnsi="Arial" w:cs="Arial"/>
                <w:sz w:val="18"/>
                <w:szCs w:val="18"/>
              </w:rPr>
              <w:t>Wspomaganie działalności instytucji, organizacji pozarządowych i osób fizycznych służącej rozwiązywaniu problemów alkoholowych i narkomanii</w:t>
            </w:r>
          </w:p>
        </w:tc>
      </w:tr>
    </w:tbl>
    <w:p w:rsidR="00514DA8" w:rsidRDefault="00514DA8" w:rsidP="0020690B">
      <w:pPr>
        <w:pStyle w:val="Nagwek1"/>
        <w:shd w:val="clear" w:color="auto" w:fill="FFFFFF"/>
        <w:spacing w:before="0" w:after="96" w:line="365" w:lineRule="atLeast"/>
        <w:rPr>
          <w:rFonts w:ascii="Arial" w:hAnsi="Arial" w:cs="Arial"/>
          <w:b w:val="0"/>
          <w:bCs w:val="0"/>
          <w:sz w:val="18"/>
          <w:szCs w:val="18"/>
        </w:rPr>
      </w:pPr>
    </w:p>
    <w:p w:rsidR="00414140" w:rsidRDefault="00414140" w:rsidP="00414140"/>
    <w:p w:rsidR="00414140" w:rsidRDefault="00414140" w:rsidP="00414140"/>
    <w:p w:rsidR="00414140" w:rsidRDefault="00414140" w:rsidP="00414140"/>
    <w:p w:rsidR="00414140" w:rsidRPr="00414140" w:rsidRDefault="00414140" w:rsidP="00414140"/>
    <w:tbl>
      <w:tblPr>
        <w:tblStyle w:val="Tabela-Siatka"/>
        <w:tblW w:w="9781"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781"/>
      </w:tblGrid>
      <w:tr w:rsidR="00514DA8" w:rsidRPr="00484705" w:rsidTr="0050252E">
        <w:tc>
          <w:tcPr>
            <w:tcW w:w="9781" w:type="dxa"/>
            <w:shd w:val="clear" w:color="auto" w:fill="C6D9F1" w:themeFill="text2" w:themeFillTint="33"/>
          </w:tcPr>
          <w:p w:rsidR="00514DA8" w:rsidRPr="00484705" w:rsidRDefault="00514DA8" w:rsidP="00820CCD">
            <w:pPr>
              <w:pStyle w:val="Akapitzlist"/>
              <w:autoSpaceDE w:val="0"/>
              <w:autoSpaceDN w:val="0"/>
              <w:adjustRightInd w:val="0"/>
              <w:spacing w:after="0" w:line="240" w:lineRule="auto"/>
              <w:ind w:left="1080"/>
              <w:rPr>
                <w:rFonts w:ascii="Arial" w:hAnsi="Arial" w:cs="Arial"/>
                <w:b/>
                <w:bCs/>
                <w:sz w:val="18"/>
                <w:szCs w:val="18"/>
              </w:rPr>
            </w:pPr>
          </w:p>
          <w:p w:rsidR="008D201E" w:rsidRPr="00E36FDC" w:rsidRDefault="00514DA8" w:rsidP="00574370">
            <w:pPr>
              <w:pStyle w:val="Akapitzlist"/>
              <w:numPr>
                <w:ilvl w:val="0"/>
                <w:numId w:val="6"/>
              </w:numPr>
              <w:autoSpaceDE w:val="0"/>
              <w:autoSpaceDN w:val="0"/>
              <w:adjustRightInd w:val="0"/>
              <w:spacing w:after="0" w:line="240" w:lineRule="auto"/>
              <w:rPr>
                <w:rFonts w:ascii="Arial" w:hAnsi="Arial" w:cs="Arial"/>
                <w:b/>
                <w:bCs/>
                <w:sz w:val="18"/>
                <w:szCs w:val="18"/>
              </w:rPr>
            </w:pPr>
            <w:r w:rsidRPr="00484705">
              <w:rPr>
                <w:rFonts w:ascii="Arial" w:hAnsi="Arial" w:cs="Arial"/>
                <w:b/>
                <w:bCs/>
                <w:sz w:val="18"/>
                <w:szCs w:val="18"/>
              </w:rPr>
              <w:t>DZIAŁANIA PRZEWIDZIANE DO REALIZACJI</w:t>
            </w:r>
            <w:r w:rsidR="00E36FDC">
              <w:rPr>
                <w:rFonts w:ascii="Arial" w:hAnsi="Arial" w:cs="Arial"/>
                <w:b/>
                <w:bCs/>
                <w:sz w:val="18"/>
                <w:szCs w:val="18"/>
              </w:rPr>
              <w:t xml:space="preserve"> NA LATA</w:t>
            </w:r>
            <w:r w:rsidR="00771323" w:rsidRPr="00E36FDC">
              <w:rPr>
                <w:rFonts w:ascii="Arial" w:hAnsi="Arial" w:cs="Arial"/>
                <w:b/>
                <w:bCs/>
                <w:sz w:val="18"/>
                <w:szCs w:val="18"/>
              </w:rPr>
              <w:t xml:space="preserve"> 2022-2024</w:t>
            </w:r>
          </w:p>
          <w:p w:rsidR="00514DA8" w:rsidRPr="00484705" w:rsidRDefault="00514DA8" w:rsidP="00820CCD">
            <w:pPr>
              <w:pStyle w:val="Akapitzlist"/>
              <w:autoSpaceDE w:val="0"/>
              <w:autoSpaceDN w:val="0"/>
              <w:adjustRightInd w:val="0"/>
              <w:spacing w:after="0" w:line="240" w:lineRule="auto"/>
              <w:ind w:left="1080"/>
              <w:rPr>
                <w:rFonts w:ascii="Arial" w:hAnsi="Arial" w:cs="Arial"/>
                <w:b/>
                <w:bCs/>
                <w:sz w:val="18"/>
                <w:szCs w:val="18"/>
              </w:rPr>
            </w:pPr>
          </w:p>
        </w:tc>
      </w:tr>
    </w:tbl>
    <w:p w:rsidR="00757F5B" w:rsidRPr="00484705" w:rsidRDefault="00757F5B" w:rsidP="00514DA8">
      <w:pPr>
        <w:pStyle w:val="Akapitzlist"/>
        <w:autoSpaceDE w:val="0"/>
        <w:autoSpaceDN w:val="0"/>
        <w:adjustRightInd w:val="0"/>
        <w:spacing w:after="0" w:line="360" w:lineRule="auto"/>
        <w:ind w:left="1080"/>
        <w:rPr>
          <w:rFonts w:ascii="Arial" w:hAnsi="Arial" w:cs="Arial"/>
          <w:b/>
          <w:bCs/>
          <w:sz w:val="18"/>
          <w:szCs w:val="18"/>
        </w:rPr>
      </w:pPr>
    </w:p>
    <w:tbl>
      <w:tblPr>
        <w:tblW w:w="9733" w:type="dxa"/>
        <w:jc w:val="center"/>
        <w:tblInd w:w="-78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85"/>
        <w:gridCol w:w="4756"/>
        <w:gridCol w:w="4292"/>
      </w:tblGrid>
      <w:tr w:rsidR="00514DA8" w:rsidRPr="00484705" w:rsidTr="00A25D40">
        <w:trPr>
          <w:cantSplit/>
          <w:trHeight w:val="847"/>
          <w:jc w:val="center"/>
        </w:trPr>
        <w:tc>
          <w:tcPr>
            <w:tcW w:w="9733" w:type="dxa"/>
            <w:gridSpan w:val="3"/>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vAlign w:val="center"/>
          </w:tcPr>
          <w:p w:rsidR="00514DA8" w:rsidRPr="00484705" w:rsidRDefault="00514DA8" w:rsidP="000551AE">
            <w:pPr>
              <w:autoSpaceDE w:val="0"/>
              <w:autoSpaceDN w:val="0"/>
              <w:adjustRightInd w:val="0"/>
              <w:jc w:val="center"/>
              <w:rPr>
                <w:rFonts w:ascii="Arial" w:hAnsi="Arial" w:cs="Arial"/>
                <w:b/>
                <w:bCs/>
                <w:sz w:val="18"/>
                <w:szCs w:val="18"/>
              </w:rPr>
            </w:pPr>
            <w:r w:rsidRPr="00484705">
              <w:rPr>
                <w:rFonts w:ascii="Arial" w:hAnsi="Arial" w:cs="Arial"/>
                <w:b/>
                <w:bCs/>
                <w:sz w:val="18"/>
                <w:szCs w:val="18"/>
                <w:lang w:eastAsia="en-US"/>
              </w:rPr>
              <w:t>I. Zwi</w:t>
            </w:r>
            <w:r w:rsidRPr="00484705">
              <w:rPr>
                <w:rFonts w:ascii="Arial" w:hAnsi="Arial" w:cs="Arial"/>
                <w:b/>
                <w:sz w:val="18"/>
                <w:szCs w:val="18"/>
                <w:lang w:eastAsia="en-US"/>
              </w:rPr>
              <w:t>ę</w:t>
            </w:r>
            <w:r w:rsidRPr="00484705">
              <w:rPr>
                <w:rFonts w:ascii="Arial" w:hAnsi="Arial" w:cs="Arial"/>
                <w:b/>
                <w:bCs/>
                <w:sz w:val="18"/>
                <w:szCs w:val="18"/>
                <w:lang w:eastAsia="en-US"/>
              </w:rPr>
              <w:t>kszanie dost</w:t>
            </w:r>
            <w:r w:rsidRPr="00484705">
              <w:rPr>
                <w:rFonts w:ascii="Arial" w:hAnsi="Arial" w:cs="Arial"/>
                <w:b/>
                <w:sz w:val="18"/>
                <w:szCs w:val="18"/>
                <w:lang w:eastAsia="en-US"/>
              </w:rPr>
              <w:t>ę</w:t>
            </w:r>
            <w:r w:rsidRPr="00484705">
              <w:rPr>
                <w:rFonts w:ascii="Arial" w:hAnsi="Arial" w:cs="Arial"/>
                <w:b/>
                <w:bCs/>
                <w:sz w:val="18"/>
                <w:szCs w:val="18"/>
                <w:lang w:eastAsia="en-US"/>
              </w:rPr>
              <w:t>pno</w:t>
            </w:r>
            <w:r w:rsidRPr="00484705">
              <w:rPr>
                <w:rFonts w:ascii="Arial" w:hAnsi="Arial" w:cs="Arial"/>
                <w:b/>
                <w:sz w:val="18"/>
                <w:szCs w:val="18"/>
                <w:lang w:eastAsia="en-US"/>
              </w:rPr>
              <w:t>ś</w:t>
            </w:r>
            <w:r w:rsidRPr="00484705">
              <w:rPr>
                <w:rFonts w:ascii="Arial" w:hAnsi="Arial" w:cs="Arial"/>
                <w:b/>
                <w:bCs/>
                <w:sz w:val="18"/>
                <w:szCs w:val="18"/>
                <w:lang w:eastAsia="en-US"/>
              </w:rPr>
              <w:t>ci pomocy terapeutycznej i rehabilitacyjnej dla osób uzale</w:t>
            </w:r>
            <w:r w:rsidRPr="00484705">
              <w:rPr>
                <w:rFonts w:ascii="Arial" w:hAnsi="Arial" w:cs="Arial"/>
                <w:b/>
                <w:sz w:val="18"/>
                <w:szCs w:val="18"/>
                <w:lang w:eastAsia="en-US"/>
              </w:rPr>
              <w:t>ż</w:t>
            </w:r>
            <w:r w:rsidRPr="00484705">
              <w:rPr>
                <w:rFonts w:ascii="Arial" w:hAnsi="Arial" w:cs="Arial"/>
                <w:b/>
                <w:bCs/>
                <w:sz w:val="18"/>
                <w:szCs w:val="18"/>
                <w:lang w:eastAsia="en-US"/>
              </w:rPr>
              <w:t>nionych od alkoholu</w:t>
            </w:r>
            <w:r w:rsidR="000D0B79">
              <w:rPr>
                <w:rFonts w:ascii="Arial" w:hAnsi="Arial" w:cs="Arial"/>
                <w:b/>
                <w:bCs/>
                <w:sz w:val="18"/>
                <w:szCs w:val="18"/>
                <w:lang w:eastAsia="en-US"/>
              </w:rPr>
              <w:t xml:space="preserve"> i</w:t>
            </w:r>
            <w:r w:rsidR="000551AE">
              <w:rPr>
                <w:rFonts w:ascii="Arial" w:hAnsi="Arial" w:cs="Arial"/>
                <w:b/>
                <w:bCs/>
                <w:sz w:val="18"/>
                <w:szCs w:val="18"/>
                <w:lang w:eastAsia="en-US"/>
              </w:rPr>
              <w:t> </w:t>
            </w:r>
            <w:r w:rsidR="000D0B79">
              <w:rPr>
                <w:rFonts w:ascii="Arial" w:hAnsi="Arial" w:cs="Arial"/>
                <w:b/>
                <w:bCs/>
                <w:sz w:val="18"/>
                <w:szCs w:val="18"/>
                <w:lang w:eastAsia="en-US"/>
              </w:rPr>
              <w:t>narkotyków oraz osób zagrożonych uzależnieniem.</w:t>
            </w:r>
          </w:p>
        </w:tc>
      </w:tr>
      <w:tr w:rsidR="00514DA8" w:rsidRPr="00484705" w:rsidTr="00A25D40">
        <w:trPr>
          <w:cantSplit/>
          <w:trHeight w:val="915"/>
          <w:jc w:val="center"/>
        </w:trPr>
        <w:tc>
          <w:tcPr>
            <w:tcW w:w="5441"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jc w:val="center"/>
              <w:rPr>
                <w:rFonts w:ascii="Arial" w:hAnsi="Arial" w:cs="Arial"/>
                <w:b/>
                <w:bCs/>
                <w:sz w:val="18"/>
                <w:szCs w:val="18"/>
              </w:rPr>
            </w:pPr>
            <w:r w:rsidRPr="00484705">
              <w:rPr>
                <w:rFonts w:ascii="Arial" w:hAnsi="Arial" w:cs="Arial"/>
                <w:b/>
                <w:bCs/>
                <w:sz w:val="18"/>
                <w:szCs w:val="18"/>
              </w:rPr>
              <w:t>DZIAŁANIE</w:t>
            </w:r>
          </w:p>
        </w:tc>
        <w:tc>
          <w:tcPr>
            <w:tcW w:w="4292"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vAlign w:val="center"/>
          </w:tcPr>
          <w:p w:rsidR="00514DA8" w:rsidRPr="00484705" w:rsidRDefault="00514DA8" w:rsidP="00820CCD">
            <w:pPr>
              <w:autoSpaceDE w:val="0"/>
              <w:autoSpaceDN w:val="0"/>
              <w:adjustRightInd w:val="0"/>
              <w:spacing w:before="120" w:after="120"/>
              <w:jc w:val="center"/>
              <w:rPr>
                <w:rFonts w:ascii="Arial" w:hAnsi="Arial" w:cs="Arial"/>
                <w:b/>
                <w:bCs/>
                <w:sz w:val="18"/>
                <w:szCs w:val="18"/>
              </w:rPr>
            </w:pPr>
            <w:r w:rsidRPr="00484705">
              <w:rPr>
                <w:rFonts w:ascii="Arial" w:hAnsi="Arial" w:cs="Arial"/>
                <w:b/>
                <w:bCs/>
                <w:sz w:val="18"/>
                <w:szCs w:val="18"/>
              </w:rPr>
              <w:t>MIERNIKI</w:t>
            </w:r>
          </w:p>
        </w:tc>
      </w:tr>
      <w:tr w:rsidR="00514DA8" w:rsidRPr="00484705" w:rsidTr="003517FB">
        <w:trPr>
          <w:jc w:val="center"/>
        </w:trPr>
        <w:tc>
          <w:tcPr>
            <w:tcW w:w="685" w:type="dxa"/>
            <w:tcBorders>
              <w:top w:val="single" w:sz="4" w:space="0" w:color="FFFFFF" w:themeColor="background1"/>
              <w:left w:val="single" w:sz="4" w:space="0" w:color="BFBFBF" w:themeColor="background1" w:themeShade="BF"/>
              <w:bottom w:val="single" w:sz="4" w:space="0" w:color="FFFFFF" w:themeColor="background1"/>
              <w:right w:val="nil"/>
            </w:tcBorders>
            <w:shd w:val="clear" w:color="auto" w:fill="DBE5F1" w:themeFill="accent1" w:themeFillTint="33"/>
            <w:vAlign w:val="center"/>
          </w:tcPr>
          <w:p w:rsidR="00514DA8" w:rsidRPr="00484705" w:rsidRDefault="00514DA8" w:rsidP="00820CCD">
            <w:pPr>
              <w:spacing w:before="120" w:after="120"/>
              <w:rPr>
                <w:rFonts w:ascii="Arial" w:hAnsi="Arial" w:cs="Arial"/>
                <w:b/>
                <w:sz w:val="18"/>
                <w:szCs w:val="18"/>
              </w:rPr>
            </w:pPr>
            <w:r w:rsidRPr="00484705">
              <w:rPr>
                <w:rFonts w:ascii="Arial" w:hAnsi="Arial" w:cs="Arial"/>
                <w:b/>
                <w:sz w:val="18"/>
                <w:szCs w:val="18"/>
              </w:rPr>
              <w:t>I.1.</w:t>
            </w:r>
          </w:p>
        </w:tc>
        <w:tc>
          <w:tcPr>
            <w:tcW w:w="4756" w:type="dxa"/>
            <w:tcBorders>
              <w:top w:val="single" w:sz="4" w:space="0" w:color="FFFFFF" w:themeColor="background1"/>
              <w:left w:val="nil"/>
              <w:bottom w:val="single" w:sz="4" w:space="0" w:color="BFBFBF" w:themeColor="background1" w:themeShade="BF"/>
              <w:right w:val="single" w:sz="4" w:space="0" w:color="BFBFBF" w:themeColor="background1" w:themeShade="BF"/>
            </w:tcBorders>
            <w:shd w:val="clear" w:color="auto" w:fill="auto"/>
            <w:vAlign w:val="center"/>
          </w:tcPr>
          <w:p w:rsidR="00514DA8" w:rsidRPr="00942E00" w:rsidRDefault="00514DA8" w:rsidP="00820CCD">
            <w:pPr>
              <w:spacing w:line="276" w:lineRule="auto"/>
              <w:jc w:val="center"/>
              <w:rPr>
                <w:rFonts w:ascii="Arial" w:hAnsi="Arial" w:cs="Arial"/>
                <w:bCs/>
                <w:color w:val="FF0000"/>
                <w:sz w:val="18"/>
                <w:szCs w:val="18"/>
              </w:rPr>
            </w:pPr>
          </w:p>
          <w:p w:rsidR="00514DA8" w:rsidRPr="007E02DB" w:rsidRDefault="00514DA8" w:rsidP="00820CCD">
            <w:pPr>
              <w:spacing w:line="276" w:lineRule="auto"/>
              <w:jc w:val="center"/>
              <w:rPr>
                <w:rFonts w:ascii="Arial" w:hAnsi="Arial" w:cs="Arial"/>
                <w:sz w:val="18"/>
                <w:szCs w:val="18"/>
              </w:rPr>
            </w:pPr>
            <w:r w:rsidRPr="007E02DB">
              <w:rPr>
                <w:rFonts w:ascii="Arial" w:hAnsi="Arial" w:cs="Arial"/>
                <w:bCs/>
                <w:sz w:val="18"/>
                <w:szCs w:val="18"/>
              </w:rPr>
              <w:t>M</w:t>
            </w:r>
            <w:r w:rsidRPr="007E02DB">
              <w:rPr>
                <w:rFonts w:ascii="Arial" w:hAnsi="Arial" w:cs="Arial"/>
                <w:sz w:val="18"/>
                <w:szCs w:val="18"/>
              </w:rPr>
              <w:t>otywowanie osób uzależnionych do rozpoczęcia procesu leczenia i wyjścia z uzależnienia oraz kierowanie tych osób do odpowiednich poradni i instytucji.</w:t>
            </w:r>
          </w:p>
          <w:p w:rsidR="00514DA8" w:rsidRPr="00942E00" w:rsidRDefault="00514DA8" w:rsidP="00820CCD">
            <w:pPr>
              <w:spacing w:line="276" w:lineRule="auto"/>
              <w:jc w:val="center"/>
              <w:rPr>
                <w:rFonts w:ascii="Arial" w:hAnsi="Arial" w:cs="Arial"/>
                <w:bCs/>
                <w:color w:val="FF0000"/>
                <w:sz w:val="18"/>
                <w:szCs w:val="18"/>
              </w:rPr>
            </w:pPr>
          </w:p>
        </w:tc>
        <w:tc>
          <w:tcPr>
            <w:tcW w:w="4292"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3A3FF6">
            <w:pPr>
              <w:pStyle w:val="Akapitzlist"/>
              <w:numPr>
                <w:ilvl w:val="0"/>
                <w:numId w:val="15"/>
              </w:numPr>
              <w:autoSpaceDE w:val="0"/>
              <w:autoSpaceDN w:val="0"/>
              <w:adjustRightInd w:val="0"/>
              <w:spacing w:after="0"/>
              <w:rPr>
                <w:rFonts w:ascii="Arial" w:hAnsi="Arial" w:cs="Arial"/>
                <w:bCs/>
                <w:sz w:val="18"/>
                <w:szCs w:val="18"/>
              </w:rPr>
            </w:pPr>
            <w:r w:rsidRPr="00484705">
              <w:rPr>
                <w:rFonts w:ascii="Arial" w:hAnsi="Arial" w:cs="Arial"/>
                <w:bCs/>
                <w:sz w:val="18"/>
                <w:szCs w:val="18"/>
              </w:rPr>
              <w:t xml:space="preserve">liczba </w:t>
            </w:r>
            <w:r w:rsidR="00F322F7">
              <w:rPr>
                <w:rFonts w:ascii="Arial" w:hAnsi="Arial" w:cs="Arial"/>
                <w:bCs/>
                <w:sz w:val="18"/>
                <w:szCs w:val="18"/>
              </w:rPr>
              <w:t>osób objętych wsparciem</w:t>
            </w:r>
          </w:p>
          <w:p w:rsidR="00514DA8" w:rsidRPr="00484705" w:rsidRDefault="00514DA8" w:rsidP="003A3FF6">
            <w:pPr>
              <w:pStyle w:val="Akapitzlist"/>
              <w:numPr>
                <w:ilvl w:val="0"/>
                <w:numId w:val="15"/>
              </w:numPr>
              <w:autoSpaceDE w:val="0"/>
              <w:autoSpaceDN w:val="0"/>
              <w:adjustRightInd w:val="0"/>
              <w:spacing w:after="0"/>
              <w:rPr>
                <w:rFonts w:ascii="Arial" w:hAnsi="Arial" w:cs="Arial"/>
                <w:bCs/>
                <w:sz w:val="18"/>
                <w:szCs w:val="18"/>
              </w:rPr>
            </w:pPr>
            <w:r w:rsidRPr="00484705">
              <w:rPr>
                <w:rFonts w:ascii="Arial" w:hAnsi="Arial" w:cs="Arial"/>
                <w:bCs/>
                <w:sz w:val="18"/>
                <w:szCs w:val="18"/>
              </w:rPr>
              <w:t>liczba osób podejmujących proces leczenia po raz pierwszy</w:t>
            </w:r>
          </w:p>
        </w:tc>
      </w:tr>
      <w:tr w:rsidR="00514DA8" w:rsidRPr="00484705" w:rsidTr="003517FB">
        <w:trPr>
          <w:trHeight w:val="2057"/>
          <w:jc w:val="center"/>
        </w:trPr>
        <w:tc>
          <w:tcPr>
            <w:tcW w:w="685" w:type="dxa"/>
            <w:tcBorders>
              <w:top w:val="single" w:sz="4" w:space="0" w:color="FFFFFF" w:themeColor="background1"/>
              <w:left w:val="single" w:sz="4" w:space="0" w:color="BFBFBF" w:themeColor="background1" w:themeShade="BF"/>
              <w:bottom w:val="single" w:sz="4" w:space="0" w:color="FFFFFF" w:themeColor="background1"/>
              <w:right w:val="nil"/>
            </w:tcBorders>
            <w:shd w:val="clear" w:color="auto" w:fill="DBE5F1" w:themeFill="accent1" w:themeFillTint="33"/>
            <w:vAlign w:val="center"/>
          </w:tcPr>
          <w:p w:rsidR="00514DA8" w:rsidRPr="00484705" w:rsidRDefault="00514DA8" w:rsidP="00820CCD">
            <w:pPr>
              <w:tabs>
                <w:tab w:val="num" w:pos="851"/>
              </w:tabs>
              <w:spacing w:before="120" w:after="120"/>
              <w:rPr>
                <w:rFonts w:ascii="Arial" w:hAnsi="Arial" w:cs="Arial"/>
                <w:b/>
                <w:sz w:val="18"/>
                <w:szCs w:val="18"/>
              </w:rPr>
            </w:pPr>
            <w:r w:rsidRPr="00484705">
              <w:rPr>
                <w:rFonts w:ascii="Arial" w:hAnsi="Arial" w:cs="Arial"/>
                <w:b/>
                <w:sz w:val="18"/>
                <w:szCs w:val="18"/>
              </w:rPr>
              <w:t>I.2.</w:t>
            </w:r>
          </w:p>
        </w:tc>
        <w:tc>
          <w:tcPr>
            <w:tcW w:w="475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514DA8" w:rsidRPr="007E02DB" w:rsidRDefault="00514DA8" w:rsidP="00820CCD">
            <w:pPr>
              <w:spacing w:line="276" w:lineRule="auto"/>
              <w:jc w:val="center"/>
              <w:rPr>
                <w:rFonts w:ascii="Arial" w:hAnsi="Arial" w:cs="Arial"/>
                <w:bCs/>
                <w:sz w:val="18"/>
                <w:szCs w:val="18"/>
              </w:rPr>
            </w:pPr>
            <w:r w:rsidRPr="007E02DB">
              <w:rPr>
                <w:rFonts w:ascii="Arial" w:hAnsi="Arial" w:cs="Arial"/>
                <w:sz w:val="18"/>
                <w:szCs w:val="18"/>
              </w:rPr>
              <w:t>Prowadzenie postępowania przygotowawczego w sprawach o nałożenie obowiązku leczenia odwykowego osób uzależnionych od alkoholu i kierowanie wniosków do sądu.</w:t>
            </w:r>
          </w:p>
        </w:tc>
        <w:tc>
          <w:tcPr>
            <w:tcW w:w="42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3A3FF6">
            <w:pPr>
              <w:pStyle w:val="Akapitzlist"/>
              <w:numPr>
                <w:ilvl w:val="0"/>
                <w:numId w:val="15"/>
              </w:numPr>
              <w:autoSpaceDE w:val="0"/>
              <w:autoSpaceDN w:val="0"/>
              <w:adjustRightInd w:val="0"/>
              <w:spacing w:after="0"/>
              <w:rPr>
                <w:rFonts w:ascii="Arial" w:hAnsi="Arial" w:cs="Arial"/>
                <w:bCs/>
                <w:sz w:val="18"/>
                <w:szCs w:val="18"/>
              </w:rPr>
            </w:pPr>
            <w:r w:rsidRPr="00484705">
              <w:rPr>
                <w:rFonts w:ascii="Arial" w:hAnsi="Arial" w:cs="Arial"/>
                <w:bCs/>
                <w:sz w:val="18"/>
                <w:szCs w:val="18"/>
              </w:rPr>
              <w:t>liczba posiedzeń MKRPA (ZO)</w:t>
            </w:r>
          </w:p>
          <w:p w:rsidR="00514DA8" w:rsidRPr="00484705" w:rsidRDefault="00514DA8" w:rsidP="003A3FF6">
            <w:pPr>
              <w:pStyle w:val="Akapitzlist"/>
              <w:numPr>
                <w:ilvl w:val="0"/>
                <w:numId w:val="15"/>
              </w:numPr>
              <w:autoSpaceDE w:val="0"/>
              <w:autoSpaceDN w:val="0"/>
              <w:adjustRightInd w:val="0"/>
              <w:spacing w:after="0"/>
              <w:rPr>
                <w:rFonts w:ascii="Arial" w:hAnsi="Arial" w:cs="Arial"/>
                <w:bCs/>
                <w:sz w:val="18"/>
                <w:szCs w:val="18"/>
              </w:rPr>
            </w:pPr>
            <w:r w:rsidRPr="00484705">
              <w:rPr>
                <w:rFonts w:ascii="Arial" w:hAnsi="Arial" w:cs="Arial"/>
                <w:sz w:val="18"/>
                <w:szCs w:val="18"/>
              </w:rPr>
              <w:t>liczba sporządzonych opinii biegłych sądowych</w:t>
            </w:r>
          </w:p>
          <w:p w:rsidR="00514DA8" w:rsidRPr="00484705" w:rsidRDefault="00514DA8" w:rsidP="003A3FF6">
            <w:pPr>
              <w:pStyle w:val="Akapitzlist"/>
              <w:numPr>
                <w:ilvl w:val="0"/>
                <w:numId w:val="15"/>
              </w:numPr>
              <w:autoSpaceDE w:val="0"/>
              <w:autoSpaceDN w:val="0"/>
              <w:adjustRightInd w:val="0"/>
              <w:spacing w:after="0"/>
              <w:rPr>
                <w:rFonts w:ascii="Arial" w:hAnsi="Arial" w:cs="Arial"/>
                <w:bCs/>
                <w:sz w:val="18"/>
                <w:szCs w:val="18"/>
              </w:rPr>
            </w:pPr>
            <w:r w:rsidRPr="00484705">
              <w:rPr>
                <w:rFonts w:ascii="Arial" w:hAnsi="Arial" w:cs="Arial"/>
                <w:sz w:val="18"/>
                <w:szCs w:val="18"/>
              </w:rPr>
              <w:t>liczba osób wobec, których wszczęto postępowanie sądowe, zmierzające do nałożenia obowiązku leczenia odwykowego</w:t>
            </w:r>
          </w:p>
        </w:tc>
      </w:tr>
      <w:tr w:rsidR="00514DA8" w:rsidRPr="00484705" w:rsidTr="003517FB">
        <w:trPr>
          <w:jc w:val="center"/>
        </w:trPr>
        <w:tc>
          <w:tcPr>
            <w:tcW w:w="685" w:type="dxa"/>
            <w:tcBorders>
              <w:top w:val="single" w:sz="4" w:space="0" w:color="FFFFFF" w:themeColor="background1"/>
              <w:left w:val="single" w:sz="4" w:space="0" w:color="BFBFBF" w:themeColor="background1" w:themeShade="BF"/>
              <w:bottom w:val="single" w:sz="4" w:space="0" w:color="FFFFFF" w:themeColor="background1"/>
              <w:right w:val="nil"/>
            </w:tcBorders>
            <w:shd w:val="clear" w:color="auto" w:fill="DBE5F1" w:themeFill="accent1" w:themeFillTint="33"/>
            <w:vAlign w:val="center"/>
          </w:tcPr>
          <w:p w:rsidR="00514DA8" w:rsidRPr="00484705" w:rsidRDefault="00514DA8" w:rsidP="00820CCD">
            <w:pPr>
              <w:spacing w:before="120" w:after="120"/>
              <w:rPr>
                <w:rFonts w:ascii="Arial" w:hAnsi="Arial" w:cs="Arial"/>
                <w:b/>
                <w:sz w:val="18"/>
                <w:szCs w:val="18"/>
              </w:rPr>
            </w:pPr>
            <w:r w:rsidRPr="00484705">
              <w:rPr>
                <w:rFonts w:ascii="Arial" w:hAnsi="Arial" w:cs="Arial"/>
                <w:b/>
                <w:sz w:val="18"/>
                <w:szCs w:val="18"/>
              </w:rPr>
              <w:t>I.3.</w:t>
            </w:r>
          </w:p>
        </w:tc>
        <w:tc>
          <w:tcPr>
            <w:tcW w:w="475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3D15A1" w:rsidRDefault="003D15A1" w:rsidP="00D80EA4">
            <w:pPr>
              <w:spacing w:line="276" w:lineRule="auto"/>
              <w:jc w:val="center"/>
              <w:rPr>
                <w:rFonts w:ascii="Arial" w:hAnsi="Arial" w:cs="Arial"/>
                <w:color w:val="FF0000"/>
                <w:sz w:val="18"/>
                <w:szCs w:val="18"/>
              </w:rPr>
            </w:pPr>
          </w:p>
          <w:p w:rsidR="00514DA8" w:rsidRDefault="00514DA8" w:rsidP="003D15A1">
            <w:pPr>
              <w:spacing w:line="276" w:lineRule="auto"/>
              <w:jc w:val="center"/>
              <w:rPr>
                <w:rFonts w:ascii="Arial" w:hAnsi="Arial" w:cs="Arial"/>
                <w:sz w:val="18"/>
                <w:szCs w:val="18"/>
              </w:rPr>
            </w:pPr>
            <w:r w:rsidRPr="007E02DB">
              <w:rPr>
                <w:rFonts w:ascii="Arial" w:hAnsi="Arial" w:cs="Arial"/>
                <w:sz w:val="18"/>
                <w:szCs w:val="18"/>
              </w:rPr>
              <w:t xml:space="preserve">Prowadzenie dodatkowych programów terapeutycznych </w:t>
            </w:r>
            <w:r w:rsidR="00D76EFB" w:rsidRPr="007E02DB">
              <w:rPr>
                <w:rFonts w:ascii="Arial" w:hAnsi="Arial" w:cs="Arial"/>
                <w:sz w:val="18"/>
                <w:szCs w:val="18"/>
              </w:rPr>
              <w:t>i rehabilitacyjnych</w:t>
            </w:r>
            <w:r w:rsidR="003414AF" w:rsidRPr="007E02DB">
              <w:rPr>
                <w:rFonts w:ascii="Arial" w:hAnsi="Arial" w:cs="Arial"/>
                <w:sz w:val="18"/>
                <w:szCs w:val="18"/>
              </w:rPr>
              <w:t xml:space="preserve"> </w:t>
            </w:r>
            <w:r w:rsidR="00D80EA4">
              <w:rPr>
                <w:rFonts w:ascii="Arial" w:hAnsi="Arial" w:cs="Arial"/>
                <w:sz w:val="18"/>
                <w:szCs w:val="18"/>
              </w:rPr>
              <w:t>(</w:t>
            </w:r>
            <w:r w:rsidR="00D80EA4" w:rsidRPr="007E02DB">
              <w:rPr>
                <w:rFonts w:ascii="Arial" w:hAnsi="Arial" w:cs="Arial"/>
                <w:sz w:val="18"/>
                <w:szCs w:val="18"/>
              </w:rPr>
              <w:t>nieobjętych kontraktem z NFZ</w:t>
            </w:r>
            <w:r w:rsidR="00D80EA4">
              <w:rPr>
                <w:rFonts w:ascii="Arial" w:hAnsi="Arial" w:cs="Arial"/>
                <w:sz w:val="18"/>
                <w:szCs w:val="18"/>
              </w:rPr>
              <w:t xml:space="preserve">) </w:t>
            </w:r>
            <w:r w:rsidRPr="007E02DB">
              <w:rPr>
                <w:rFonts w:ascii="Arial" w:hAnsi="Arial" w:cs="Arial"/>
                <w:sz w:val="18"/>
                <w:szCs w:val="18"/>
              </w:rPr>
              <w:t>dla</w:t>
            </w:r>
            <w:r w:rsidR="003414AF" w:rsidRPr="007E02DB">
              <w:rPr>
                <w:rFonts w:ascii="Arial" w:hAnsi="Arial" w:cs="Arial"/>
                <w:sz w:val="18"/>
                <w:szCs w:val="18"/>
              </w:rPr>
              <w:t xml:space="preserve"> osób</w:t>
            </w:r>
            <w:r w:rsidRPr="007E02DB">
              <w:rPr>
                <w:rFonts w:ascii="Arial" w:hAnsi="Arial" w:cs="Arial"/>
                <w:sz w:val="18"/>
                <w:szCs w:val="18"/>
              </w:rPr>
              <w:t xml:space="preserve"> uzależnionych</w:t>
            </w:r>
            <w:r w:rsidR="00D80EA4">
              <w:rPr>
                <w:rFonts w:ascii="Arial" w:hAnsi="Arial" w:cs="Arial"/>
                <w:sz w:val="18"/>
                <w:szCs w:val="18"/>
              </w:rPr>
              <w:t xml:space="preserve"> i zagrożonych uzależnieniem</w:t>
            </w:r>
            <w:r w:rsidRPr="007E02DB">
              <w:rPr>
                <w:rFonts w:ascii="Arial" w:hAnsi="Arial" w:cs="Arial"/>
                <w:sz w:val="18"/>
                <w:szCs w:val="18"/>
              </w:rPr>
              <w:t xml:space="preserve">, </w:t>
            </w:r>
            <w:r w:rsidR="00D76EFB" w:rsidRPr="007E02DB">
              <w:rPr>
                <w:rFonts w:ascii="Arial" w:hAnsi="Arial" w:cs="Arial"/>
                <w:sz w:val="18"/>
                <w:szCs w:val="18"/>
              </w:rPr>
              <w:t>spożywających alkohol ryzykownie i</w:t>
            </w:r>
            <w:r w:rsidR="003D15A1">
              <w:rPr>
                <w:rFonts w:ascii="Arial" w:hAnsi="Arial" w:cs="Arial"/>
                <w:sz w:val="18"/>
                <w:szCs w:val="18"/>
              </w:rPr>
              <w:t> </w:t>
            </w:r>
            <w:r w:rsidR="00D76EFB" w:rsidRPr="007E02DB">
              <w:rPr>
                <w:rFonts w:ascii="Arial" w:hAnsi="Arial" w:cs="Arial"/>
                <w:sz w:val="18"/>
                <w:szCs w:val="18"/>
              </w:rPr>
              <w:t>szkodliwie lub używających substancji psychoaktywnych</w:t>
            </w:r>
            <w:r w:rsidR="003A6218">
              <w:rPr>
                <w:rFonts w:ascii="Arial" w:hAnsi="Arial" w:cs="Arial"/>
                <w:sz w:val="18"/>
                <w:szCs w:val="18"/>
              </w:rPr>
              <w:t>.</w:t>
            </w:r>
          </w:p>
          <w:p w:rsidR="00214C33" w:rsidRPr="00942E00" w:rsidRDefault="00214C33" w:rsidP="003D15A1">
            <w:pPr>
              <w:spacing w:line="276" w:lineRule="auto"/>
              <w:jc w:val="center"/>
              <w:rPr>
                <w:rFonts w:ascii="Arial" w:hAnsi="Arial" w:cs="Arial"/>
                <w:color w:val="FF0000"/>
                <w:sz w:val="18"/>
                <w:szCs w:val="18"/>
              </w:rPr>
            </w:pPr>
          </w:p>
        </w:tc>
        <w:tc>
          <w:tcPr>
            <w:tcW w:w="42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3A3FF6">
            <w:pPr>
              <w:pStyle w:val="Akapitzlist"/>
              <w:numPr>
                <w:ilvl w:val="0"/>
                <w:numId w:val="16"/>
              </w:numPr>
              <w:autoSpaceDE w:val="0"/>
              <w:autoSpaceDN w:val="0"/>
              <w:adjustRightInd w:val="0"/>
              <w:spacing w:after="0"/>
              <w:rPr>
                <w:rFonts w:ascii="Arial" w:hAnsi="Arial" w:cs="Arial"/>
                <w:sz w:val="18"/>
                <w:szCs w:val="18"/>
              </w:rPr>
            </w:pPr>
            <w:r w:rsidRPr="00484705">
              <w:rPr>
                <w:rFonts w:ascii="Arial" w:hAnsi="Arial" w:cs="Arial"/>
                <w:sz w:val="18"/>
                <w:szCs w:val="18"/>
              </w:rPr>
              <w:t>liczba godzin</w:t>
            </w:r>
            <w:r w:rsidR="00F322F7">
              <w:rPr>
                <w:rFonts w:ascii="Arial" w:hAnsi="Arial" w:cs="Arial"/>
                <w:sz w:val="18"/>
                <w:szCs w:val="18"/>
              </w:rPr>
              <w:t xml:space="preserve"> udzielonego wsparcia</w:t>
            </w:r>
          </w:p>
          <w:p w:rsidR="00666706" w:rsidRPr="00484705" w:rsidRDefault="00666706" w:rsidP="003A3FF6">
            <w:pPr>
              <w:pStyle w:val="Akapitzlist"/>
              <w:numPr>
                <w:ilvl w:val="0"/>
                <w:numId w:val="16"/>
              </w:numPr>
              <w:autoSpaceDE w:val="0"/>
              <w:autoSpaceDN w:val="0"/>
              <w:adjustRightInd w:val="0"/>
              <w:spacing w:after="0"/>
              <w:rPr>
                <w:rFonts w:ascii="Arial" w:hAnsi="Arial" w:cs="Arial"/>
                <w:sz w:val="18"/>
                <w:szCs w:val="18"/>
              </w:rPr>
            </w:pPr>
            <w:r>
              <w:rPr>
                <w:rFonts w:ascii="Arial" w:hAnsi="Arial" w:cs="Arial"/>
                <w:sz w:val="18"/>
                <w:szCs w:val="18"/>
              </w:rPr>
              <w:t>liczba osób objętych wsparciem</w:t>
            </w:r>
          </w:p>
          <w:p w:rsidR="00514DA8" w:rsidRPr="00484705" w:rsidRDefault="00514DA8" w:rsidP="00820CCD">
            <w:pPr>
              <w:pStyle w:val="Akapitzlist"/>
              <w:autoSpaceDE w:val="0"/>
              <w:autoSpaceDN w:val="0"/>
              <w:adjustRightInd w:val="0"/>
              <w:spacing w:after="0"/>
              <w:rPr>
                <w:rFonts w:ascii="Arial" w:hAnsi="Arial" w:cs="Arial"/>
                <w:sz w:val="18"/>
                <w:szCs w:val="18"/>
              </w:rPr>
            </w:pPr>
          </w:p>
        </w:tc>
      </w:tr>
      <w:tr w:rsidR="00514DA8" w:rsidRPr="00484705" w:rsidTr="003517FB">
        <w:trPr>
          <w:trHeight w:val="1347"/>
          <w:jc w:val="center"/>
        </w:trPr>
        <w:tc>
          <w:tcPr>
            <w:tcW w:w="685" w:type="dxa"/>
            <w:tcBorders>
              <w:top w:val="single" w:sz="4" w:space="0" w:color="FFFFFF" w:themeColor="background1"/>
              <w:left w:val="single" w:sz="4" w:space="0" w:color="BFBFBF" w:themeColor="background1" w:themeShade="BF"/>
              <w:bottom w:val="single" w:sz="4" w:space="0" w:color="FFFFFF" w:themeColor="background1"/>
              <w:right w:val="nil"/>
            </w:tcBorders>
            <w:shd w:val="clear" w:color="auto" w:fill="DBE5F1" w:themeFill="accent1" w:themeFillTint="33"/>
            <w:vAlign w:val="center"/>
          </w:tcPr>
          <w:p w:rsidR="00514DA8" w:rsidRPr="00484705" w:rsidRDefault="00514DA8" w:rsidP="00820CCD">
            <w:pPr>
              <w:autoSpaceDE w:val="0"/>
              <w:autoSpaceDN w:val="0"/>
              <w:adjustRightInd w:val="0"/>
              <w:spacing w:before="120" w:after="120"/>
              <w:rPr>
                <w:rFonts w:ascii="Arial" w:hAnsi="Arial" w:cs="Arial"/>
                <w:b/>
                <w:sz w:val="18"/>
                <w:szCs w:val="18"/>
              </w:rPr>
            </w:pPr>
            <w:r w:rsidRPr="00484705">
              <w:rPr>
                <w:rFonts w:ascii="Arial" w:hAnsi="Arial" w:cs="Arial"/>
                <w:b/>
                <w:sz w:val="18"/>
                <w:szCs w:val="18"/>
              </w:rPr>
              <w:t>I.4.</w:t>
            </w:r>
          </w:p>
        </w:tc>
        <w:tc>
          <w:tcPr>
            <w:tcW w:w="475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514DA8" w:rsidRPr="007E02DB" w:rsidRDefault="00514DA8" w:rsidP="003202C6">
            <w:pPr>
              <w:spacing w:line="276" w:lineRule="auto"/>
              <w:jc w:val="center"/>
              <w:rPr>
                <w:rFonts w:ascii="Arial" w:hAnsi="Arial" w:cs="Arial"/>
                <w:sz w:val="18"/>
                <w:szCs w:val="18"/>
              </w:rPr>
            </w:pPr>
            <w:r w:rsidRPr="007E02DB">
              <w:rPr>
                <w:rFonts w:ascii="Arial" w:hAnsi="Arial" w:cs="Arial"/>
                <w:sz w:val="18"/>
                <w:szCs w:val="18"/>
              </w:rPr>
              <w:t xml:space="preserve">Dofinansowanie kształcenia pracowników </w:t>
            </w:r>
            <w:r w:rsidR="00666706" w:rsidRPr="007E02DB">
              <w:rPr>
                <w:rFonts w:ascii="Arial" w:hAnsi="Arial" w:cs="Arial"/>
                <w:sz w:val="18"/>
                <w:szCs w:val="18"/>
              </w:rPr>
              <w:t xml:space="preserve">placówek </w:t>
            </w:r>
            <w:r w:rsidRPr="007E02DB">
              <w:rPr>
                <w:rFonts w:ascii="Arial" w:hAnsi="Arial" w:cs="Arial"/>
                <w:sz w:val="18"/>
                <w:szCs w:val="18"/>
              </w:rPr>
              <w:t>lecz</w:t>
            </w:r>
            <w:r w:rsidR="00253CA2">
              <w:rPr>
                <w:rFonts w:ascii="Arial" w:hAnsi="Arial" w:cs="Arial"/>
                <w:sz w:val="18"/>
                <w:szCs w:val="18"/>
              </w:rPr>
              <w:t>enia uzależnień</w:t>
            </w:r>
            <w:r w:rsidRPr="007E02DB">
              <w:rPr>
                <w:rFonts w:ascii="Arial" w:hAnsi="Arial" w:cs="Arial"/>
                <w:sz w:val="18"/>
                <w:szCs w:val="18"/>
              </w:rPr>
              <w:t>,  w tym finansowanie szkoleń i</w:t>
            </w:r>
            <w:r w:rsidR="003202C6">
              <w:rPr>
                <w:rFonts w:ascii="Arial" w:hAnsi="Arial" w:cs="Arial"/>
                <w:sz w:val="18"/>
                <w:szCs w:val="18"/>
              </w:rPr>
              <w:t> </w:t>
            </w:r>
            <w:proofErr w:type="spellStart"/>
            <w:r w:rsidRPr="007E02DB">
              <w:rPr>
                <w:rFonts w:ascii="Arial" w:hAnsi="Arial" w:cs="Arial"/>
                <w:sz w:val="18"/>
                <w:szCs w:val="18"/>
              </w:rPr>
              <w:t>superwizji</w:t>
            </w:r>
            <w:proofErr w:type="spellEnd"/>
            <w:r w:rsidRPr="007E02DB">
              <w:rPr>
                <w:rFonts w:ascii="Arial" w:hAnsi="Arial" w:cs="Arial"/>
                <w:sz w:val="18"/>
                <w:szCs w:val="18"/>
              </w:rPr>
              <w:t xml:space="preserve"> klinicznej.</w:t>
            </w:r>
          </w:p>
        </w:tc>
        <w:tc>
          <w:tcPr>
            <w:tcW w:w="42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322F7" w:rsidRPr="00484705" w:rsidRDefault="00F322F7" w:rsidP="00F322F7">
            <w:pPr>
              <w:autoSpaceDE w:val="0"/>
              <w:autoSpaceDN w:val="0"/>
              <w:adjustRightInd w:val="0"/>
              <w:spacing w:line="276" w:lineRule="auto"/>
              <w:rPr>
                <w:rFonts w:ascii="Arial" w:hAnsi="Arial" w:cs="Arial"/>
                <w:sz w:val="18"/>
                <w:szCs w:val="18"/>
              </w:rPr>
            </w:pPr>
          </w:p>
          <w:p w:rsidR="00F322F7" w:rsidRPr="00484705" w:rsidRDefault="00F322F7" w:rsidP="003A3FF6">
            <w:pPr>
              <w:pStyle w:val="Akapitzlist"/>
              <w:numPr>
                <w:ilvl w:val="0"/>
                <w:numId w:val="16"/>
              </w:numPr>
              <w:autoSpaceDE w:val="0"/>
              <w:autoSpaceDN w:val="0"/>
              <w:adjustRightInd w:val="0"/>
              <w:spacing w:after="0"/>
              <w:rPr>
                <w:rFonts w:ascii="Arial" w:hAnsi="Arial" w:cs="Arial"/>
                <w:sz w:val="18"/>
                <w:szCs w:val="18"/>
              </w:rPr>
            </w:pPr>
            <w:r w:rsidRPr="00484705">
              <w:rPr>
                <w:rFonts w:ascii="Arial" w:hAnsi="Arial" w:cs="Arial"/>
                <w:sz w:val="18"/>
                <w:szCs w:val="18"/>
              </w:rPr>
              <w:t>liczba godzin</w:t>
            </w:r>
            <w:r>
              <w:rPr>
                <w:rFonts w:ascii="Arial" w:hAnsi="Arial" w:cs="Arial"/>
                <w:sz w:val="18"/>
                <w:szCs w:val="18"/>
              </w:rPr>
              <w:t xml:space="preserve"> udzielonego wsparcia</w:t>
            </w:r>
          </w:p>
          <w:p w:rsidR="00514DA8" w:rsidRPr="00484705" w:rsidRDefault="00F322F7" w:rsidP="003A3FF6">
            <w:pPr>
              <w:pStyle w:val="Akapitzlist"/>
              <w:numPr>
                <w:ilvl w:val="0"/>
                <w:numId w:val="16"/>
              </w:numPr>
              <w:autoSpaceDE w:val="0"/>
              <w:autoSpaceDN w:val="0"/>
              <w:adjustRightInd w:val="0"/>
              <w:spacing w:after="0"/>
              <w:rPr>
                <w:rFonts w:ascii="Arial" w:hAnsi="Arial" w:cs="Arial"/>
                <w:bCs/>
                <w:sz w:val="18"/>
                <w:szCs w:val="18"/>
              </w:rPr>
            </w:pPr>
            <w:r>
              <w:rPr>
                <w:rFonts w:ascii="Arial" w:hAnsi="Arial" w:cs="Arial"/>
                <w:sz w:val="18"/>
                <w:szCs w:val="18"/>
              </w:rPr>
              <w:t>liczba osób objętych wsparciem</w:t>
            </w:r>
          </w:p>
        </w:tc>
      </w:tr>
    </w:tbl>
    <w:p w:rsidR="00757F5B" w:rsidRPr="00484705" w:rsidRDefault="00757F5B" w:rsidP="00514DA8">
      <w:pPr>
        <w:spacing w:line="360" w:lineRule="auto"/>
        <w:rPr>
          <w:rFonts w:ascii="Arial" w:hAnsi="Arial" w:cs="Arial"/>
          <w:i/>
          <w:sz w:val="18"/>
          <w:szCs w:val="18"/>
        </w:rPr>
      </w:pPr>
    </w:p>
    <w:tbl>
      <w:tblPr>
        <w:tblW w:w="9708" w:type="dxa"/>
        <w:jc w:val="center"/>
        <w:tblInd w:w="-29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tblPr>
      <w:tblGrid>
        <w:gridCol w:w="1144"/>
        <w:gridCol w:w="3809"/>
        <w:gridCol w:w="4755"/>
      </w:tblGrid>
      <w:tr w:rsidR="00514DA8" w:rsidRPr="00484705" w:rsidTr="003202C6">
        <w:trPr>
          <w:cantSplit/>
          <w:trHeight w:val="1136"/>
          <w:jc w:val="center"/>
        </w:trPr>
        <w:tc>
          <w:tcPr>
            <w:tcW w:w="9708" w:type="dxa"/>
            <w:gridSpan w:val="3"/>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vAlign w:val="center"/>
          </w:tcPr>
          <w:p w:rsidR="00514DA8" w:rsidRPr="00484705" w:rsidRDefault="00514DA8" w:rsidP="00757F5B">
            <w:pPr>
              <w:autoSpaceDE w:val="0"/>
              <w:autoSpaceDN w:val="0"/>
              <w:adjustRightInd w:val="0"/>
              <w:spacing w:line="276" w:lineRule="auto"/>
              <w:jc w:val="center"/>
              <w:rPr>
                <w:rFonts w:ascii="Arial" w:hAnsi="Arial" w:cs="Arial"/>
                <w:sz w:val="8"/>
                <w:szCs w:val="8"/>
              </w:rPr>
            </w:pPr>
            <w:r w:rsidRPr="00484705">
              <w:rPr>
                <w:rFonts w:ascii="Arial" w:hAnsi="Arial" w:cs="Arial"/>
                <w:b/>
                <w:bCs/>
                <w:sz w:val="18"/>
                <w:szCs w:val="18"/>
              </w:rPr>
              <w:t xml:space="preserve">II. Udzielanie rodzinom, w których występują problemy alkoholowe </w:t>
            </w:r>
            <w:r w:rsidR="003414AF">
              <w:rPr>
                <w:rFonts w:ascii="Arial" w:hAnsi="Arial" w:cs="Arial"/>
                <w:b/>
                <w:bCs/>
                <w:sz w:val="18"/>
                <w:szCs w:val="18"/>
              </w:rPr>
              <w:t xml:space="preserve">i narkomanii </w:t>
            </w:r>
            <w:r w:rsidRPr="00484705">
              <w:rPr>
                <w:rFonts w:ascii="Arial" w:hAnsi="Arial" w:cs="Arial"/>
                <w:b/>
                <w:bCs/>
                <w:sz w:val="18"/>
                <w:szCs w:val="18"/>
              </w:rPr>
              <w:t>pomocy psychospołecznej i</w:t>
            </w:r>
            <w:r w:rsidR="00757F5B">
              <w:rPr>
                <w:rFonts w:ascii="Arial" w:hAnsi="Arial" w:cs="Arial"/>
                <w:b/>
                <w:bCs/>
                <w:sz w:val="18"/>
                <w:szCs w:val="18"/>
              </w:rPr>
              <w:t> </w:t>
            </w:r>
            <w:r w:rsidRPr="00484705">
              <w:rPr>
                <w:rFonts w:ascii="Arial" w:hAnsi="Arial" w:cs="Arial"/>
                <w:b/>
                <w:bCs/>
                <w:sz w:val="18"/>
                <w:szCs w:val="18"/>
              </w:rPr>
              <w:t>prawnej</w:t>
            </w:r>
            <w:r w:rsidR="003414AF">
              <w:rPr>
                <w:rFonts w:ascii="Arial" w:hAnsi="Arial" w:cs="Arial"/>
                <w:b/>
                <w:bCs/>
                <w:sz w:val="18"/>
                <w:szCs w:val="18"/>
              </w:rPr>
              <w:t xml:space="preserve"> oraz </w:t>
            </w:r>
            <w:r w:rsidRPr="00484705">
              <w:rPr>
                <w:rFonts w:ascii="Arial" w:hAnsi="Arial" w:cs="Arial"/>
                <w:b/>
                <w:bCs/>
                <w:sz w:val="18"/>
                <w:szCs w:val="18"/>
              </w:rPr>
              <w:t>ochrony przed przemocą w rodzinie</w:t>
            </w:r>
          </w:p>
        </w:tc>
      </w:tr>
      <w:tr w:rsidR="00514DA8" w:rsidRPr="00484705" w:rsidTr="003202C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Height w:val="915"/>
          <w:jc w:val="center"/>
        </w:trPr>
        <w:tc>
          <w:tcPr>
            <w:tcW w:w="4953"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jc w:val="center"/>
              <w:rPr>
                <w:rFonts w:ascii="Arial" w:hAnsi="Arial" w:cs="Arial"/>
                <w:b/>
                <w:bCs/>
                <w:sz w:val="18"/>
                <w:szCs w:val="18"/>
              </w:rPr>
            </w:pPr>
            <w:r w:rsidRPr="00484705">
              <w:rPr>
                <w:rFonts w:ascii="Arial" w:hAnsi="Arial" w:cs="Arial"/>
                <w:b/>
                <w:bCs/>
                <w:sz w:val="18"/>
                <w:szCs w:val="18"/>
              </w:rPr>
              <w:t>DZIAŁANIE</w:t>
            </w:r>
          </w:p>
        </w:tc>
        <w:tc>
          <w:tcPr>
            <w:tcW w:w="4755"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vAlign w:val="center"/>
          </w:tcPr>
          <w:p w:rsidR="00514DA8" w:rsidRPr="00484705" w:rsidRDefault="00514DA8" w:rsidP="00820CCD">
            <w:pPr>
              <w:autoSpaceDE w:val="0"/>
              <w:autoSpaceDN w:val="0"/>
              <w:adjustRightInd w:val="0"/>
              <w:spacing w:before="120" w:after="120"/>
              <w:jc w:val="center"/>
              <w:rPr>
                <w:rFonts w:ascii="Arial" w:hAnsi="Arial" w:cs="Arial"/>
                <w:b/>
                <w:bCs/>
                <w:sz w:val="18"/>
                <w:szCs w:val="18"/>
              </w:rPr>
            </w:pPr>
            <w:r w:rsidRPr="00484705">
              <w:rPr>
                <w:rFonts w:ascii="Arial" w:hAnsi="Arial" w:cs="Arial"/>
                <w:b/>
                <w:bCs/>
                <w:sz w:val="18"/>
                <w:szCs w:val="18"/>
              </w:rPr>
              <w:t>MIERNIKI</w:t>
            </w:r>
          </w:p>
        </w:tc>
      </w:tr>
      <w:tr w:rsidR="00514DA8" w:rsidRPr="00484705" w:rsidTr="003202C6">
        <w:trPr>
          <w:cantSplit/>
          <w:trHeight w:val="1829"/>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 xml:space="preserve">II. 1. </w:t>
            </w:r>
          </w:p>
        </w:tc>
        <w:tc>
          <w:tcPr>
            <w:tcW w:w="3809"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820CCD">
            <w:pPr>
              <w:autoSpaceDE w:val="0"/>
              <w:autoSpaceDN w:val="0"/>
              <w:adjustRightInd w:val="0"/>
              <w:spacing w:line="276" w:lineRule="auto"/>
              <w:rPr>
                <w:rFonts w:ascii="Arial" w:hAnsi="Arial" w:cs="Arial"/>
                <w:sz w:val="8"/>
                <w:szCs w:val="8"/>
              </w:rPr>
            </w:pPr>
          </w:p>
          <w:p w:rsidR="00514DA8" w:rsidRPr="00484705" w:rsidRDefault="00514DA8" w:rsidP="00820CCD">
            <w:pPr>
              <w:autoSpaceDE w:val="0"/>
              <w:autoSpaceDN w:val="0"/>
              <w:adjustRightInd w:val="0"/>
              <w:spacing w:line="276" w:lineRule="auto"/>
              <w:jc w:val="center"/>
              <w:rPr>
                <w:rFonts w:ascii="Arial" w:hAnsi="Arial" w:cs="Arial"/>
                <w:sz w:val="18"/>
                <w:szCs w:val="18"/>
              </w:rPr>
            </w:pPr>
            <w:r w:rsidRPr="00484705">
              <w:rPr>
                <w:rFonts w:ascii="Arial" w:hAnsi="Arial" w:cs="Arial"/>
                <w:sz w:val="18"/>
                <w:szCs w:val="18"/>
              </w:rPr>
              <w:t>Prowadzenie programów psychoterapii</w:t>
            </w:r>
            <w:r w:rsidR="0042779C">
              <w:rPr>
                <w:rFonts w:ascii="Arial" w:hAnsi="Arial" w:cs="Arial"/>
                <w:sz w:val="18"/>
                <w:szCs w:val="18"/>
              </w:rPr>
              <w:t>, grup wsparcia</w:t>
            </w:r>
            <w:r w:rsidRPr="00484705">
              <w:rPr>
                <w:rFonts w:ascii="Arial" w:hAnsi="Arial" w:cs="Arial"/>
                <w:sz w:val="18"/>
                <w:szCs w:val="18"/>
              </w:rPr>
              <w:t xml:space="preserve"> dla rodzin z problemem alkoholowym, osób </w:t>
            </w:r>
            <w:proofErr w:type="spellStart"/>
            <w:r w:rsidRPr="00484705">
              <w:rPr>
                <w:rFonts w:ascii="Arial" w:hAnsi="Arial" w:cs="Arial"/>
                <w:sz w:val="18"/>
                <w:szCs w:val="18"/>
              </w:rPr>
              <w:t>współuzależnionych</w:t>
            </w:r>
            <w:proofErr w:type="spellEnd"/>
            <w:r w:rsidRPr="00484705">
              <w:rPr>
                <w:rFonts w:ascii="Arial" w:hAnsi="Arial" w:cs="Arial"/>
                <w:sz w:val="18"/>
                <w:szCs w:val="18"/>
              </w:rPr>
              <w:t xml:space="preserve"> i/lub dorosłych wychowujących się w rodzinach z problemem alkoholowym</w:t>
            </w:r>
            <w:r w:rsidR="00D930FE">
              <w:rPr>
                <w:rFonts w:ascii="Arial" w:hAnsi="Arial" w:cs="Arial"/>
                <w:sz w:val="18"/>
                <w:szCs w:val="18"/>
              </w:rPr>
              <w:t>/narkotykowym</w:t>
            </w:r>
            <w:r w:rsidRPr="00484705">
              <w:rPr>
                <w:rFonts w:ascii="Arial" w:hAnsi="Arial" w:cs="Arial"/>
                <w:sz w:val="18"/>
                <w:szCs w:val="18"/>
              </w:rPr>
              <w:t xml:space="preserve"> oraz dla osób dotkniętych problemem przemocy w rodzinie.</w:t>
            </w:r>
          </w:p>
        </w:tc>
        <w:tc>
          <w:tcPr>
            <w:tcW w:w="4755"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B12E3" w:rsidRDefault="00514DA8" w:rsidP="003A3FF6">
            <w:pPr>
              <w:pStyle w:val="Akapitzlist"/>
              <w:numPr>
                <w:ilvl w:val="0"/>
                <w:numId w:val="16"/>
              </w:numPr>
              <w:autoSpaceDE w:val="0"/>
              <w:autoSpaceDN w:val="0"/>
              <w:adjustRightInd w:val="0"/>
              <w:spacing w:after="0"/>
              <w:rPr>
                <w:rFonts w:ascii="Arial" w:hAnsi="Arial" w:cs="Arial"/>
                <w:sz w:val="18"/>
                <w:szCs w:val="18"/>
              </w:rPr>
            </w:pPr>
            <w:r w:rsidRPr="00484705">
              <w:rPr>
                <w:rFonts w:ascii="Arial" w:hAnsi="Arial" w:cs="Arial"/>
                <w:sz w:val="18"/>
                <w:szCs w:val="18"/>
              </w:rPr>
              <w:t xml:space="preserve">liczba godzin </w:t>
            </w:r>
            <w:r w:rsidR="000B12E3">
              <w:rPr>
                <w:rFonts w:ascii="Arial" w:hAnsi="Arial" w:cs="Arial"/>
                <w:sz w:val="18"/>
                <w:szCs w:val="18"/>
              </w:rPr>
              <w:t>udzielonego</w:t>
            </w:r>
            <w:r w:rsidR="00AC164C">
              <w:rPr>
                <w:rFonts w:ascii="Arial" w:hAnsi="Arial" w:cs="Arial"/>
                <w:sz w:val="18"/>
                <w:szCs w:val="18"/>
              </w:rPr>
              <w:t xml:space="preserve"> wsparcia</w:t>
            </w:r>
          </w:p>
          <w:p w:rsidR="00514DA8" w:rsidRPr="00484705" w:rsidRDefault="000B12E3" w:rsidP="003A3FF6">
            <w:pPr>
              <w:pStyle w:val="Akapitzlist"/>
              <w:numPr>
                <w:ilvl w:val="0"/>
                <w:numId w:val="16"/>
              </w:numPr>
              <w:autoSpaceDE w:val="0"/>
              <w:autoSpaceDN w:val="0"/>
              <w:adjustRightInd w:val="0"/>
              <w:spacing w:after="0"/>
              <w:rPr>
                <w:rFonts w:ascii="Arial" w:hAnsi="Arial" w:cs="Arial"/>
                <w:sz w:val="18"/>
                <w:szCs w:val="18"/>
              </w:rPr>
            </w:pPr>
            <w:r>
              <w:rPr>
                <w:rFonts w:ascii="Arial" w:hAnsi="Arial" w:cs="Arial"/>
                <w:sz w:val="18"/>
                <w:szCs w:val="18"/>
              </w:rPr>
              <w:t xml:space="preserve"> liczba osób objętych wsparciem</w:t>
            </w:r>
          </w:p>
        </w:tc>
      </w:tr>
      <w:tr w:rsidR="00514DA8" w:rsidRPr="00484705" w:rsidTr="003202C6">
        <w:trPr>
          <w:cantSplit/>
          <w:trHeight w:val="1483"/>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lastRenderedPageBreak/>
              <w:t>II.2.</w:t>
            </w:r>
          </w:p>
          <w:p w:rsidR="00514DA8" w:rsidRPr="00484705" w:rsidRDefault="00514DA8" w:rsidP="00820CCD">
            <w:pPr>
              <w:autoSpaceDE w:val="0"/>
              <w:autoSpaceDN w:val="0"/>
              <w:adjustRightInd w:val="0"/>
              <w:spacing w:before="120" w:after="120"/>
              <w:rPr>
                <w:rFonts w:ascii="Arial" w:hAnsi="Arial" w:cs="Arial"/>
                <w:b/>
                <w:bCs/>
                <w:sz w:val="18"/>
                <w:szCs w:val="18"/>
              </w:rPr>
            </w:pP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820CCD">
            <w:pPr>
              <w:autoSpaceDE w:val="0"/>
              <w:autoSpaceDN w:val="0"/>
              <w:adjustRightInd w:val="0"/>
              <w:jc w:val="center"/>
              <w:rPr>
                <w:rFonts w:ascii="Arial" w:hAnsi="Arial" w:cs="Arial"/>
                <w:sz w:val="18"/>
                <w:szCs w:val="20"/>
              </w:rPr>
            </w:pPr>
            <w:r w:rsidRPr="00484705">
              <w:rPr>
                <w:rFonts w:ascii="Arial" w:hAnsi="Arial" w:cs="Arial"/>
                <w:sz w:val="18"/>
                <w:szCs w:val="18"/>
              </w:rPr>
              <w:t>Prowadzenie Punktu Konsultacyjnego ds. Uzależnień i Przemocy, w którym udzielana jest pomoc, m.in.: psychologiczna i prawna dla </w:t>
            </w:r>
            <w:r w:rsidRPr="00484705">
              <w:rPr>
                <w:rFonts w:ascii="Arial" w:hAnsi="Arial" w:cs="Arial"/>
                <w:sz w:val="18"/>
                <w:szCs w:val="20"/>
              </w:rPr>
              <w:t>osób z problemem alkoholowym</w:t>
            </w:r>
            <w:r w:rsidR="00D930FE">
              <w:rPr>
                <w:rFonts w:ascii="Arial" w:hAnsi="Arial" w:cs="Arial"/>
                <w:sz w:val="18"/>
                <w:szCs w:val="20"/>
              </w:rPr>
              <w:t xml:space="preserve"> i narkotykowym</w:t>
            </w:r>
            <w:r w:rsidRPr="00484705">
              <w:rPr>
                <w:rFonts w:ascii="Arial" w:hAnsi="Arial" w:cs="Arial"/>
                <w:sz w:val="18"/>
                <w:szCs w:val="20"/>
              </w:rPr>
              <w:t>, jak i członków ich rodzin.</w:t>
            </w:r>
          </w:p>
        </w:tc>
        <w:tc>
          <w:tcPr>
            <w:tcW w:w="4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AC164C" w:rsidRDefault="00AC164C" w:rsidP="003A3FF6">
            <w:pPr>
              <w:pStyle w:val="Akapitzlist"/>
              <w:numPr>
                <w:ilvl w:val="0"/>
                <w:numId w:val="16"/>
              </w:numPr>
              <w:autoSpaceDE w:val="0"/>
              <w:autoSpaceDN w:val="0"/>
              <w:adjustRightInd w:val="0"/>
              <w:spacing w:after="0"/>
              <w:rPr>
                <w:rFonts w:ascii="Arial" w:hAnsi="Arial" w:cs="Arial"/>
                <w:sz w:val="18"/>
                <w:szCs w:val="18"/>
              </w:rPr>
            </w:pPr>
            <w:r w:rsidRPr="00484705">
              <w:rPr>
                <w:rFonts w:ascii="Arial" w:hAnsi="Arial" w:cs="Arial"/>
                <w:sz w:val="18"/>
                <w:szCs w:val="18"/>
              </w:rPr>
              <w:t xml:space="preserve">liczba godzin </w:t>
            </w:r>
            <w:r>
              <w:rPr>
                <w:rFonts w:ascii="Arial" w:hAnsi="Arial" w:cs="Arial"/>
                <w:sz w:val="18"/>
                <w:szCs w:val="18"/>
              </w:rPr>
              <w:t>udzielonego wsparcia</w:t>
            </w:r>
          </w:p>
          <w:p w:rsidR="00514DA8" w:rsidRPr="00484705" w:rsidRDefault="00AC164C" w:rsidP="00AC164C">
            <w:pPr>
              <w:pStyle w:val="Tekstpodstawowy"/>
              <w:numPr>
                <w:ilvl w:val="0"/>
                <w:numId w:val="4"/>
              </w:numPr>
              <w:spacing w:after="0" w:line="276" w:lineRule="auto"/>
              <w:rPr>
                <w:rFonts w:ascii="Arial" w:hAnsi="Arial" w:cs="Arial"/>
                <w:sz w:val="18"/>
                <w:szCs w:val="18"/>
              </w:rPr>
            </w:pPr>
            <w:r>
              <w:rPr>
                <w:rFonts w:ascii="Arial" w:hAnsi="Arial" w:cs="Arial"/>
                <w:sz w:val="18"/>
                <w:szCs w:val="18"/>
              </w:rPr>
              <w:t>liczba osób objętych wsparciem</w:t>
            </w:r>
          </w:p>
        </w:tc>
      </w:tr>
      <w:tr w:rsidR="00514DA8" w:rsidRPr="00484705" w:rsidTr="003202C6">
        <w:trPr>
          <w:trHeight w:val="980"/>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II.3.</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3010B9">
            <w:pPr>
              <w:pStyle w:val="Tekstpodstawowy3"/>
              <w:spacing w:after="0" w:line="276" w:lineRule="auto"/>
              <w:jc w:val="center"/>
              <w:rPr>
                <w:rFonts w:cs="Arial"/>
                <w:sz w:val="18"/>
                <w:szCs w:val="18"/>
              </w:rPr>
            </w:pPr>
            <w:r w:rsidRPr="00484705">
              <w:rPr>
                <w:rFonts w:cs="Arial"/>
                <w:sz w:val="18"/>
                <w:szCs w:val="18"/>
              </w:rPr>
              <w:t>Prowadzenie placówek wsparcia dziennego dla dzieci i młodzieży.</w:t>
            </w:r>
          </w:p>
        </w:tc>
        <w:tc>
          <w:tcPr>
            <w:tcW w:w="4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Default="00514DA8" w:rsidP="00820CCD">
            <w:pPr>
              <w:pStyle w:val="Tekstpodstawowy"/>
              <w:spacing w:after="0" w:line="276" w:lineRule="auto"/>
              <w:ind w:left="720"/>
              <w:rPr>
                <w:rFonts w:ascii="Arial" w:hAnsi="Arial" w:cs="Arial"/>
                <w:sz w:val="18"/>
                <w:szCs w:val="18"/>
              </w:rPr>
            </w:pPr>
          </w:p>
          <w:p w:rsidR="00514DA8" w:rsidRPr="00484705" w:rsidRDefault="00514DA8" w:rsidP="00514DA8">
            <w:pPr>
              <w:pStyle w:val="Tekstpodstawowy"/>
              <w:numPr>
                <w:ilvl w:val="0"/>
                <w:numId w:val="4"/>
              </w:numPr>
              <w:spacing w:after="0" w:line="276" w:lineRule="auto"/>
              <w:rPr>
                <w:rFonts w:ascii="Arial" w:hAnsi="Arial" w:cs="Arial"/>
                <w:sz w:val="18"/>
                <w:szCs w:val="18"/>
              </w:rPr>
            </w:pPr>
            <w:r w:rsidRPr="00484705">
              <w:rPr>
                <w:rFonts w:ascii="Arial" w:hAnsi="Arial" w:cs="Arial"/>
                <w:sz w:val="18"/>
                <w:szCs w:val="18"/>
              </w:rPr>
              <w:t xml:space="preserve">liczba </w:t>
            </w:r>
            <w:r w:rsidR="003010B9">
              <w:rPr>
                <w:rFonts w:ascii="Arial" w:hAnsi="Arial" w:cs="Arial"/>
                <w:sz w:val="18"/>
                <w:szCs w:val="18"/>
              </w:rPr>
              <w:t xml:space="preserve">wspartych </w:t>
            </w:r>
            <w:r w:rsidRPr="00484705">
              <w:rPr>
                <w:rFonts w:ascii="Arial" w:hAnsi="Arial" w:cs="Arial"/>
                <w:sz w:val="18"/>
                <w:szCs w:val="18"/>
              </w:rPr>
              <w:t>placówek</w:t>
            </w:r>
          </w:p>
          <w:p w:rsidR="00514DA8" w:rsidRDefault="00514DA8" w:rsidP="00514DA8">
            <w:pPr>
              <w:pStyle w:val="Tekstpodstawowy"/>
              <w:numPr>
                <w:ilvl w:val="0"/>
                <w:numId w:val="4"/>
              </w:numPr>
              <w:spacing w:after="0" w:line="276" w:lineRule="auto"/>
              <w:rPr>
                <w:rFonts w:ascii="Arial" w:hAnsi="Arial" w:cs="Arial"/>
                <w:sz w:val="18"/>
                <w:szCs w:val="18"/>
              </w:rPr>
            </w:pPr>
            <w:r w:rsidRPr="00484705">
              <w:rPr>
                <w:rFonts w:ascii="Arial" w:hAnsi="Arial" w:cs="Arial"/>
                <w:sz w:val="18"/>
                <w:szCs w:val="18"/>
              </w:rPr>
              <w:t xml:space="preserve">liczba </w:t>
            </w:r>
            <w:r w:rsidR="003010B9">
              <w:rPr>
                <w:rFonts w:ascii="Arial" w:hAnsi="Arial" w:cs="Arial"/>
                <w:sz w:val="18"/>
                <w:szCs w:val="18"/>
              </w:rPr>
              <w:t xml:space="preserve">wspartych miejsc </w:t>
            </w:r>
          </w:p>
          <w:p w:rsidR="00514DA8" w:rsidRDefault="00514DA8" w:rsidP="00514DA8">
            <w:pPr>
              <w:pStyle w:val="Tekstpodstawowy"/>
              <w:numPr>
                <w:ilvl w:val="0"/>
                <w:numId w:val="4"/>
              </w:numPr>
              <w:spacing w:after="0" w:line="276" w:lineRule="auto"/>
              <w:rPr>
                <w:rFonts w:ascii="Arial" w:hAnsi="Arial" w:cs="Arial"/>
                <w:sz w:val="18"/>
                <w:szCs w:val="18"/>
              </w:rPr>
            </w:pPr>
            <w:r w:rsidRPr="006867D8">
              <w:rPr>
                <w:rFonts w:ascii="Arial" w:hAnsi="Arial" w:cs="Arial"/>
                <w:sz w:val="18"/>
                <w:szCs w:val="18"/>
              </w:rPr>
              <w:t>liczba beneficjentów uczestniczących w koloniach wyjazdowych</w:t>
            </w:r>
          </w:p>
          <w:p w:rsidR="00514DA8" w:rsidRPr="006867D8" w:rsidRDefault="00514DA8" w:rsidP="00820CCD">
            <w:pPr>
              <w:pStyle w:val="Tekstpodstawowy"/>
              <w:spacing w:after="0" w:line="276" w:lineRule="auto"/>
              <w:ind w:left="720"/>
              <w:rPr>
                <w:rFonts w:ascii="Arial" w:hAnsi="Arial" w:cs="Arial"/>
                <w:sz w:val="18"/>
                <w:szCs w:val="18"/>
              </w:rPr>
            </w:pPr>
          </w:p>
        </w:tc>
      </w:tr>
      <w:tr w:rsidR="00514DA8" w:rsidRPr="00484705" w:rsidTr="003202C6">
        <w:trPr>
          <w:trHeight w:val="1547"/>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II.4.</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514DA8" w:rsidRDefault="00514DA8" w:rsidP="00820CCD">
            <w:pPr>
              <w:pStyle w:val="Tekstpodstawowy3"/>
              <w:spacing w:after="0" w:line="276" w:lineRule="auto"/>
              <w:jc w:val="center"/>
              <w:rPr>
                <w:rFonts w:cs="Arial"/>
                <w:sz w:val="18"/>
                <w:szCs w:val="18"/>
              </w:rPr>
            </w:pPr>
          </w:p>
          <w:p w:rsidR="00514DA8" w:rsidRPr="00484705" w:rsidRDefault="00514DA8" w:rsidP="00820CCD">
            <w:pPr>
              <w:pStyle w:val="Tekstpodstawowy3"/>
              <w:spacing w:after="0" w:line="276" w:lineRule="auto"/>
              <w:jc w:val="center"/>
              <w:rPr>
                <w:rFonts w:cs="Arial"/>
                <w:sz w:val="18"/>
                <w:szCs w:val="18"/>
              </w:rPr>
            </w:pPr>
            <w:r w:rsidRPr="00484705">
              <w:rPr>
                <w:rFonts w:cs="Arial"/>
                <w:sz w:val="18"/>
                <w:szCs w:val="18"/>
              </w:rPr>
              <w:t xml:space="preserve">Prowadzenie wyjazdowych obozów </w:t>
            </w:r>
            <w:r w:rsidR="003010B9" w:rsidRPr="00484705">
              <w:rPr>
                <w:rFonts w:cs="Arial"/>
                <w:sz w:val="18"/>
                <w:szCs w:val="18"/>
              </w:rPr>
              <w:t xml:space="preserve">socjoterapeutycznych </w:t>
            </w:r>
            <w:r w:rsidRPr="00484705">
              <w:rPr>
                <w:rFonts w:cs="Arial"/>
                <w:sz w:val="18"/>
                <w:szCs w:val="18"/>
              </w:rPr>
              <w:t>i kolonii dla dzieci z</w:t>
            </w:r>
            <w:r w:rsidR="00214C33">
              <w:rPr>
                <w:rFonts w:cs="Arial"/>
                <w:sz w:val="18"/>
                <w:szCs w:val="18"/>
              </w:rPr>
              <w:t> </w:t>
            </w:r>
            <w:r w:rsidRPr="00484705">
              <w:rPr>
                <w:rFonts w:cs="Arial"/>
                <w:sz w:val="18"/>
                <w:szCs w:val="18"/>
              </w:rPr>
              <w:t>rodzin zagrożonych uzależnieniami oraz przemocą w rodzinie</w:t>
            </w:r>
            <w:r w:rsidRPr="00CF63E7">
              <w:rPr>
                <w:rFonts w:cs="Arial"/>
                <w:sz w:val="18"/>
                <w:szCs w:val="18"/>
              </w:rPr>
              <w:t>; dofinansowanie wyjazdu rodziców i prawnych opiekunów podopiecznych na ww. wyjazdy.</w:t>
            </w:r>
          </w:p>
          <w:p w:rsidR="00514DA8" w:rsidRPr="00484705" w:rsidRDefault="00514DA8" w:rsidP="00820CCD">
            <w:pPr>
              <w:pStyle w:val="Tekstpodstawowy3"/>
              <w:spacing w:after="0" w:line="276" w:lineRule="auto"/>
              <w:jc w:val="center"/>
              <w:rPr>
                <w:rFonts w:cs="Arial"/>
                <w:sz w:val="18"/>
                <w:szCs w:val="18"/>
              </w:rPr>
            </w:pPr>
          </w:p>
        </w:tc>
        <w:tc>
          <w:tcPr>
            <w:tcW w:w="4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820CCD">
            <w:pPr>
              <w:pStyle w:val="Tekstpodstawowy"/>
              <w:spacing w:after="0" w:line="276" w:lineRule="auto"/>
              <w:ind w:left="720"/>
              <w:rPr>
                <w:rFonts w:ascii="Arial" w:hAnsi="Arial" w:cs="Arial"/>
                <w:sz w:val="8"/>
                <w:szCs w:val="8"/>
              </w:rPr>
            </w:pPr>
          </w:p>
          <w:p w:rsidR="00514DA8" w:rsidRPr="006867D8" w:rsidRDefault="00514DA8" w:rsidP="00514DA8">
            <w:pPr>
              <w:pStyle w:val="Akapitzlist"/>
              <w:numPr>
                <w:ilvl w:val="0"/>
                <w:numId w:val="4"/>
              </w:numPr>
              <w:autoSpaceDE w:val="0"/>
              <w:autoSpaceDN w:val="0"/>
              <w:adjustRightInd w:val="0"/>
              <w:spacing w:after="0"/>
              <w:rPr>
                <w:rFonts w:ascii="Arial" w:hAnsi="Arial" w:cs="Arial"/>
                <w:bCs/>
                <w:sz w:val="18"/>
                <w:szCs w:val="18"/>
              </w:rPr>
            </w:pPr>
            <w:r w:rsidRPr="00484705">
              <w:rPr>
                <w:rFonts w:ascii="Arial" w:hAnsi="Arial" w:cs="Arial"/>
                <w:sz w:val="18"/>
                <w:szCs w:val="18"/>
              </w:rPr>
              <w:t>liczba beneficjentów uczestniczących w obozach i koloniach wyjazdowych</w:t>
            </w:r>
          </w:p>
          <w:p w:rsidR="00514DA8" w:rsidRPr="006867D8" w:rsidRDefault="00514DA8" w:rsidP="00514DA8">
            <w:pPr>
              <w:pStyle w:val="Akapitzlist"/>
              <w:numPr>
                <w:ilvl w:val="0"/>
                <w:numId w:val="4"/>
              </w:numPr>
              <w:autoSpaceDE w:val="0"/>
              <w:autoSpaceDN w:val="0"/>
              <w:adjustRightInd w:val="0"/>
              <w:spacing w:after="0"/>
              <w:rPr>
                <w:rFonts w:ascii="Arial" w:hAnsi="Arial" w:cs="Arial"/>
                <w:bCs/>
                <w:sz w:val="18"/>
                <w:szCs w:val="18"/>
              </w:rPr>
            </w:pPr>
            <w:r w:rsidRPr="006867D8">
              <w:rPr>
                <w:rFonts w:ascii="Arial" w:hAnsi="Arial" w:cs="Arial"/>
                <w:sz w:val="18"/>
                <w:szCs w:val="18"/>
              </w:rPr>
              <w:t>liczba podmiotów realizujących wakacyjne obozy i kolonie</w:t>
            </w:r>
          </w:p>
        </w:tc>
      </w:tr>
      <w:tr w:rsidR="00514DA8" w:rsidRPr="00484705" w:rsidTr="003202C6">
        <w:trPr>
          <w:trHeight w:val="1527"/>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II.5.</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820CCD">
            <w:pPr>
              <w:pStyle w:val="Tekstpodstawowy3"/>
              <w:spacing w:after="0" w:line="276" w:lineRule="auto"/>
              <w:jc w:val="center"/>
              <w:rPr>
                <w:rFonts w:cs="Arial"/>
                <w:sz w:val="8"/>
                <w:szCs w:val="8"/>
              </w:rPr>
            </w:pPr>
          </w:p>
          <w:p w:rsidR="00514DA8" w:rsidRPr="00484705" w:rsidRDefault="00514DA8" w:rsidP="00820CCD">
            <w:pPr>
              <w:pStyle w:val="Tekstpodstawowy3"/>
              <w:spacing w:after="0" w:line="276" w:lineRule="auto"/>
              <w:jc w:val="center"/>
              <w:rPr>
                <w:rFonts w:cs="Arial"/>
                <w:sz w:val="8"/>
                <w:szCs w:val="8"/>
              </w:rPr>
            </w:pPr>
            <w:r w:rsidRPr="00484705">
              <w:rPr>
                <w:rFonts w:cs="Arial"/>
                <w:sz w:val="18"/>
                <w:szCs w:val="18"/>
              </w:rPr>
              <w:t>Prowadzenie szkoleń, doradztwa merytorycznego oraz </w:t>
            </w:r>
            <w:proofErr w:type="spellStart"/>
            <w:r w:rsidRPr="00484705">
              <w:rPr>
                <w:rFonts w:cs="Arial"/>
                <w:sz w:val="18"/>
                <w:szCs w:val="18"/>
              </w:rPr>
              <w:t>superwizji</w:t>
            </w:r>
            <w:proofErr w:type="spellEnd"/>
            <w:r w:rsidRPr="00484705">
              <w:rPr>
                <w:rFonts w:cs="Arial"/>
                <w:sz w:val="18"/>
                <w:szCs w:val="18"/>
              </w:rPr>
              <w:t>, dla pracowników placówek wsparcia dziennego.</w:t>
            </w:r>
          </w:p>
        </w:tc>
        <w:tc>
          <w:tcPr>
            <w:tcW w:w="4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3010B9" w:rsidRDefault="003010B9" w:rsidP="00514DA8">
            <w:pPr>
              <w:pStyle w:val="Akapitzlist"/>
              <w:numPr>
                <w:ilvl w:val="0"/>
                <w:numId w:val="4"/>
              </w:numPr>
              <w:autoSpaceDE w:val="0"/>
              <w:autoSpaceDN w:val="0"/>
              <w:adjustRightInd w:val="0"/>
              <w:spacing w:after="0"/>
              <w:rPr>
                <w:rFonts w:ascii="Arial" w:hAnsi="Arial" w:cs="Arial"/>
                <w:sz w:val="18"/>
                <w:szCs w:val="18"/>
              </w:rPr>
            </w:pPr>
            <w:r w:rsidRPr="00484705">
              <w:rPr>
                <w:rFonts w:ascii="Arial" w:hAnsi="Arial" w:cs="Arial"/>
                <w:sz w:val="18"/>
                <w:szCs w:val="18"/>
              </w:rPr>
              <w:t>liczba godzin</w:t>
            </w:r>
            <w:r>
              <w:rPr>
                <w:rFonts w:ascii="Arial" w:hAnsi="Arial" w:cs="Arial"/>
                <w:sz w:val="18"/>
                <w:szCs w:val="18"/>
              </w:rPr>
              <w:t xml:space="preserve"> udzielonego wsparcia</w:t>
            </w:r>
          </w:p>
          <w:p w:rsidR="00514DA8" w:rsidRPr="00484705" w:rsidRDefault="00514DA8" w:rsidP="00514DA8">
            <w:pPr>
              <w:pStyle w:val="Akapitzlist"/>
              <w:numPr>
                <w:ilvl w:val="0"/>
                <w:numId w:val="4"/>
              </w:numPr>
              <w:autoSpaceDE w:val="0"/>
              <w:autoSpaceDN w:val="0"/>
              <w:adjustRightInd w:val="0"/>
              <w:spacing w:after="0"/>
              <w:rPr>
                <w:rFonts w:ascii="Arial" w:hAnsi="Arial" w:cs="Arial"/>
                <w:sz w:val="18"/>
                <w:szCs w:val="18"/>
              </w:rPr>
            </w:pPr>
            <w:r w:rsidRPr="00484705">
              <w:rPr>
                <w:rFonts w:ascii="Arial" w:hAnsi="Arial" w:cs="Arial"/>
                <w:sz w:val="18"/>
                <w:szCs w:val="18"/>
              </w:rPr>
              <w:t xml:space="preserve">liczba </w:t>
            </w:r>
            <w:r w:rsidR="003010B9">
              <w:rPr>
                <w:rFonts w:ascii="Arial" w:hAnsi="Arial" w:cs="Arial"/>
                <w:sz w:val="18"/>
                <w:szCs w:val="18"/>
              </w:rPr>
              <w:t>osób objętych wsparciem</w:t>
            </w:r>
          </w:p>
          <w:p w:rsidR="00514DA8" w:rsidRPr="000B7CC8" w:rsidRDefault="00514DA8" w:rsidP="003010B9">
            <w:pPr>
              <w:pStyle w:val="Akapitzlist"/>
              <w:autoSpaceDE w:val="0"/>
              <w:autoSpaceDN w:val="0"/>
              <w:adjustRightInd w:val="0"/>
              <w:spacing w:after="0"/>
              <w:rPr>
                <w:rFonts w:ascii="Arial" w:hAnsi="Arial" w:cs="Arial"/>
                <w:sz w:val="18"/>
                <w:szCs w:val="18"/>
              </w:rPr>
            </w:pPr>
          </w:p>
        </w:tc>
      </w:tr>
      <w:tr w:rsidR="00514DA8" w:rsidRPr="00484705" w:rsidTr="003202C6">
        <w:trPr>
          <w:trHeight w:val="270"/>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II.6.</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214C33" w:rsidRDefault="00B7207B" w:rsidP="00820CCD">
            <w:pPr>
              <w:spacing w:line="276" w:lineRule="auto"/>
              <w:jc w:val="center"/>
              <w:rPr>
                <w:rFonts w:ascii="Arial" w:hAnsi="Arial" w:cs="Arial"/>
                <w:sz w:val="18"/>
                <w:szCs w:val="18"/>
              </w:rPr>
            </w:pPr>
            <w:r>
              <w:rPr>
                <w:rFonts w:ascii="Arial" w:hAnsi="Arial" w:cs="Arial"/>
                <w:sz w:val="18"/>
                <w:szCs w:val="18"/>
              </w:rPr>
              <w:t xml:space="preserve"> </w:t>
            </w:r>
          </w:p>
          <w:p w:rsidR="00514DA8" w:rsidRDefault="00514DA8" w:rsidP="00820CCD">
            <w:pPr>
              <w:spacing w:line="276" w:lineRule="auto"/>
              <w:jc w:val="center"/>
              <w:rPr>
                <w:rFonts w:ascii="Arial" w:hAnsi="Arial" w:cs="Arial"/>
                <w:sz w:val="18"/>
                <w:szCs w:val="18"/>
              </w:rPr>
            </w:pPr>
            <w:r w:rsidRPr="00484705">
              <w:rPr>
                <w:rFonts w:ascii="Arial" w:hAnsi="Arial" w:cs="Arial"/>
                <w:sz w:val="18"/>
                <w:szCs w:val="18"/>
              </w:rPr>
              <w:t xml:space="preserve">Zwiększenie kompetencji służb w zakresie przeciwdziałania przemocy w rodzinie poprzez m.in. </w:t>
            </w:r>
            <w:proofErr w:type="spellStart"/>
            <w:r w:rsidRPr="00484705">
              <w:rPr>
                <w:rFonts w:ascii="Arial" w:hAnsi="Arial" w:cs="Arial"/>
                <w:sz w:val="18"/>
                <w:szCs w:val="18"/>
              </w:rPr>
              <w:t>superwizję</w:t>
            </w:r>
            <w:proofErr w:type="spellEnd"/>
            <w:r w:rsidRPr="00484705">
              <w:rPr>
                <w:rFonts w:ascii="Arial" w:hAnsi="Arial" w:cs="Arial"/>
                <w:sz w:val="18"/>
                <w:szCs w:val="18"/>
              </w:rPr>
              <w:t xml:space="preserve"> i szkolenia.</w:t>
            </w:r>
          </w:p>
          <w:p w:rsidR="00214C33" w:rsidRPr="00484705" w:rsidRDefault="00214C33" w:rsidP="00820CCD">
            <w:pPr>
              <w:spacing w:line="276" w:lineRule="auto"/>
              <w:jc w:val="center"/>
              <w:rPr>
                <w:rFonts w:ascii="Arial" w:hAnsi="Arial" w:cs="Arial"/>
                <w:sz w:val="18"/>
                <w:szCs w:val="18"/>
              </w:rPr>
            </w:pPr>
          </w:p>
        </w:tc>
        <w:tc>
          <w:tcPr>
            <w:tcW w:w="4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820CCD">
            <w:pPr>
              <w:pStyle w:val="Akapitzlist"/>
              <w:autoSpaceDE w:val="0"/>
              <w:autoSpaceDN w:val="0"/>
              <w:adjustRightInd w:val="0"/>
              <w:spacing w:after="0"/>
              <w:rPr>
                <w:rFonts w:ascii="Arial" w:hAnsi="Arial" w:cs="Arial"/>
                <w:sz w:val="8"/>
                <w:szCs w:val="8"/>
              </w:rPr>
            </w:pPr>
          </w:p>
          <w:p w:rsidR="003010B9" w:rsidRPr="00484705" w:rsidRDefault="003010B9" w:rsidP="003A3FF6">
            <w:pPr>
              <w:pStyle w:val="Akapitzlist"/>
              <w:numPr>
                <w:ilvl w:val="0"/>
                <w:numId w:val="16"/>
              </w:numPr>
              <w:autoSpaceDE w:val="0"/>
              <w:autoSpaceDN w:val="0"/>
              <w:adjustRightInd w:val="0"/>
              <w:spacing w:after="0"/>
              <w:rPr>
                <w:rFonts w:ascii="Arial" w:hAnsi="Arial" w:cs="Arial"/>
                <w:sz w:val="18"/>
                <w:szCs w:val="18"/>
              </w:rPr>
            </w:pPr>
            <w:r w:rsidRPr="00484705">
              <w:rPr>
                <w:rFonts w:ascii="Arial" w:hAnsi="Arial" w:cs="Arial"/>
                <w:sz w:val="18"/>
                <w:szCs w:val="18"/>
              </w:rPr>
              <w:t>liczba godzin</w:t>
            </w:r>
            <w:r>
              <w:rPr>
                <w:rFonts w:ascii="Arial" w:hAnsi="Arial" w:cs="Arial"/>
                <w:sz w:val="18"/>
                <w:szCs w:val="18"/>
              </w:rPr>
              <w:t xml:space="preserve"> udzielonego wsparcia</w:t>
            </w:r>
          </w:p>
          <w:p w:rsidR="003010B9" w:rsidRPr="00484705" w:rsidRDefault="003010B9" w:rsidP="003A3FF6">
            <w:pPr>
              <w:pStyle w:val="Akapitzlist"/>
              <w:numPr>
                <w:ilvl w:val="0"/>
                <w:numId w:val="16"/>
              </w:numPr>
              <w:autoSpaceDE w:val="0"/>
              <w:autoSpaceDN w:val="0"/>
              <w:adjustRightInd w:val="0"/>
              <w:spacing w:after="0"/>
              <w:rPr>
                <w:rFonts w:ascii="Arial" w:hAnsi="Arial" w:cs="Arial"/>
                <w:sz w:val="18"/>
                <w:szCs w:val="18"/>
              </w:rPr>
            </w:pPr>
            <w:r>
              <w:rPr>
                <w:rFonts w:ascii="Arial" w:hAnsi="Arial" w:cs="Arial"/>
                <w:sz w:val="18"/>
                <w:szCs w:val="18"/>
              </w:rPr>
              <w:t>liczba osób objętych wsparciem</w:t>
            </w:r>
          </w:p>
          <w:p w:rsidR="00514DA8" w:rsidRPr="003010B9" w:rsidRDefault="00514DA8" w:rsidP="003010B9">
            <w:pPr>
              <w:autoSpaceDE w:val="0"/>
              <w:autoSpaceDN w:val="0"/>
              <w:adjustRightInd w:val="0"/>
              <w:ind w:left="360"/>
              <w:rPr>
                <w:rFonts w:ascii="Arial" w:hAnsi="Arial" w:cs="Arial"/>
                <w:sz w:val="18"/>
                <w:szCs w:val="18"/>
              </w:rPr>
            </w:pPr>
          </w:p>
        </w:tc>
      </w:tr>
      <w:tr w:rsidR="00514DA8" w:rsidRPr="00484705" w:rsidTr="003202C6">
        <w:trPr>
          <w:trHeight w:val="1134"/>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II.7.</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514DA8" w:rsidRDefault="00514DA8" w:rsidP="00820CCD">
            <w:pPr>
              <w:pStyle w:val="Tekstpodstawowy3"/>
              <w:spacing w:after="0" w:line="276" w:lineRule="auto"/>
              <w:jc w:val="center"/>
              <w:rPr>
                <w:rFonts w:cs="Arial"/>
                <w:sz w:val="18"/>
                <w:szCs w:val="18"/>
              </w:rPr>
            </w:pPr>
          </w:p>
          <w:p w:rsidR="00514DA8" w:rsidRPr="00484705" w:rsidRDefault="00514DA8" w:rsidP="00820CCD">
            <w:pPr>
              <w:pStyle w:val="Tekstpodstawowy3"/>
              <w:spacing w:after="0" w:line="276" w:lineRule="auto"/>
              <w:jc w:val="center"/>
              <w:rPr>
                <w:rFonts w:cs="Arial"/>
                <w:sz w:val="18"/>
                <w:szCs w:val="18"/>
              </w:rPr>
            </w:pPr>
            <w:r w:rsidRPr="00484705">
              <w:rPr>
                <w:rFonts w:cs="Arial"/>
                <w:sz w:val="18"/>
                <w:szCs w:val="18"/>
              </w:rPr>
              <w:t>Propagowanie wiedzy na temat FAS - alkoholowego zespołu płodowego i FASD - spektrum alkoholowych uszkodzeń płodu oraz wspieranie rodziców i opiekunów dzieci z zespołem FAS i FASD.</w:t>
            </w:r>
          </w:p>
          <w:p w:rsidR="00514DA8" w:rsidRPr="00484705" w:rsidRDefault="00514DA8" w:rsidP="00820CCD">
            <w:pPr>
              <w:spacing w:line="276" w:lineRule="auto"/>
              <w:jc w:val="center"/>
              <w:rPr>
                <w:rFonts w:ascii="Arial" w:hAnsi="Arial" w:cs="Arial"/>
                <w:sz w:val="18"/>
                <w:szCs w:val="18"/>
              </w:rPr>
            </w:pPr>
          </w:p>
        </w:tc>
        <w:tc>
          <w:tcPr>
            <w:tcW w:w="4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D3E7E" w:rsidRDefault="00514DA8" w:rsidP="00514DA8">
            <w:pPr>
              <w:pStyle w:val="Akapitzlist"/>
              <w:numPr>
                <w:ilvl w:val="0"/>
                <w:numId w:val="4"/>
              </w:numPr>
              <w:autoSpaceDE w:val="0"/>
              <w:autoSpaceDN w:val="0"/>
              <w:adjustRightInd w:val="0"/>
              <w:spacing w:after="0"/>
              <w:rPr>
                <w:rFonts w:ascii="Arial" w:hAnsi="Arial" w:cs="Arial"/>
                <w:sz w:val="18"/>
                <w:szCs w:val="18"/>
              </w:rPr>
            </w:pPr>
            <w:r w:rsidRPr="00484705">
              <w:rPr>
                <w:rFonts w:ascii="Arial" w:hAnsi="Arial" w:cs="Arial"/>
                <w:sz w:val="18"/>
                <w:szCs w:val="18"/>
              </w:rPr>
              <w:t xml:space="preserve">liczba zorganizowanych </w:t>
            </w:r>
            <w:r w:rsidR="00ED3E7E">
              <w:rPr>
                <w:rFonts w:ascii="Arial" w:hAnsi="Arial" w:cs="Arial"/>
                <w:sz w:val="18"/>
                <w:szCs w:val="18"/>
              </w:rPr>
              <w:t xml:space="preserve">działań </w:t>
            </w:r>
          </w:p>
          <w:p w:rsidR="00514DA8" w:rsidRPr="00484705" w:rsidRDefault="00514DA8" w:rsidP="00ED3E7E">
            <w:pPr>
              <w:pStyle w:val="Akapitzlist"/>
              <w:numPr>
                <w:ilvl w:val="0"/>
                <w:numId w:val="4"/>
              </w:numPr>
              <w:autoSpaceDE w:val="0"/>
              <w:autoSpaceDN w:val="0"/>
              <w:adjustRightInd w:val="0"/>
              <w:spacing w:after="0"/>
              <w:rPr>
                <w:rFonts w:ascii="Arial" w:hAnsi="Arial" w:cs="Arial"/>
                <w:sz w:val="18"/>
                <w:szCs w:val="18"/>
              </w:rPr>
            </w:pPr>
            <w:r w:rsidRPr="00484705">
              <w:rPr>
                <w:rFonts w:ascii="Arial" w:hAnsi="Arial" w:cs="Arial"/>
                <w:sz w:val="18"/>
                <w:szCs w:val="18"/>
              </w:rPr>
              <w:t>liczba uczestników</w:t>
            </w:r>
            <w:r w:rsidR="00ED3E7E">
              <w:rPr>
                <w:rFonts w:ascii="Arial" w:hAnsi="Arial" w:cs="Arial"/>
                <w:sz w:val="18"/>
                <w:szCs w:val="18"/>
              </w:rPr>
              <w:t xml:space="preserve"> działań</w:t>
            </w:r>
            <w:r w:rsidRPr="00484705">
              <w:rPr>
                <w:rFonts w:ascii="Arial" w:hAnsi="Arial" w:cs="Arial"/>
                <w:sz w:val="18"/>
                <w:szCs w:val="18"/>
              </w:rPr>
              <w:t xml:space="preserve"> </w:t>
            </w:r>
          </w:p>
        </w:tc>
      </w:tr>
      <w:tr w:rsidR="00F95126" w:rsidRPr="00484705" w:rsidTr="003202C6">
        <w:trPr>
          <w:trHeight w:val="1134"/>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F95126" w:rsidRDefault="004C4A24" w:rsidP="00820CCD">
            <w:pPr>
              <w:autoSpaceDE w:val="0"/>
              <w:autoSpaceDN w:val="0"/>
              <w:adjustRightInd w:val="0"/>
              <w:spacing w:before="120" w:after="120"/>
              <w:rPr>
                <w:rFonts w:ascii="Arial" w:hAnsi="Arial" w:cs="Arial"/>
                <w:b/>
                <w:bCs/>
                <w:sz w:val="18"/>
                <w:szCs w:val="18"/>
              </w:rPr>
            </w:pPr>
            <w:r>
              <w:rPr>
                <w:rFonts w:ascii="Arial" w:hAnsi="Arial" w:cs="Arial"/>
                <w:b/>
                <w:bCs/>
                <w:sz w:val="18"/>
                <w:szCs w:val="18"/>
              </w:rPr>
              <w:t>II.</w:t>
            </w:r>
            <w:r w:rsidR="005D32F7">
              <w:rPr>
                <w:rFonts w:ascii="Arial" w:hAnsi="Arial" w:cs="Arial"/>
                <w:b/>
                <w:bCs/>
                <w:sz w:val="18"/>
                <w:szCs w:val="18"/>
              </w:rPr>
              <w:t>8</w:t>
            </w:r>
            <w:r>
              <w:rPr>
                <w:rFonts w:ascii="Arial" w:hAnsi="Arial" w:cs="Arial"/>
                <w:b/>
                <w:bCs/>
                <w:sz w:val="18"/>
                <w:szCs w:val="18"/>
              </w:rPr>
              <w:t>.</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214C33" w:rsidRDefault="00214C33" w:rsidP="00820CCD">
            <w:pPr>
              <w:pStyle w:val="Tekstpodstawowy3"/>
              <w:spacing w:after="0" w:line="276" w:lineRule="auto"/>
              <w:jc w:val="center"/>
              <w:rPr>
                <w:rFonts w:cs="Arial"/>
                <w:color w:val="FF0000"/>
                <w:sz w:val="18"/>
                <w:szCs w:val="18"/>
              </w:rPr>
            </w:pPr>
          </w:p>
          <w:p w:rsidR="00F95126" w:rsidRPr="00AD2B3F" w:rsidRDefault="00A163C7" w:rsidP="00820CCD">
            <w:pPr>
              <w:pStyle w:val="Tekstpodstawowy3"/>
              <w:spacing w:after="0" w:line="276" w:lineRule="auto"/>
              <w:jc w:val="center"/>
              <w:rPr>
                <w:rFonts w:cs="Arial"/>
                <w:sz w:val="18"/>
                <w:szCs w:val="18"/>
              </w:rPr>
            </w:pPr>
            <w:r w:rsidRPr="00AD2B3F">
              <w:rPr>
                <w:rFonts w:cs="Arial"/>
                <w:sz w:val="18"/>
                <w:szCs w:val="18"/>
              </w:rPr>
              <w:t>Zapewnienie</w:t>
            </w:r>
            <w:r w:rsidR="004C4A24" w:rsidRPr="00AD2B3F">
              <w:rPr>
                <w:rFonts w:cs="Arial"/>
                <w:sz w:val="18"/>
                <w:szCs w:val="18"/>
              </w:rPr>
              <w:t xml:space="preserve"> dostępności i podniesienie jakości pomocy dla osób doznających przemocy poprzez m.in. tworzenie, wspieranie i finansowanie miejsc pomocy osobom doznającym przemocy w rodzinie</w:t>
            </w:r>
            <w:r w:rsidR="009150D0" w:rsidRPr="00AD2B3F">
              <w:rPr>
                <w:rFonts w:cs="Arial"/>
                <w:sz w:val="18"/>
                <w:szCs w:val="18"/>
              </w:rPr>
              <w:t>.</w:t>
            </w:r>
          </w:p>
          <w:p w:rsidR="00214C33" w:rsidRDefault="00214C33" w:rsidP="00AD2B3F">
            <w:pPr>
              <w:pStyle w:val="Tekstpodstawowy3"/>
              <w:spacing w:after="0" w:line="276" w:lineRule="auto"/>
              <w:jc w:val="center"/>
              <w:rPr>
                <w:rFonts w:cs="Arial"/>
                <w:sz w:val="18"/>
                <w:szCs w:val="18"/>
              </w:rPr>
            </w:pPr>
          </w:p>
        </w:tc>
        <w:tc>
          <w:tcPr>
            <w:tcW w:w="4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5126" w:rsidRDefault="004C4A24" w:rsidP="00514DA8">
            <w:pPr>
              <w:pStyle w:val="Akapitzlist"/>
              <w:numPr>
                <w:ilvl w:val="0"/>
                <w:numId w:val="4"/>
              </w:numPr>
              <w:autoSpaceDE w:val="0"/>
              <w:autoSpaceDN w:val="0"/>
              <w:adjustRightInd w:val="0"/>
              <w:spacing w:after="0"/>
              <w:rPr>
                <w:rFonts w:ascii="Arial" w:hAnsi="Arial" w:cs="Arial"/>
                <w:sz w:val="18"/>
                <w:szCs w:val="18"/>
              </w:rPr>
            </w:pPr>
            <w:r>
              <w:rPr>
                <w:rFonts w:ascii="Arial" w:hAnsi="Arial" w:cs="Arial"/>
                <w:sz w:val="18"/>
                <w:szCs w:val="18"/>
              </w:rPr>
              <w:t>liczba wspartych miejsc</w:t>
            </w:r>
          </w:p>
          <w:p w:rsidR="004C4A24" w:rsidRDefault="004C4A24" w:rsidP="004C4A24">
            <w:pPr>
              <w:pStyle w:val="Akapitzlist"/>
              <w:autoSpaceDE w:val="0"/>
              <w:autoSpaceDN w:val="0"/>
              <w:adjustRightInd w:val="0"/>
              <w:spacing w:after="0"/>
              <w:rPr>
                <w:rFonts w:ascii="Arial" w:hAnsi="Arial" w:cs="Arial"/>
                <w:sz w:val="18"/>
                <w:szCs w:val="18"/>
              </w:rPr>
            </w:pPr>
          </w:p>
        </w:tc>
      </w:tr>
    </w:tbl>
    <w:p w:rsidR="00514DA8" w:rsidRDefault="00514DA8" w:rsidP="00514DA8">
      <w:pPr>
        <w:spacing w:line="360" w:lineRule="auto"/>
        <w:rPr>
          <w:rFonts w:ascii="Arial" w:hAnsi="Arial" w:cs="Arial"/>
          <w:i/>
          <w:sz w:val="18"/>
          <w:szCs w:val="18"/>
        </w:rPr>
      </w:pPr>
    </w:p>
    <w:p w:rsidR="003217E7" w:rsidRDefault="003217E7" w:rsidP="00514DA8">
      <w:pPr>
        <w:spacing w:line="360" w:lineRule="auto"/>
        <w:rPr>
          <w:rFonts w:ascii="Arial" w:hAnsi="Arial" w:cs="Arial"/>
          <w:i/>
          <w:sz w:val="18"/>
          <w:szCs w:val="18"/>
        </w:rPr>
      </w:pPr>
    </w:p>
    <w:p w:rsidR="003217E7" w:rsidRDefault="003217E7" w:rsidP="00514DA8">
      <w:pPr>
        <w:spacing w:line="360" w:lineRule="auto"/>
        <w:rPr>
          <w:rFonts w:ascii="Arial" w:hAnsi="Arial" w:cs="Arial"/>
          <w:i/>
          <w:sz w:val="18"/>
          <w:szCs w:val="18"/>
        </w:rPr>
      </w:pPr>
    </w:p>
    <w:p w:rsidR="003217E7" w:rsidRDefault="003217E7" w:rsidP="00514DA8">
      <w:pPr>
        <w:spacing w:line="360" w:lineRule="auto"/>
        <w:rPr>
          <w:rFonts w:ascii="Arial" w:hAnsi="Arial" w:cs="Arial"/>
          <w:i/>
          <w:sz w:val="18"/>
          <w:szCs w:val="18"/>
        </w:rPr>
      </w:pPr>
    </w:p>
    <w:p w:rsidR="003217E7" w:rsidRDefault="003217E7" w:rsidP="00514DA8">
      <w:pPr>
        <w:spacing w:line="360" w:lineRule="auto"/>
        <w:rPr>
          <w:rFonts w:ascii="Arial" w:hAnsi="Arial" w:cs="Arial"/>
          <w:i/>
          <w:sz w:val="18"/>
          <w:szCs w:val="18"/>
        </w:rPr>
      </w:pPr>
    </w:p>
    <w:p w:rsidR="003217E7" w:rsidRPr="00484705" w:rsidRDefault="003217E7" w:rsidP="00514DA8">
      <w:pPr>
        <w:spacing w:line="360" w:lineRule="auto"/>
        <w:rPr>
          <w:rFonts w:ascii="Arial" w:hAnsi="Arial" w:cs="Arial"/>
          <w:i/>
          <w:sz w:val="18"/>
          <w:szCs w:val="18"/>
        </w:rPr>
      </w:pPr>
    </w:p>
    <w:tbl>
      <w:tblPr>
        <w:tblW w:w="9635" w:type="dxa"/>
        <w:jc w:val="center"/>
        <w:tblInd w:w="-2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V w:val="single" w:sz="4" w:space="0" w:color="D9D9D9" w:themeColor="background1" w:themeShade="D9"/>
        </w:tblBorders>
        <w:tblLayout w:type="fixed"/>
        <w:tblLook w:val="04A0"/>
      </w:tblPr>
      <w:tblGrid>
        <w:gridCol w:w="1144"/>
        <w:gridCol w:w="3809"/>
        <w:gridCol w:w="4682"/>
      </w:tblGrid>
      <w:tr w:rsidR="00514DA8" w:rsidRPr="00484705" w:rsidTr="00757F5B">
        <w:trPr>
          <w:trHeight w:val="1134"/>
          <w:jc w:val="center"/>
        </w:trPr>
        <w:tc>
          <w:tcPr>
            <w:tcW w:w="9635" w:type="dxa"/>
            <w:gridSpan w:val="3"/>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vAlign w:val="center"/>
          </w:tcPr>
          <w:p w:rsidR="00514DA8" w:rsidRPr="00484705" w:rsidRDefault="00514DA8" w:rsidP="00820CCD">
            <w:pPr>
              <w:autoSpaceDE w:val="0"/>
              <w:autoSpaceDN w:val="0"/>
              <w:adjustRightInd w:val="0"/>
              <w:spacing w:before="120" w:after="120"/>
              <w:ind w:left="113" w:right="113"/>
              <w:jc w:val="center"/>
              <w:rPr>
                <w:rFonts w:ascii="Arial" w:hAnsi="Arial" w:cs="Arial"/>
                <w:b/>
                <w:bCs/>
                <w:sz w:val="18"/>
                <w:szCs w:val="18"/>
              </w:rPr>
            </w:pPr>
            <w:r w:rsidRPr="00484705">
              <w:rPr>
                <w:rFonts w:ascii="Arial" w:hAnsi="Arial" w:cs="Arial"/>
                <w:b/>
                <w:bCs/>
                <w:sz w:val="18"/>
                <w:szCs w:val="18"/>
              </w:rPr>
              <w:lastRenderedPageBreak/>
              <w:t>III. Prowadzenie profilaktycznej działalności informacyjnej</w:t>
            </w:r>
            <w:r w:rsidR="00F47B18">
              <w:rPr>
                <w:rFonts w:ascii="Arial" w:hAnsi="Arial" w:cs="Arial"/>
                <w:b/>
                <w:bCs/>
                <w:sz w:val="18"/>
                <w:szCs w:val="18"/>
              </w:rPr>
              <w:t>,</w:t>
            </w:r>
            <w:r w:rsidRPr="00484705">
              <w:rPr>
                <w:rFonts w:ascii="Arial" w:hAnsi="Arial" w:cs="Arial"/>
                <w:b/>
                <w:bCs/>
                <w:sz w:val="18"/>
                <w:szCs w:val="18"/>
              </w:rPr>
              <w:t xml:space="preserve"> edukacyjnej </w:t>
            </w:r>
            <w:r w:rsidR="00F47B18">
              <w:rPr>
                <w:rFonts w:ascii="Arial" w:hAnsi="Arial" w:cs="Arial"/>
                <w:b/>
                <w:bCs/>
                <w:sz w:val="18"/>
                <w:szCs w:val="18"/>
              </w:rPr>
              <w:t xml:space="preserve">i szkoleniowej </w:t>
            </w:r>
            <w:r w:rsidRPr="00484705">
              <w:rPr>
                <w:rFonts w:ascii="Arial" w:hAnsi="Arial" w:cs="Arial"/>
                <w:b/>
                <w:bCs/>
                <w:sz w:val="18"/>
                <w:szCs w:val="18"/>
              </w:rPr>
              <w:t xml:space="preserve">w zakresie rozwiązywania problemów alkoholowych, </w:t>
            </w:r>
            <w:r w:rsidR="00F47B18" w:rsidRPr="009923BE">
              <w:rPr>
                <w:rFonts w:ascii="Arial" w:hAnsi="Arial" w:cs="Arial"/>
                <w:b/>
                <w:bCs/>
                <w:sz w:val="18"/>
                <w:szCs w:val="18"/>
              </w:rPr>
              <w:t>przeciwdziałania narkomanii oraz uzależnieniom behawioralnym,</w:t>
            </w:r>
            <w:r w:rsidR="00F47B18" w:rsidRPr="00484705">
              <w:rPr>
                <w:rFonts w:ascii="Arial" w:hAnsi="Arial" w:cs="Arial"/>
                <w:b/>
                <w:bCs/>
                <w:sz w:val="18"/>
                <w:szCs w:val="18"/>
              </w:rPr>
              <w:t xml:space="preserve"> </w:t>
            </w:r>
            <w:r w:rsidRPr="00484705">
              <w:rPr>
                <w:rFonts w:ascii="Arial" w:hAnsi="Arial" w:cs="Arial"/>
                <w:b/>
                <w:bCs/>
                <w:sz w:val="18"/>
                <w:szCs w:val="18"/>
              </w:rPr>
              <w:t>w szczególności dla dzieci i młodzieży</w:t>
            </w:r>
            <w:r w:rsidR="00F47B18">
              <w:rPr>
                <w:rFonts w:ascii="Arial" w:hAnsi="Arial" w:cs="Arial"/>
                <w:b/>
                <w:bCs/>
                <w:sz w:val="18"/>
                <w:szCs w:val="18"/>
              </w:rPr>
              <w:t xml:space="preserve">, </w:t>
            </w:r>
            <w:r w:rsidR="00F47B18" w:rsidRPr="009923BE">
              <w:rPr>
                <w:rFonts w:ascii="Arial" w:hAnsi="Arial" w:cs="Arial"/>
                <w:b/>
                <w:bCs/>
                <w:sz w:val="18"/>
                <w:szCs w:val="18"/>
              </w:rPr>
              <w:t>w tym prowadzenie pozalekcyjnych zajęć sportowych, a także działań na rzecz dożywiania dzieci uczestniczących w pozalekcyjnych programach opiekuńczo-wychowawczych i socjoterapeutycznych</w:t>
            </w:r>
          </w:p>
        </w:tc>
      </w:tr>
      <w:tr w:rsidR="00414140" w:rsidRPr="00484705" w:rsidTr="00757F5B">
        <w:trPr>
          <w:cantSplit/>
          <w:trHeight w:val="915"/>
          <w:jc w:val="center"/>
        </w:trPr>
        <w:tc>
          <w:tcPr>
            <w:tcW w:w="4953"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414140" w:rsidRPr="00484705" w:rsidRDefault="00414140" w:rsidP="00544D77">
            <w:pPr>
              <w:autoSpaceDE w:val="0"/>
              <w:autoSpaceDN w:val="0"/>
              <w:adjustRightInd w:val="0"/>
              <w:spacing w:before="120" w:after="120"/>
              <w:jc w:val="center"/>
              <w:rPr>
                <w:rFonts w:ascii="Arial" w:hAnsi="Arial" w:cs="Arial"/>
                <w:b/>
                <w:bCs/>
                <w:sz w:val="18"/>
                <w:szCs w:val="18"/>
              </w:rPr>
            </w:pPr>
            <w:r w:rsidRPr="00484705">
              <w:rPr>
                <w:rFonts w:ascii="Arial" w:hAnsi="Arial" w:cs="Arial"/>
                <w:b/>
                <w:bCs/>
                <w:sz w:val="18"/>
                <w:szCs w:val="18"/>
              </w:rPr>
              <w:t>DZIAŁANIE</w:t>
            </w:r>
          </w:p>
        </w:tc>
        <w:tc>
          <w:tcPr>
            <w:tcW w:w="4682"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vAlign w:val="center"/>
          </w:tcPr>
          <w:p w:rsidR="00414140" w:rsidRPr="00484705" w:rsidRDefault="00414140" w:rsidP="00544D77">
            <w:pPr>
              <w:autoSpaceDE w:val="0"/>
              <w:autoSpaceDN w:val="0"/>
              <w:adjustRightInd w:val="0"/>
              <w:spacing w:before="120" w:after="120"/>
              <w:jc w:val="center"/>
              <w:rPr>
                <w:rFonts w:ascii="Arial" w:hAnsi="Arial" w:cs="Arial"/>
                <w:b/>
                <w:bCs/>
                <w:sz w:val="18"/>
                <w:szCs w:val="18"/>
              </w:rPr>
            </w:pPr>
            <w:r w:rsidRPr="00484705">
              <w:rPr>
                <w:rFonts w:ascii="Arial" w:hAnsi="Arial" w:cs="Arial"/>
                <w:b/>
                <w:bCs/>
                <w:sz w:val="18"/>
                <w:szCs w:val="18"/>
              </w:rPr>
              <w:t>MIERNIKI</w:t>
            </w:r>
          </w:p>
        </w:tc>
      </w:tr>
      <w:tr w:rsidR="00414140" w:rsidRPr="00484705" w:rsidTr="00757F5B">
        <w:trPr>
          <w:trHeight w:val="1134"/>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414140" w:rsidRPr="00484705" w:rsidRDefault="00414140"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III.1.</w:t>
            </w:r>
          </w:p>
        </w:tc>
        <w:tc>
          <w:tcPr>
            <w:tcW w:w="3809"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414140" w:rsidRPr="004D7041" w:rsidRDefault="00414140" w:rsidP="00820CCD">
            <w:pPr>
              <w:pStyle w:val="Tekstpodstawowy3"/>
              <w:spacing w:after="0" w:line="276" w:lineRule="auto"/>
              <w:jc w:val="center"/>
              <w:rPr>
                <w:rFonts w:cs="Arial"/>
                <w:sz w:val="18"/>
                <w:szCs w:val="18"/>
              </w:rPr>
            </w:pPr>
          </w:p>
          <w:p w:rsidR="00414140" w:rsidRPr="004D7041" w:rsidRDefault="00414140" w:rsidP="00820CCD">
            <w:pPr>
              <w:pStyle w:val="Tekstpodstawowy3"/>
              <w:spacing w:after="0" w:line="276" w:lineRule="auto"/>
              <w:jc w:val="center"/>
              <w:rPr>
                <w:rFonts w:cs="Arial"/>
                <w:sz w:val="18"/>
                <w:szCs w:val="18"/>
              </w:rPr>
            </w:pPr>
            <w:r w:rsidRPr="004D7041">
              <w:rPr>
                <w:rFonts w:cs="Arial"/>
                <w:sz w:val="18"/>
                <w:szCs w:val="18"/>
              </w:rPr>
              <w:t>Prowadzenie na terenie szkół i innych placówek oświatowych i opiekuńczo – wychowawczych programów profilaktycznych dla dzieci i młodzieży</w:t>
            </w:r>
            <w:r>
              <w:rPr>
                <w:rFonts w:cs="Arial"/>
                <w:sz w:val="18"/>
                <w:szCs w:val="18"/>
              </w:rPr>
              <w:t xml:space="preserve"> z zakresu uzależnień</w:t>
            </w:r>
            <w:r w:rsidRPr="004D7041">
              <w:rPr>
                <w:rFonts w:cs="Arial"/>
                <w:sz w:val="18"/>
                <w:szCs w:val="18"/>
              </w:rPr>
              <w:t>, w tym o potwierdzonej skuteczności/opartych na naukowych podstawach/programów rekomendowanych, jak również warsztatów z zakresu zdrowego stylu życia.</w:t>
            </w:r>
            <w:r>
              <w:rPr>
                <w:rFonts w:cs="Arial"/>
                <w:sz w:val="18"/>
                <w:szCs w:val="18"/>
              </w:rPr>
              <w:t xml:space="preserve"> </w:t>
            </w:r>
            <w:r w:rsidRPr="004D7041">
              <w:rPr>
                <w:rFonts w:cs="Arial"/>
                <w:sz w:val="18"/>
                <w:szCs w:val="18"/>
              </w:rPr>
              <w:t xml:space="preserve">Wspieranie szkół w rozwijaniu działań profilaktycznych, w szczególności obejmujących diagnozę problemu używania narkotyków na terenie szkoły i realizację adekwatnego do potrzeb programu profilaktycznego. </w:t>
            </w:r>
          </w:p>
          <w:p w:rsidR="00414140" w:rsidRPr="004D7041" w:rsidRDefault="00414140" w:rsidP="00820CCD">
            <w:pPr>
              <w:pStyle w:val="Tekstpodstawowy3"/>
              <w:spacing w:after="0" w:line="276" w:lineRule="auto"/>
              <w:jc w:val="center"/>
              <w:rPr>
                <w:rFonts w:cs="Arial"/>
                <w:sz w:val="18"/>
                <w:szCs w:val="18"/>
              </w:rPr>
            </w:pPr>
          </w:p>
        </w:tc>
        <w:tc>
          <w:tcPr>
            <w:tcW w:w="4682"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14140" w:rsidRPr="004D7041" w:rsidRDefault="00414140" w:rsidP="00514DA8">
            <w:pPr>
              <w:pStyle w:val="Akapitzlist"/>
              <w:numPr>
                <w:ilvl w:val="0"/>
                <w:numId w:val="4"/>
              </w:numPr>
              <w:autoSpaceDE w:val="0"/>
              <w:autoSpaceDN w:val="0"/>
              <w:adjustRightInd w:val="0"/>
              <w:spacing w:after="0"/>
              <w:rPr>
                <w:rFonts w:ascii="Arial" w:hAnsi="Arial" w:cs="Arial"/>
                <w:sz w:val="18"/>
                <w:szCs w:val="18"/>
              </w:rPr>
            </w:pPr>
            <w:r w:rsidRPr="004D7041">
              <w:rPr>
                <w:rFonts w:ascii="Arial" w:hAnsi="Arial" w:cs="Arial"/>
                <w:sz w:val="18"/>
                <w:szCs w:val="18"/>
              </w:rPr>
              <w:t xml:space="preserve">liczba realizowanych programów </w:t>
            </w:r>
          </w:p>
          <w:p w:rsidR="00414140" w:rsidRPr="004D7041" w:rsidRDefault="00414140" w:rsidP="00514DA8">
            <w:pPr>
              <w:pStyle w:val="Akapitzlist"/>
              <w:numPr>
                <w:ilvl w:val="0"/>
                <w:numId w:val="4"/>
              </w:numPr>
              <w:autoSpaceDE w:val="0"/>
              <w:autoSpaceDN w:val="0"/>
              <w:adjustRightInd w:val="0"/>
              <w:spacing w:after="0"/>
              <w:rPr>
                <w:rFonts w:ascii="Arial" w:hAnsi="Arial" w:cs="Arial"/>
                <w:sz w:val="18"/>
                <w:szCs w:val="18"/>
              </w:rPr>
            </w:pPr>
            <w:r w:rsidRPr="004D7041">
              <w:rPr>
                <w:rFonts w:ascii="Arial" w:hAnsi="Arial" w:cs="Arial"/>
                <w:sz w:val="18"/>
                <w:szCs w:val="18"/>
              </w:rPr>
              <w:t>liczba uczestników</w:t>
            </w:r>
          </w:p>
        </w:tc>
      </w:tr>
      <w:tr w:rsidR="00414140" w:rsidRPr="00484705" w:rsidTr="00757F5B">
        <w:trPr>
          <w:trHeight w:val="1134"/>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414140" w:rsidRPr="00484705" w:rsidRDefault="00414140"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III.2.</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414140" w:rsidRPr="004D7041" w:rsidRDefault="00414140" w:rsidP="00820CCD">
            <w:pPr>
              <w:pStyle w:val="Tekstpodstawowy3"/>
              <w:spacing w:after="0" w:line="276" w:lineRule="auto"/>
              <w:jc w:val="center"/>
              <w:rPr>
                <w:rFonts w:cs="Arial"/>
                <w:sz w:val="18"/>
                <w:szCs w:val="18"/>
              </w:rPr>
            </w:pPr>
          </w:p>
          <w:p w:rsidR="00414140" w:rsidRPr="004D7041" w:rsidRDefault="00414140" w:rsidP="00820CCD">
            <w:pPr>
              <w:pStyle w:val="Tekstpodstawowy3"/>
              <w:spacing w:after="0" w:line="276" w:lineRule="auto"/>
              <w:jc w:val="center"/>
              <w:rPr>
                <w:rFonts w:cs="Arial"/>
                <w:sz w:val="18"/>
                <w:szCs w:val="18"/>
              </w:rPr>
            </w:pPr>
            <w:r w:rsidRPr="004D7041">
              <w:rPr>
                <w:rFonts w:cs="Arial"/>
                <w:sz w:val="18"/>
                <w:szCs w:val="18"/>
              </w:rPr>
              <w:t>Prowadzenie programów/działań profilaktycznych o charakterze edukacyjnym, interwencyjnym dla dzieci i młodzieży z</w:t>
            </w:r>
            <w:r>
              <w:rPr>
                <w:rFonts w:cs="Arial"/>
                <w:sz w:val="18"/>
                <w:szCs w:val="18"/>
              </w:rPr>
              <w:t> </w:t>
            </w:r>
            <w:r w:rsidRPr="004D7041">
              <w:rPr>
                <w:rFonts w:cs="Arial"/>
                <w:sz w:val="18"/>
                <w:szCs w:val="18"/>
              </w:rPr>
              <w:t>zakresu przeciwdziałania uzależnieniom, rozwijające kompetencje psychospołeczne, w tym wspieranie programów i</w:t>
            </w:r>
            <w:r>
              <w:rPr>
                <w:rFonts w:cs="Arial"/>
                <w:sz w:val="18"/>
                <w:szCs w:val="18"/>
              </w:rPr>
              <w:t> </w:t>
            </w:r>
            <w:r w:rsidRPr="004D7041">
              <w:rPr>
                <w:rFonts w:cs="Arial"/>
                <w:sz w:val="18"/>
                <w:szCs w:val="18"/>
              </w:rPr>
              <w:t>przedsięwzięć profilaktycznych opracowanych i realizowanych przez młodzież i adresowanych do grup rówieśniczych</w:t>
            </w:r>
            <w:r>
              <w:rPr>
                <w:rFonts w:cs="Arial"/>
                <w:sz w:val="18"/>
                <w:szCs w:val="18"/>
              </w:rPr>
              <w:t>.</w:t>
            </w:r>
          </w:p>
          <w:p w:rsidR="00414140" w:rsidRPr="004D7041" w:rsidRDefault="00414140" w:rsidP="00820CCD">
            <w:pPr>
              <w:pStyle w:val="Tekstpodstawowy3"/>
              <w:spacing w:after="0" w:line="276" w:lineRule="auto"/>
              <w:jc w:val="center"/>
              <w:rPr>
                <w:rFonts w:cs="Arial"/>
                <w:sz w:val="18"/>
                <w:szCs w:val="18"/>
              </w:rPr>
            </w:pPr>
          </w:p>
        </w:tc>
        <w:tc>
          <w:tcPr>
            <w:tcW w:w="46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14140" w:rsidRPr="004D7041" w:rsidRDefault="00414140" w:rsidP="00820CCD">
            <w:pPr>
              <w:pStyle w:val="Akapitzlist"/>
              <w:autoSpaceDE w:val="0"/>
              <w:autoSpaceDN w:val="0"/>
              <w:adjustRightInd w:val="0"/>
              <w:spacing w:after="0"/>
              <w:rPr>
                <w:rFonts w:ascii="Arial" w:hAnsi="Arial" w:cs="Arial"/>
                <w:sz w:val="18"/>
                <w:szCs w:val="18"/>
              </w:rPr>
            </w:pPr>
          </w:p>
          <w:p w:rsidR="00414140" w:rsidRPr="004D7041" w:rsidRDefault="00414140" w:rsidP="00514DA8">
            <w:pPr>
              <w:pStyle w:val="Akapitzlist"/>
              <w:numPr>
                <w:ilvl w:val="0"/>
                <w:numId w:val="4"/>
              </w:numPr>
              <w:autoSpaceDE w:val="0"/>
              <w:autoSpaceDN w:val="0"/>
              <w:adjustRightInd w:val="0"/>
              <w:spacing w:after="0"/>
              <w:rPr>
                <w:rFonts w:ascii="Arial" w:hAnsi="Arial" w:cs="Arial"/>
                <w:sz w:val="18"/>
                <w:szCs w:val="18"/>
              </w:rPr>
            </w:pPr>
            <w:r w:rsidRPr="004D7041">
              <w:rPr>
                <w:rFonts w:ascii="Arial" w:hAnsi="Arial" w:cs="Arial"/>
                <w:sz w:val="18"/>
                <w:szCs w:val="18"/>
              </w:rPr>
              <w:t>liczba realizowanych programów/działań</w:t>
            </w:r>
          </w:p>
          <w:p w:rsidR="00414140" w:rsidRPr="004D7041" w:rsidRDefault="00414140" w:rsidP="00514DA8">
            <w:pPr>
              <w:pStyle w:val="Akapitzlist"/>
              <w:numPr>
                <w:ilvl w:val="0"/>
                <w:numId w:val="4"/>
              </w:numPr>
              <w:autoSpaceDE w:val="0"/>
              <w:autoSpaceDN w:val="0"/>
              <w:adjustRightInd w:val="0"/>
              <w:spacing w:after="0"/>
              <w:rPr>
                <w:rFonts w:ascii="Arial" w:hAnsi="Arial" w:cs="Arial"/>
                <w:sz w:val="18"/>
                <w:szCs w:val="18"/>
              </w:rPr>
            </w:pPr>
            <w:r w:rsidRPr="004D7041">
              <w:rPr>
                <w:rFonts w:ascii="Arial" w:hAnsi="Arial" w:cs="Arial"/>
                <w:sz w:val="18"/>
                <w:szCs w:val="18"/>
              </w:rPr>
              <w:t>liczba uczestników</w:t>
            </w:r>
          </w:p>
          <w:p w:rsidR="00414140" w:rsidRPr="004D7041" w:rsidRDefault="00414140" w:rsidP="00820CCD">
            <w:pPr>
              <w:pStyle w:val="Akapitzlist"/>
              <w:autoSpaceDE w:val="0"/>
              <w:autoSpaceDN w:val="0"/>
              <w:adjustRightInd w:val="0"/>
              <w:spacing w:after="0"/>
              <w:rPr>
                <w:rFonts w:ascii="Arial" w:hAnsi="Arial" w:cs="Arial"/>
                <w:sz w:val="18"/>
                <w:szCs w:val="18"/>
              </w:rPr>
            </w:pPr>
          </w:p>
        </w:tc>
      </w:tr>
      <w:tr w:rsidR="00414140" w:rsidRPr="00484705" w:rsidTr="00757F5B">
        <w:trPr>
          <w:trHeight w:val="1134"/>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414140" w:rsidRPr="00484705" w:rsidRDefault="00414140"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III.</w:t>
            </w:r>
            <w:r>
              <w:rPr>
                <w:rFonts w:ascii="Arial" w:hAnsi="Arial" w:cs="Arial"/>
                <w:b/>
                <w:bCs/>
                <w:sz w:val="18"/>
                <w:szCs w:val="18"/>
              </w:rPr>
              <w:t>3</w:t>
            </w:r>
            <w:r w:rsidRPr="00484705">
              <w:rPr>
                <w:rFonts w:ascii="Arial" w:hAnsi="Arial" w:cs="Arial"/>
                <w:b/>
                <w:bCs/>
                <w:sz w:val="18"/>
                <w:szCs w:val="18"/>
              </w:rPr>
              <w:t>.</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414140" w:rsidRDefault="00414140" w:rsidP="00214C33">
            <w:pPr>
              <w:pStyle w:val="Tekstpodstawowy3"/>
              <w:spacing w:after="0" w:line="276" w:lineRule="auto"/>
              <w:jc w:val="center"/>
              <w:rPr>
                <w:rFonts w:cs="Arial"/>
                <w:color w:val="FF0000"/>
                <w:sz w:val="18"/>
                <w:szCs w:val="18"/>
              </w:rPr>
            </w:pPr>
          </w:p>
          <w:p w:rsidR="00414140" w:rsidRDefault="00414140" w:rsidP="00214C33">
            <w:pPr>
              <w:pStyle w:val="Tekstpodstawowy3"/>
              <w:spacing w:after="0" w:line="276" w:lineRule="auto"/>
              <w:jc w:val="center"/>
              <w:rPr>
                <w:rFonts w:cs="Arial"/>
                <w:sz w:val="18"/>
                <w:szCs w:val="18"/>
              </w:rPr>
            </w:pPr>
            <w:r>
              <w:rPr>
                <w:rFonts w:cs="Arial"/>
                <w:sz w:val="18"/>
                <w:szCs w:val="18"/>
              </w:rPr>
              <w:t>Wspieranie/organizacja form spędzania czasu wolnego/wakacji dla dzieci i młodzieży na terenie miasta Tychy, stanowiących alternatywę wobec używania alkoholu i innych substancji psychoaktywnych.</w:t>
            </w:r>
          </w:p>
          <w:p w:rsidR="00414140" w:rsidRPr="00577022" w:rsidRDefault="00414140" w:rsidP="00214C33">
            <w:pPr>
              <w:pStyle w:val="Tekstpodstawowy3"/>
              <w:spacing w:after="0" w:line="276" w:lineRule="auto"/>
              <w:jc w:val="center"/>
              <w:rPr>
                <w:rFonts w:cs="Arial"/>
                <w:sz w:val="18"/>
                <w:szCs w:val="18"/>
              </w:rPr>
            </w:pPr>
          </w:p>
        </w:tc>
        <w:tc>
          <w:tcPr>
            <w:tcW w:w="46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14140" w:rsidRPr="00577022" w:rsidRDefault="00414140" w:rsidP="00820CCD">
            <w:pPr>
              <w:pStyle w:val="Akapitzlist"/>
              <w:autoSpaceDE w:val="0"/>
              <w:autoSpaceDN w:val="0"/>
              <w:adjustRightInd w:val="0"/>
              <w:spacing w:after="0"/>
              <w:rPr>
                <w:rFonts w:ascii="Arial" w:hAnsi="Arial" w:cs="Arial"/>
                <w:sz w:val="18"/>
                <w:szCs w:val="18"/>
              </w:rPr>
            </w:pPr>
          </w:p>
          <w:p w:rsidR="00414140" w:rsidRPr="00577022" w:rsidRDefault="00414140" w:rsidP="00514DA8">
            <w:pPr>
              <w:pStyle w:val="Akapitzlist"/>
              <w:numPr>
                <w:ilvl w:val="0"/>
                <w:numId w:val="4"/>
              </w:numPr>
              <w:autoSpaceDE w:val="0"/>
              <w:autoSpaceDN w:val="0"/>
              <w:adjustRightInd w:val="0"/>
              <w:spacing w:after="0"/>
              <w:rPr>
                <w:rFonts w:ascii="Arial" w:hAnsi="Arial" w:cs="Arial"/>
                <w:sz w:val="18"/>
                <w:szCs w:val="18"/>
              </w:rPr>
            </w:pPr>
            <w:r w:rsidRPr="00577022">
              <w:rPr>
                <w:rFonts w:ascii="Arial" w:hAnsi="Arial" w:cs="Arial"/>
                <w:sz w:val="18"/>
                <w:szCs w:val="18"/>
              </w:rPr>
              <w:t xml:space="preserve">liczba </w:t>
            </w:r>
            <w:r>
              <w:rPr>
                <w:rFonts w:ascii="Arial" w:hAnsi="Arial" w:cs="Arial"/>
                <w:sz w:val="18"/>
                <w:szCs w:val="18"/>
              </w:rPr>
              <w:t xml:space="preserve">zorganizowanych godzin wsparcia </w:t>
            </w:r>
          </w:p>
          <w:p w:rsidR="00414140" w:rsidRPr="00577022" w:rsidRDefault="00414140" w:rsidP="00514DA8">
            <w:pPr>
              <w:pStyle w:val="Akapitzlist"/>
              <w:numPr>
                <w:ilvl w:val="0"/>
                <w:numId w:val="4"/>
              </w:numPr>
              <w:autoSpaceDE w:val="0"/>
              <w:autoSpaceDN w:val="0"/>
              <w:adjustRightInd w:val="0"/>
              <w:spacing w:after="0"/>
              <w:rPr>
                <w:rFonts w:ascii="Arial" w:hAnsi="Arial" w:cs="Arial"/>
                <w:sz w:val="18"/>
                <w:szCs w:val="18"/>
              </w:rPr>
            </w:pPr>
            <w:r w:rsidRPr="00577022">
              <w:rPr>
                <w:rFonts w:ascii="Arial" w:hAnsi="Arial" w:cs="Arial"/>
                <w:sz w:val="18"/>
                <w:szCs w:val="18"/>
              </w:rPr>
              <w:t xml:space="preserve">liczba </w:t>
            </w:r>
            <w:r>
              <w:rPr>
                <w:rFonts w:ascii="Arial" w:hAnsi="Arial" w:cs="Arial"/>
                <w:sz w:val="18"/>
                <w:szCs w:val="18"/>
              </w:rPr>
              <w:t xml:space="preserve">osób objętych wsparciem </w:t>
            </w:r>
          </w:p>
          <w:p w:rsidR="00414140" w:rsidRPr="00577022" w:rsidRDefault="00414140" w:rsidP="00385124">
            <w:pPr>
              <w:pStyle w:val="Akapitzlist"/>
              <w:autoSpaceDE w:val="0"/>
              <w:autoSpaceDN w:val="0"/>
              <w:adjustRightInd w:val="0"/>
              <w:spacing w:after="0"/>
              <w:rPr>
                <w:rFonts w:ascii="Arial" w:hAnsi="Arial" w:cs="Arial"/>
                <w:sz w:val="18"/>
                <w:szCs w:val="18"/>
              </w:rPr>
            </w:pPr>
          </w:p>
        </w:tc>
      </w:tr>
      <w:tr w:rsidR="00414140" w:rsidRPr="00577022" w:rsidTr="00757F5B">
        <w:trPr>
          <w:trHeight w:val="1134"/>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414140" w:rsidRPr="00484705" w:rsidRDefault="00414140" w:rsidP="00820CCD">
            <w:pPr>
              <w:autoSpaceDE w:val="0"/>
              <w:autoSpaceDN w:val="0"/>
              <w:adjustRightInd w:val="0"/>
              <w:spacing w:before="120" w:after="120"/>
              <w:rPr>
                <w:rFonts w:ascii="Arial" w:hAnsi="Arial" w:cs="Arial"/>
                <w:b/>
                <w:bCs/>
                <w:sz w:val="18"/>
                <w:szCs w:val="18"/>
              </w:rPr>
            </w:pPr>
            <w:r w:rsidRPr="00577022">
              <w:rPr>
                <w:rFonts w:ascii="Arial" w:hAnsi="Arial" w:cs="Arial"/>
                <w:b/>
                <w:bCs/>
                <w:sz w:val="18"/>
                <w:szCs w:val="18"/>
              </w:rPr>
              <w:t>III.</w:t>
            </w:r>
            <w:r>
              <w:rPr>
                <w:rFonts w:ascii="Arial" w:hAnsi="Arial" w:cs="Arial"/>
                <w:b/>
                <w:bCs/>
                <w:sz w:val="18"/>
                <w:szCs w:val="18"/>
              </w:rPr>
              <w:t>4</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414140" w:rsidRPr="00756D89" w:rsidRDefault="00414140" w:rsidP="00820CCD">
            <w:pPr>
              <w:pStyle w:val="Tekstpodstawowy3"/>
              <w:spacing w:after="0" w:line="276" w:lineRule="auto"/>
              <w:jc w:val="center"/>
              <w:rPr>
                <w:rFonts w:cs="Arial"/>
                <w:color w:val="FF0000"/>
                <w:sz w:val="18"/>
                <w:szCs w:val="18"/>
              </w:rPr>
            </w:pPr>
          </w:p>
          <w:p w:rsidR="00414140" w:rsidRPr="009231E7" w:rsidRDefault="00414140" w:rsidP="00CD480A">
            <w:pPr>
              <w:pStyle w:val="Tekstpodstawowy3"/>
              <w:spacing w:after="0" w:line="276" w:lineRule="auto"/>
              <w:jc w:val="center"/>
              <w:rPr>
                <w:rFonts w:cs="Arial"/>
                <w:sz w:val="18"/>
                <w:szCs w:val="18"/>
              </w:rPr>
            </w:pPr>
            <w:r w:rsidRPr="009231E7">
              <w:rPr>
                <w:rFonts w:cs="Arial"/>
                <w:sz w:val="18"/>
                <w:szCs w:val="18"/>
              </w:rPr>
              <w:t>Wspieranie projektów związanych z przeciwdziałaniem nietrzeźwości kierowców</w:t>
            </w:r>
            <w:r>
              <w:rPr>
                <w:rFonts w:cs="Arial"/>
                <w:sz w:val="18"/>
                <w:szCs w:val="18"/>
              </w:rPr>
              <w:t>.</w:t>
            </w:r>
          </w:p>
        </w:tc>
        <w:tc>
          <w:tcPr>
            <w:tcW w:w="46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14140" w:rsidRDefault="00414140" w:rsidP="009231E7">
            <w:pPr>
              <w:pStyle w:val="Akapitzlist"/>
              <w:autoSpaceDE w:val="0"/>
              <w:autoSpaceDN w:val="0"/>
              <w:adjustRightInd w:val="0"/>
              <w:spacing w:after="0"/>
              <w:rPr>
                <w:rFonts w:ascii="Arial" w:hAnsi="Arial" w:cs="Arial"/>
                <w:sz w:val="18"/>
                <w:szCs w:val="18"/>
              </w:rPr>
            </w:pPr>
          </w:p>
          <w:p w:rsidR="00414140" w:rsidRPr="009231E7" w:rsidRDefault="00414140" w:rsidP="00514DA8">
            <w:pPr>
              <w:pStyle w:val="Akapitzlist"/>
              <w:numPr>
                <w:ilvl w:val="0"/>
                <w:numId w:val="4"/>
              </w:numPr>
              <w:autoSpaceDE w:val="0"/>
              <w:autoSpaceDN w:val="0"/>
              <w:adjustRightInd w:val="0"/>
              <w:spacing w:after="0"/>
              <w:rPr>
                <w:rFonts w:ascii="Arial" w:hAnsi="Arial" w:cs="Arial"/>
                <w:sz w:val="18"/>
                <w:szCs w:val="18"/>
              </w:rPr>
            </w:pPr>
            <w:r w:rsidRPr="009231E7">
              <w:rPr>
                <w:rFonts w:ascii="Arial" w:hAnsi="Arial" w:cs="Arial"/>
                <w:sz w:val="18"/>
                <w:szCs w:val="18"/>
              </w:rPr>
              <w:t xml:space="preserve">liczba </w:t>
            </w:r>
            <w:r>
              <w:rPr>
                <w:rFonts w:ascii="Arial" w:hAnsi="Arial" w:cs="Arial"/>
                <w:sz w:val="18"/>
                <w:szCs w:val="18"/>
              </w:rPr>
              <w:t xml:space="preserve">wspartych </w:t>
            </w:r>
            <w:r w:rsidRPr="009231E7">
              <w:rPr>
                <w:rFonts w:ascii="Arial" w:hAnsi="Arial" w:cs="Arial"/>
                <w:sz w:val="18"/>
                <w:szCs w:val="18"/>
              </w:rPr>
              <w:t>projektów</w:t>
            </w:r>
          </w:p>
          <w:p w:rsidR="00414140" w:rsidRDefault="00414140" w:rsidP="00514DA8">
            <w:pPr>
              <w:pStyle w:val="Akapitzlist"/>
              <w:numPr>
                <w:ilvl w:val="0"/>
                <w:numId w:val="4"/>
              </w:numPr>
              <w:autoSpaceDE w:val="0"/>
              <w:autoSpaceDN w:val="0"/>
              <w:adjustRightInd w:val="0"/>
              <w:spacing w:after="0"/>
              <w:rPr>
                <w:rFonts w:ascii="Arial" w:hAnsi="Arial" w:cs="Arial"/>
                <w:sz w:val="18"/>
                <w:szCs w:val="18"/>
              </w:rPr>
            </w:pPr>
            <w:r w:rsidRPr="009231E7">
              <w:rPr>
                <w:rFonts w:ascii="Arial" w:hAnsi="Arial" w:cs="Arial"/>
                <w:sz w:val="18"/>
                <w:szCs w:val="18"/>
              </w:rPr>
              <w:t xml:space="preserve">liczba uczestników </w:t>
            </w:r>
          </w:p>
          <w:p w:rsidR="00414140" w:rsidRPr="00577022" w:rsidRDefault="00414140" w:rsidP="00F63CA4">
            <w:pPr>
              <w:pStyle w:val="Akapitzlist"/>
              <w:autoSpaceDE w:val="0"/>
              <w:autoSpaceDN w:val="0"/>
              <w:adjustRightInd w:val="0"/>
              <w:spacing w:after="0"/>
              <w:rPr>
                <w:rFonts w:ascii="Arial" w:hAnsi="Arial" w:cs="Arial"/>
                <w:strike/>
                <w:color w:val="FF0000"/>
                <w:sz w:val="18"/>
                <w:szCs w:val="18"/>
              </w:rPr>
            </w:pPr>
          </w:p>
        </w:tc>
      </w:tr>
      <w:tr w:rsidR="00414140" w:rsidRPr="00484705" w:rsidTr="00757F5B">
        <w:trPr>
          <w:trHeight w:val="554"/>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414140" w:rsidRPr="00577022" w:rsidRDefault="00414140" w:rsidP="00820CCD">
            <w:pPr>
              <w:autoSpaceDE w:val="0"/>
              <w:autoSpaceDN w:val="0"/>
              <w:adjustRightInd w:val="0"/>
              <w:spacing w:before="120" w:after="120"/>
              <w:rPr>
                <w:rFonts w:ascii="Arial" w:hAnsi="Arial" w:cs="Arial"/>
                <w:b/>
                <w:bCs/>
                <w:sz w:val="18"/>
                <w:szCs w:val="18"/>
              </w:rPr>
            </w:pPr>
            <w:r>
              <w:rPr>
                <w:rFonts w:ascii="Arial" w:hAnsi="Arial" w:cs="Arial"/>
                <w:b/>
                <w:bCs/>
                <w:sz w:val="18"/>
                <w:szCs w:val="18"/>
              </w:rPr>
              <w:t>III.5.</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414140" w:rsidRPr="00577022" w:rsidRDefault="00414140" w:rsidP="00820CCD">
            <w:pPr>
              <w:pStyle w:val="Tekstpodstawowy3"/>
              <w:spacing w:after="0" w:line="276" w:lineRule="auto"/>
              <w:jc w:val="center"/>
              <w:rPr>
                <w:rFonts w:cs="Arial"/>
                <w:sz w:val="18"/>
                <w:szCs w:val="18"/>
              </w:rPr>
            </w:pPr>
          </w:p>
          <w:p w:rsidR="00414140" w:rsidRDefault="00414140" w:rsidP="00670D4C">
            <w:pPr>
              <w:pStyle w:val="Tekstpodstawowy3"/>
              <w:spacing w:after="0" w:line="276" w:lineRule="auto"/>
              <w:jc w:val="center"/>
              <w:rPr>
                <w:rFonts w:cs="Arial"/>
                <w:sz w:val="18"/>
                <w:szCs w:val="18"/>
              </w:rPr>
            </w:pPr>
            <w:r w:rsidRPr="00577022">
              <w:rPr>
                <w:rFonts w:cs="Arial"/>
                <w:sz w:val="18"/>
                <w:szCs w:val="18"/>
              </w:rPr>
              <w:t>Re</w:t>
            </w:r>
            <w:r>
              <w:rPr>
                <w:rFonts w:cs="Arial"/>
                <w:sz w:val="18"/>
                <w:szCs w:val="18"/>
              </w:rPr>
              <w:t>alizowanie działań profilaktycznych r</w:t>
            </w:r>
            <w:r w:rsidRPr="007629FF">
              <w:rPr>
                <w:rFonts w:cs="Arial"/>
                <w:sz w:val="18"/>
                <w:szCs w:val="18"/>
              </w:rPr>
              <w:t>ozwij</w:t>
            </w:r>
            <w:r>
              <w:rPr>
                <w:rFonts w:cs="Arial"/>
                <w:sz w:val="18"/>
                <w:szCs w:val="18"/>
              </w:rPr>
              <w:t>ających</w:t>
            </w:r>
            <w:r w:rsidRPr="007629FF">
              <w:rPr>
                <w:rFonts w:cs="Arial"/>
                <w:sz w:val="18"/>
                <w:szCs w:val="18"/>
              </w:rPr>
              <w:t>/wzmacnia</w:t>
            </w:r>
            <w:r>
              <w:rPr>
                <w:rFonts w:cs="Arial"/>
                <w:sz w:val="18"/>
                <w:szCs w:val="18"/>
              </w:rPr>
              <w:t>jących</w:t>
            </w:r>
            <w:r w:rsidRPr="007629FF">
              <w:rPr>
                <w:rFonts w:cs="Arial"/>
                <w:sz w:val="18"/>
                <w:szCs w:val="18"/>
              </w:rPr>
              <w:t xml:space="preserve"> kompetencj</w:t>
            </w:r>
            <w:r>
              <w:rPr>
                <w:rFonts w:cs="Arial"/>
                <w:sz w:val="18"/>
                <w:szCs w:val="18"/>
              </w:rPr>
              <w:t>e</w:t>
            </w:r>
            <w:r w:rsidRPr="007629FF">
              <w:rPr>
                <w:rFonts w:cs="Arial"/>
                <w:sz w:val="18"/>
                <w:szCs w:val="18"/>
              </w:rPr>
              <w:t xml:space="preserve"> wychowawcz</w:t>
            </w:r>
            <w:r>
              <w:rPr>
                <w:rFonts w:cs="Arial"/>
                <w:sz w:val="18"/>
                <w:szCs w:val="18"/>
              </w:rPr>
              <w:t>e</w:t>
            </w:r>
            <w:r w:rsidRPr="007629FF">
              <w:rPr>
                <w:rFonts w:cs="Arial"/>
                <w:sz w:val="18"/>
                <w:szCs w:val="18"/>
              </w:rPr>
              <w:t xml:space="preserve"> rodziców i opiekunów w</w:t>
            </w:r>
            <w:r>
              <w:rPr>
                <w:rFonts w:cs="Arial"/>
                <w:sz w:val="18"/>
                <w:szCs w:val="18"/>
              </w:rPr>
              <w:t> </w:t>
            </w:r>
            <w:r w:rsidRPr="007629FF">
              <w:rPr>
                <w:rFonts w:cs="Arial"/>
                <w:sz w:val="18"/>
                <w:szCs w:val="18"/>
              </w:rPr>
              <w:t>celu zapobiegania uzależnieniom</w:t>
            </w:r>
            <w:r>
              <w:rPr>
                <w:rFonts w:cs="Arial"/>
                <w:sz w:val="18"/>
                <w:szCs w:val="18"/>
              </w:rPr>
              <w:t>.</w:t>
            </w:r>
            <w:r w:rsidRPr="007629FF">
              <w:rPr>
                <w:rFonts w:cs="Arial"/>
                <w:sz w:val="18"/>
                <w:szCs w:val="18"/>
              </w:rPr>
              <w:t xml:space="preserve"> </w:t>
            </w:r>
          </w:p>
          <w:p w:rsidR="00414140" w:rsidRPr="007629FF" w:rsidRDefault="00414140" w:rsidP="00670D4C">
            <w:pPr>
              <w:pStyle w:val="Tekstpodstawowy3"/>
              <w:spacing w:after="0" w:line="276" w:lineRule="auto"/>
              <w:jc w:val="center"/>
              <w:rPr>
                <w:rFonts w:cs="Arial"/>
                <w:sz w:val="18"/>
                <w:szCs w:val="18"/>
              </w:rPr>
            </w:pPr>
          </w:p>
        </w:tc>
        <w:tc>
          <w:tcPr>
            <w:tcW w:w="46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14140" w:rsidRPr="007629FF" w:rsidRDefault="00414140" w:rsidP="00514DA8">
            <w:pPr>
              <w:pStyle w:val="Akapitzlist"/>
              <w:numPr>
                <w:ilvl w:val="0"/>
                <w:numId w:val="4"/>
              </w:numPr>
              <w:autoSpaceDE w:val="0"/>
              <w:autoSpaceDN w:val="0"/>
              <w:adjustRightInd w:val="0"/>
              <w:spacing w:after="0"/>
              <w:rPr>
                <w:rFonts w:ascii="Arial" w:hAnsi="Arial" w:cs="Arial"/>
                <w:sz w:val="18"/>
                <w:szCs w:val="18"/>
              </w:rPr>
            </w:pPr>
            <w:r w:rsidRPr="007629FF">
              <w:rPr>
                <w:rFonts w:ascii="Arial" w:hAnsi="Arial" w:cs="Arial"/>
                <w:sz w:val="18"/>
                <w:szCs w:val="18"/>
              </w:rPr>
              <w:t xml:space="preserve">liczba </w:t>
            </w:r>
            <w:r>
              <w:rPr>
                <w:rFonts w:ascii="Arial" w:hAnsi="Arial" w:cs="Arial"/>
                <w:sz w:val="18"/>
                <w:szCs w:val="18"/>
              </w:rPr>
              <w:t xml:space="preserve">zrealizowanych </w:t>
            </w:r>
            <w:r w:rsidRPr="007629FF">
              <w:rPr>
                <w:rFonts w:ascii="Arial" w:hAnsi="Arial" w:cs="Arial"/>
                <w:sz w:val="18"/>
                <w:szCs w:val="18"/>
              </w:rPr>
              <w:t>działań</w:t>
            </w:r>
          </w:p>
          <w:p w:rsidR="00414140" w:rsidRDefault="00414140" w:rsidP="00577022">
            <w:pPr>
              <w:pStyle w:val="Akapitzlist"/>
              <w:numPr>
                <w:ilvl w:val="0"/>
                <w:numId w:val="4"/>
              </w:numPr>
              <w:autoSpaceDE w:val="0"/>
              <w:autoSpaceDN w:val="0"/>
              <w:adjustRightInd w:val="0"/>
              <w:spacing w:after="0"/>
              <w:rPr>
                <w:rFonts w:ascii="Arial" w:hAnsi="Arial" w:cs="Arial"/>
                <w:sz w:val="18"/>
                <w:szCs w:val="18"/>
              </w:rPr>
            </w:pPr>
            <w:r w:rsidRPr="007629FF">
              <w:rPr>
                <w:rFonts w:ascii="Arial" w:hAnsi="Arial" w:cs="Arial"/>
                <w:sz w:val="18"/>
                <w:szCs w:val="18"/>
              </w:rPr>
              <w:t>liczba uczestników</w:t>
            </w:r>
          </w:p>
          <w:p w:rsidR="00414140" w:rsidRPr="00670D4C" w:rsidRDefault="00414140" w:rsidP="00670D4C">
            <w:pPr>
              <w:autoSpaceDE w:val="0"/>
              <w:autoSpaceDN w:val="0"/>
              <w:adjustRightInd w:val="0"/>
              <w:ind w:left="360"/>
              <w:rPr>
                <w:rFonts w:ascii="Arial" w:hAnsi="Arial" w:cs="Arial"/>
                <w:color w:val="FF0000"/>
                <w:sz w:val="18"/>
                <w:szCs w:val="18"/>
              </w:rPr>
            </w:pPr>
          </w:p>
        </w:tc>
      </w:tr>
      <w:tr w:rsidR="00414140" w:rsidRPr="00484705" w:rsidTr="00757F5B">
        <w:trPr>
          <w:trHeight w:val="1701"/>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414140" w:rsidRPr="00484705" w:rsidRDefault="00414140"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lastRenderedPageBreak/>
              <w:t>III.6.</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414140" w:rsidRPr="00376D31" w:rsidRDefault="00414140" w:rsidP="00214C33">
            <w:pPr>
              <w:pStyle w:val="Tekstpodstawowy3"/>
              <w:spacing w:after="0" w:line="276" w:lineRule="auto"/>
              <w:jc w:val="center"/>
              <w:rPr>
                <w:rFonts w:cs="Arial"/>
                <w:sz w:val="18"/>
                <w:szCs w:val="18"/>
              </w:rPr>
            </w:pPr>
            <w:r>
              <w:rPr>
                <w:rFonts w:cs="Arial"/>
                <w:sz w:val="18"/>
                <w:szCs w:val="18"/>
              </w:rPr>
              <w:t xml:space="preserve">Prowadzenie edukacji publicznej o charakterze profilaktycznym w zakresie uzależnień,  w tym m.in. organizowanie/współudział takich przedsięwzięć jak: </w:t>
            </w:r>
            <w:r w:rsidRPr="00376D31">
              <w:rPr>
                <w:rFonts w:cs="Arial"/>
                <w:sz w:val="18"/>
                <w:szCs w:val="18"/>
              </w:rPr>
              <w:t>kampanie społeczne</w:t>
            </w:r>
            <w:r>
              <w:rPr>
                <w:rFonts w:cs="Arial"/>
                <w:sz w:val="18"/>
                <w:szCs w:val="18"/>
              </w:rPr>
              <w:t>,</w:t>
            </w:r>
            <w:r w:rsidRPr="00376D31">
              <w:rPr>
                <w:rFonts w:cs="Arial"/>
                <w:sz w:val="18"/>
                <w:szCs w:val="18"/>
              </w:rPr>
              <w:t xml:space="preserve">  akcje,</w:t>
            </w:r>
            <w:r>
              <w:rPr>
                <w:rFonts w:cs="Arial"/>
                <w:sz w:val="18"/>
                <w:szCs w:val="18"/>
              </w:rPr>
              <w:t xml:space="preserve"> debaty,</w:t>
            </w:r>
            <w:r w:rsidRPr="00376D31">
              <w:rPr>
                <w:rFonts w:cs="Arial"/>
                <w:sz w:val="18"/>
                <w:szCs w:val="18"/>
              </w:rPr>
              <w:t xml:space="preserve"> konkursy</w:t>
            </w:r>
            <w:r>
              <w:rPr>
                <w:rFonts w:cs="Arial"/>
                <w:sz w:val="18"/>
                <w:szCs w:val="18"/>
              </w:rPr>
              <w:t>,</w:t>
            </w:r>
            <w:r w:rsidRPr="00376D31">
              <w:rPr>
                <w:rFonts w:cs="Arial"/>
                <w:sz w:val="18"/>
                <w:szCs w:val="18"/>
              </w:rPr>
              <w:t xml:space="preserve"> imprez</w:t>
            </w:r>
            <w:r>
              <w:rPr>
                <w:rFonts w:cs="Arial"/>
                <w:sz w:val="18"/>
                <w:szCs w:val="18"/>
              </w:rPr>
              <w:t>y</w:t>
            </w:r>
            <w:r w:rsidRPr="00376D31">
              <w:rPr>
                <w:rFonts w:cs="Arial"/>
                <w:sz w:val="18"/>
                <w:szCs w:val="18"/>
              </w:rPr>
              <w:t xml:space="preserve"> itp.</w:t>
            </w:r>
          </w:p>
        </w:tc>
        <w:tc>
          <w:tcPr>
            <w:tcW w:w="46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14140" w:rsidRPr="007629FF" w:rsidRDefault="00414140" w:rsidP="00B77298">
            <w:pPr>
              <w:pStyle w:val="Akapitzlist"/>
              <w:numPr>
                <w:ilvl w:val="0"/>
                <w:numId w:val="4"/>
              </w:numPr>
              <w:autoSpaceDE w:val="0"/>
              <w:autoSpaceDN w:val="0"/>
              <w:adjustRightInd w:val="0"/>
              <w:spacing w:after="0"/>
              <w:rPr>
                <w:rFonts w:ascii="Arial" w:hAnsi="Arial" w:cs="Arial"/>
                <w:sz w:val="18"/>
                <w:szCs w:val="18"/>
              </w:rPr>
            </w:pPr>
            <w:r w:rsidRPr="007629FF">
              <w:rPr>
                <w:rFonts w:ascii="Arial" w:hAnsi="Arial" w:cs="Arial"/>
                <w:sz w:val="18"/>
                <w:szCs w:val="18"/>
              </w:rPr>
              <w:t xml:space="preserve">liczba </w:t>
            </w:r>
            <w:r>
              <w:rPr>
                <w:rFonts w:ascii="Arial" w:hAnsi="Arial" w:cs="Arial"/>
                <w:sz w:val="18"/>
                <w:szCs w:val="18"/>
              </w:rPr>
              <w:t xml:space="preserve">zrealizowanych </w:t>
            </w:r>
            <w:r w:rsidRPr="007629FF">
              <w:rPr>
                <w:rFonts w:ascii="Arial" w:hAnsi="Arial" w:cs="Arial"/>
                <w:sz w:val="18"/>
                <w:szCs w:val="18"/>
              </w:rPr>
              <w:t>działań</w:t>
            </w:r>
          </w:p>
          <w:p w:rsidR="00414140" w:rsidRDefault="00414140" w:rsidP="00B77298">
            <w:pPr>
              <w:pStyle w:val="Akapitzlist"/>
              <w:numPr>
                <w:ilvl w:val="0"/>
                <w:numId w:val="4"/>
              </w:numPr>
              <w:autoSpaceDE w:val="0"/>
              <w:autoSpaceDN w:val="0"/>
              <w:adjustRightInd w:val="0"/>
              <w:spacing w:after="0"/>
              <w:rPr>
                <w:rFonts w:ascii="Arial" w:hAnsi="Arial" w:cs="Arial"/>
                <w:sz w:val="18"/>
                <w:szCs w:val="18"/>
              </w:rPr>
            </w:pPr>
            <w:r w:rsidRPr="007629FF">
              <w:rPr>
                <w:rFonts w:ascii="Arial" w:hAnsi="Arial" w:cs="Arial"/>
                <w:sz w:val="18"/>
                <w:szCs w:val="18"/>
              </w:rPr>
              <w:t>liczba uczestników</w:t>
            </w:r>
          </w:p>
          <w:p w:rsidR="00414140" w:rsidRPr="00376D31" w:rsidRDefault="00414140" w:rsidP="00214C33">
            <w:pPr>
              <w:pStyle w:val="Akapitzlist"/>
              <w:autoSpaceDE w:val="0"/>
              <w:autoSpaceDN w:val="0"/>
              <w:adjustRightInd w:val="0"/>
              <w:spacing w:after="0"/>
              <w:rPr>
                <w:rFonts w:ascii="Arial" w:hAnsi="Arial" w:cs="Arial"/>
                <w:sz w:val="18"/>
                <w:szCs w:val="18"/>
              </w:rPr>
            </w:pPr>
          </w:p>
        </w:tc>
      </w:tr>
      <w:tr w:rsidR="00414140" w:rsidRPr="006E784F" w:rsidTr="00757F5B">
        <w:trPr>
          <w:trHeight w:val="1134"/>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414140" w:rsidRPr="00484705" w:rsidRDefault="00414140"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III.</w:t>
            </w:r>
            <w:r>
              <w:rPr>
                <w:rFonts w:ascii="Arial" w:hAnsi="Arial" w:cs="Arial"/>
                <w:b/>
                <w:bCs/>
                <w:sz w:val="18"/>
                <w:szCs w:val="18"/>
              </w:rPr>
              <w:t>7</w:t>
            </w:r>
            <w:r w:rsidRPr="00484705">
              <w:rPr>
                <w:rFonts w:ascii="Arial" w:hAnsi="Arial" w:cs="Arial"/>
                <w:b/>
                <w:bCs/>
                <w:sz w:val="18"/>
                <w:szCs w:val="18"/>
              </w:rPr>
              <w:t>.</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414140" w:rsidRPr="006E784F" w:rsidRDefault="00414140" w:rsidP="00820CCD">
            <w:pPr>
              <w:pStyle w:val="Tekstpodstawowy3"/>
              <w:spacing w:after="0" w:line="276" w:lineRule="auto"/>
              <w:jc w:val="center"/>
              <w:rPr>
                <w:rFonts w:cs="Arial"/>
                <w:sz w:val="18"/>
                <w:szCs w:val="18"/>
              </w:rPr>
            </w:pPr>
            <w:r w:rsidRPr="006E784F">
              <w:rPr>
                <w:rFonts w:cs="Arial"/>
                <w:sz w:val="18"/>
                <w:szCs w:val="18"/>
              </w:rPr>
              <w:t>Organizowanie działań edukacyjnych, kontrolnych i interwencyjnych skierowanych do sprzedawców napojów alkoholowych.</w:t>
            </w:r>
          </w:p>
        </w:tc>
        <w:tc>
          <w:tcPr>
            <w:tcW w:w="46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14140" w:rsidRPr="00756D89" w:rsidRDefault="00414140" w:rsidP="00820CCD">
            <w:pPr>
              <w:pStyle w:val="Akapitzlist"/>
              <w:autoSpaceDE w:val="0"/>
              <w:autoSpaceDN w:val="0"/>
              <w:adjustRightInd w:val="0"/>
              <w:spacing w:after="0"/>
              <w:rPr>
                <w:rFonts w:ascii="Arial" w:hAnsi="Arial" w:cs="Arial"/>
                <w:color w:val="FF0000"/>
                <w:sz w:val="18"/>
                <w:szCs w:val="18"/>
              </w:rPr>
            </w:pPr>
          </w:p>
          <w:p w:rsidR="00414140" w:rsidRPr="006E784F" w:rsidRDefault="00414140" w:rsidP="00514DA8">
            <w:pPr>
              <w:pStyle w:val="Akapitzlist"/>
              <w:numPr>
                <w:ilvl w:val="0"/>
                <w:numId w:val="4"/>
              </w:numPr>
              <w:autoSpaceDE w:val="0"/>
              <w:autoSpaceDN w:val="0"/>
              <w:adjustRightInd w:val="0"/>
              <w:spacing w:after="0"/>
              <w:rPr>
                <w:rFonts w:ascii="Arial" w:hAnsi="Arial" w:cs="Arial"/>
                <w:sz w:val="18"/>
                <w:szCs w:val="18"/>
              </w:rPr>
            </w:pPr>
            <w:r w:rsidRPr="006E784F">
              <w:rPr>
                <w:rFonts w:ascii="Arial" w:hAnsi="Arial" w:cs="Arial"/>
                <w:sz w:val="18"/>
                <w:szCs w:val="18"/>
              </w:rPr>
              <w:t>liczba działań</w:t>
            </w:r>
          </w:p>
          <w:p w:rsidR="00414140" w:rsidRDefault="00414140" w:rsidP="00514DA8">
            <w:pPr>
              <w:pStyle w:val="Akapitzlist"/>
              <w:numPr>
                <w:ilvl w:val="0"/>
                <w:numId w:val="4"/>
              </w:numPr>
              <w:autoSpaceDE w:val="0"/>
              <w:autoSpaceDN w:val="0"/>
              <w:adjustRightInd w:val="0"/>
              <w:spacing w:after="0"/>
              <w:rPr>
                <w:rFonts w:ascii="Arial" w:hAnsi="Arial" w:cs="Arial"/>
                <w:sz w:val="18"/>
                <w:szCs w:val="18"/>
              </w:rPr>
            </w:pPr>
            <w:r w:rsidRPr="00AC3A58">
              <w:rPr>
                <w:rFonts w:ascii="Arial" w:hAnsi="Arial" w:cs="Arial"/>
                <w:sz w:val="18"/>
                <w:szCs w:val="18"/>
              </w:rPr>
              <w:t xml:space="preserve">liczba uczestników </w:t>
            </w:r>
          </w:p>
          <w:p w:rsidR="00414140" w:rsidRPr="006E784F" w:rsidRDefault="00414140" w:rsidP="00214C33">
            <w:pPr>
              <w:pStyle w:val="Akapitzlist"/>
              <w:autoSpaceDE w:val="0"/>
              <w:autoSpaceDN w:val="0"/>
              <w:adjustRightInd w:val="0"/>
              <w:spacing w:after="0"/>
              <w:rPr>
                <w:rFonts w:ascii="Arial" w:hAnsi="Arial" w:cs="Arial"/>
                <w:color w:val="FF0000"/>
                <w:sz w:val="18"/>
                <w:szCs w:val="18"/>
              </w:rPr>
            </w:pPr>
          </w:p>
        </w:tc>
      </w:tr>
      <w:tr w:rsidR="00414140" w:rsidRPr="00484705" w:rsidTr="00757F5B">
        <w:trPr>
          <w:trHeight w:val="2026"/>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414140" w:rsidRPr="008C5D6E" w:rsidRDefault="00414140" w:rsidP="00820CCD">
            <w:pPr>
              <w:autoSpaceDE w:val="0"/>
              <w:autoSpaceDN w:val="0"/>
              <w:adjustRightInd w:val="0"/>
              <w:spacing w:before="120" w:after="120"/>
              <w:rPr>
                <w:rFonts w:ascii="Arial" w:hAnsi="Arial" w:cs="Arial"/>
                <w:b/>
                <w:bCs/>
                <w:sz w:val="18"/>
                <w:szCs w:val="18"/>
              </w:rPr>
            </w:pPr>
            <w:r w:rsidRPr="008C5D6E">
              <w:rPr>
                <w:rFonts w:ascii="Arial" w:hAnsi="Arial" w:cs="Arial"/>
                <w:b/>
                <w:bCs/>
                <w:sz w:val="18"/>
                <w:szCs w:val="18"/>
              </w:rPr>
              <w:t>III.</w:t>
            </w:r>
            <w:r>
              <w:rPr>
                <w:rFonts w:ascii="Arial" w:hAnsi="Arial" w:cs="Arial"/>
                <w:b/>
                <w:bCs/>
                <w:sz w:val="18"/>
                <w:szCs w:val="18"/>
              </w:rPr>
              <w:t>8</w:t>
            </w:r>
            <w:r w:rsidRPr="008C5D6E">
              <w:rPr>
                <w:rFonts w:ascii="Arial" w:hAnsi="Arial" w:cs="Arial"/>
                <w:b/>
                <w:bCs/>
                <w:sz w:val="18"/>
                <w:szCs w:val="18"/>
              </w:rPr>
              <w:t>.</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414140" w:rsidRPr="008C5D6E" w:rsidRDefault="00414140" w:rsidP="00855733">
            <w:pPr>
              <w:pStyle w:val="Tekstpodstawowy3"/>
              <w:spacing w:after="0" w:line="276" w:lineRule="auto"/>
              <w:jc w:val="center"/>
              <w:rPr>
                <w:rFonts w:cs="Arial"/>
                <w:sz w:val="18"/>
                <w:szCs w:val="18"/>
              </w:rPr>
            </w:pPr>
            <w:r w:rsidRPr="008C5D6E">
              <w:rPr>
                <w:rFonts w:cs="Arial"/>
                <w:sz w:val="18"/>
                <w:szCs w:val="18"/>
              </w:rPr>
              <w:t xml:space="preserve">Monitorowanie skali problemów </w:t>
            </w:r>
            <w:r>
              <w:rPr>
                <w:rFonts w:cs="Arial"/>
                <w:sz w:val="18"/>
                <w:szCs w:val="18"/>
              </w:rPr>
              <w:t xml:space="preserve">uzależnień </w:t>
            </w:r>
            <w:r w:rsidRPr="008C5D6E">
              <w:rPr>
                <w:rFonts w:cs="Arial"/>
                <w:sz w:val="18"/>
                <w:szCs w:val="18"/>
              </w:rPr>
              <w:t>oraz problemów związanych z przemocą w rodzinie, poprzez prowadzenie lokalnych badań, sondaży, diagnoz i ewaluacji.</w:t>
            </w:r>
          </w:p>
        </w:tc>
        <w:tc>
          <w:tcPr>
            <w:tcW w:w="46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14140" w:rsidRPr="008C5D6E" w:rsidRDefault="00414140" w:rsidP="00514DA8">
            <w:pPr>
              <w:pStyle w:val="Akapitzlist"/>
              <w:numPr>
                <w:ilvl w:val="0"/>
                <w:numId w:val="4"/>
              </w:numPr>
              <w:autoSpaceDE w:val="0"/>
              <w:autoSpaceDN w:val="0"/>
              <w:adjustRightInd w:val="0"/>
              <w:spacing w:after="0"/>
              <w:rPr>
                <w:rFonts w:ascii="Arial" w:hAnsi="Arial" w:cs="Arial"/>
                <w:sz w:val="18"/>
                <w:szCs w:val="18"/>
              </w:rPr>
            </w:pPr>
            <w:r w:rsidRPr="008C5D6E">
              <w:rPr>
                <w:rFonts w:ascii="Arial" w:hAnsi="Arial" w:cs="Arial"/>
                <w:sz w:val="18"/>
                <w:szCs w:val="18"/>
              </w:rPr>
              <w:t>liczba przeprowadzonych badań, sondaży, diagnoz i ewaluacji</w:t>
            </w:r>
          </w:p>
        </w:tc>
      </w:tr>
      <w:tr w:rsidR="00414140" w:rsidRPr="00202B69" w:rsidTr="00757F5B">
        <w:trPr>
          <w:trHeight w:val="2538"/>
          <w:jc w:val="center"/>
        </w:trPr>
        <w:tc>
          <w:tcPr>
            <w:tcW w:w="114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414140" w:rsidRPr="00202B69" w:rsidRDefault="00414140" w:rsidP="00820CCD">
            <w:pPr>
              <w:autoSpaceDE w:val="0"/>
              <w:autoSpaceDN w:val="0"/>
              <w:adjustRightInd w:val="0"/>
              <w:spacing w:before="120" w:after="120"/>
              <w:rPr>
                <w:rFonts w:ascii="Arial" w:hAnsi="Arial" w:cs="Arial"/>
                <w:b/>
                <w:bCs/>
                <w:sz w:val="18"/>
                <w:szCs w:val="18"/>
              </w:rPr>
            </w:pPr>
            <w:r w:rsidRPr="00202B69">
              <w:rPr>
                <w:rFonts w:ascii="Arial" w:hAnsi="Arial" w:cs="Arial"/>
                <w:b/>
                <w:bCs/>
                <w:sz w:val="18"/>
                <w:szCs w:val="18"/>
              </w:rPr>
              <w:t>III.9.</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414140" w:rsidRPr="00202B69" w:rsidRDefault="00414140" w:rsidP="00214C33">
            <w:pPr>
              <w:pStyle w:val="Tekstpodstawowy3"/>
              <w:spacing w:after="0" w:line="276" w:lineRule="auto"/>
              <w:jc w:val="center"/>
              <w:rPr>
                <w:rFonts w:cs="Arial"/>
                <w:sz w:val="18"/>
                <w:szCs w:val="18"/>
              </w:rPr>
            </w:pPr>
            <w:r w:rsidRPr="00202B69">
              <w:rPr>
                <w:rFonts w:cs="Arial"/>
                <w:sz w:val="18"/>
                <w:szCs w:val="18"/>
              </w:rPr>
              <w:t>Opracowywanie, zakup i rozpowszechnianie materiałów edukacyjnych i informacyjnych związanych z</w:t>
            </w:r>
            <w:r>
              <w:rPr>
                <w:rFonts w:cs="Arial"/>
                <w:sz w:val="18"/>
                <w:szCs w:val="18"/>
              </w:rPr>
              <w:t> </w:t>
            </w:r>
            <w:r w:rsidRPr="00202B69">
              <w:rPr>
                <w:rFonts w:cs="Arial"/>
                <w:sz w:val="18"/>
                <w:szCs w:val="18"/>
              </w:rPr>
              <w:t xml:space="preserve">profilaktyką i rozwiązywaniem   problemów uzależnień, przemocy domowej, wykluczenia społecznego, jak również doposażenie realizatorów </w:t>
            </w:r>
            <w:r>
              <w:rPr>
                <w:rFonts w:cs="Arial"/>
                <w:sz w:val="18"/>
                <w:szCs w:val="18"/>
              </w:rPr>
              <w:t>P</w:t>
            </w:r>
            <w:r w:rsidRPr="00202B69">
              <w:rPr>
                <w:rFonts w:cs="Arial"/>
                <w:sz w:val="18"/>
                <w:szCs w:val="18"/>
              </w:rPr>
              <w:t>rogramu w materiały i przedmioty niezbędne do prowadzenia zadań</w:t>
            </w:r>
            <w:r>
              <w:rPr>
                <w:rFonts w:cs="Arial"/>
                <w:sz w:val="18"/>
                <w:szCs w:val="18"/>
              </w:rPr>
              <w:t>.</w:t>
            </w:r>
            <w:r w:rsidRPr="00202B69">
              <w:rPr>
                <w:rFonts w:cs="Arial"/>
                <w:sz w:val="18"/>
                <w:szCs w:val="18"/>
              </w:rPr>
              <w:t xml:space="preserve"> </w:t>
            </w:r>
          </w:p>
        </w:tc>
        <w:tc>
          <w:tcPr>
            <w:tcW w:w="46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14140" w:rsidRPr="00202B69" w:rsidRDefault="00414140" w:rsidP="00514DA8">
            <w:pPr>
              <w:pStyle w:val="Akapitzlist"/>
              <w:numPr>
                <w:ilvl w:val="0"/>
                <w:numId w:val="4"/>
              </w:numPr>
              <w:autoSpaceDE w:val="0"/>
              <w:autoSpaceDN w:val="0"/>
              <w:adjustRightInd w:val="0"/>
              <w:spacing w:after="0"/>
              <w:rPr>
                <w:rFonts w:ascii="Arial" w:hAnsi="Arial" w:cs="Arial"/>
                <w:sz w:val="18"/>
                <w:szCs w:val="18"/>
              </w:rPr>
            </w:pPr>
            <w:r w:rsidRPr="00202B69">
              <w:rPr>
                <w:rFonts w:ascii="Arial" w:hAnsi="Arial" w:cs="Arial"/>
                <w:sz w:val="18"/>
                <w:szCs w:val="18"/>
              </w:rPr>
              <w:t xml:space="preserve">liczba opracowanych materiałów </w:t>
            </w:r>
          </w:p>
          <w:p w:rsidR="00414140" w:rsidRPr="00202B69" w:rsidRDefault="00414140" w:rsidP="00A13B60">
            <w:pPr>
              <w:pStyle w:val="Akapitzlist"/>
              <w:numPr>
                <w:ilvl w:val="0"/>
                <w:numId w:val="4"/>
              </w:numPr>
              <w:autoSpaceDE w:val="0"/>
              <w:autoSpaceDN w:val="0"/>
              <w:adjustRightInd w:val="0"/>
              <w:spacing w:after="0"/>
              <w:rPr>
                <w:rFonts w:ascii="Arial" w:hAnsi="Arial" w:cs="Arial"/>
                <w:sz w:val="18"/>
                <w:szCs w:val="18"/>
              </w:rPr>
            </w:pPr>
            <w:r w:rsidRPr="00202B69">
              <w:rPr>
                <w:rFonts w:ascii="Arial" w:hAnsi="Arial" w:cs="Arial"/>
                <w:sz w:val="18"/>
                <w:szCs w:val="18"/>
              </w:rPr>
              <w:t xml:space="preserve">liczba zakupionych materiałów </w:t>
            </w:r>
          </w:p>
          <w:p w:rsidR="00414140" w:rsidRPr="00202B69" w:rsidRDefault="00414140" w:rsidP="00A13B60">
            <w:pPr>
              <w:pStyle w:val="Akapitzlist"/>
              <w:numPr>
                <w:ilvl w:val="0"/>
                <w:numId w:val="4"/>
              </w:numPr>
              <w:autoSpaceDE w:val="0"/>
              <w:autoSpaceDN w:val="0"/>
              <w:adjustRightInd w:val="0"/>
              <w:spacing w:after="0"/>
              <w:rPr>
                <w:rFonts w:ascii="Arial" w:hAnsi="Arial" w:cs="Arial"/>
                <w:sz w:val="18"/>
                <w:szCs w:val="18"/>
              </w:rPr>
            </w:pPr>
            <w:r w:rsidRPr="00202B69">
              <w:rPr>
                <w:rFonts w:ascii="Arial" w:hAnsi="Arial" w:cs="Arial"/>
                <w:sz w:val="18"/>
                <w:szCs w:val="18"/>
              </w:rPr>
              <w:t>liczba rozpowszechnionych materiałów</w:t>
            </w:r>
          </w:p>
        </w:tc>
      </w:tr>
      <w:tr w:rsidR="00414140" w:rsidRPr="00484705" w:rsidTr="00757F5B">
        <w:trPr>
          <w:trHeight w:val="1221"/>
          <w:jc w:val="center"/>
        </w:trPr>
        <w:tc>
          <w:tcPr>
            <w:tcW w:w="114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shd w:val="clear" w:color="auto" w:fill="DBE5F1" w:themeFill="accent1" w:themeFillTint="33"/>
            <w:vAlign w:val="center"/>
          </w:tcPr>
          <w:p w:rsidR="00414140" w:rsidRPr="00484705" w:rsidRDefault="00414140" w:rsidP="0064495F">
            <w:pPr>
              <w:autoSpaceDE w:val="0"/>
              <w:autoSpaceDN w:val="0"/>
              <w:adjustRightInd w:val="0"/>
              <w:spacing w:before="120" w:after="120"/>
              <w:rPr>
                <w:rFonts w:ascii="Arial" w:hAnsi="Arial" w:cs="Arial"/>
                <w:b/>
                <w:bCs/>
                <w:sz w:val="18"/>
                <w:szCs w:val="18"/>
              </w:rPr>
            </w:pPr>
            <w:r>
              <w:rPr>
                <w:rFonts w:ascii="Arial" w:hAnsi="Arial" w:cs="Arial"/>
                <w:b/>
                <w:bCs/>
                <w:sz w:val="18"/>
                <w:szCs w:val="18"/>
              </w:rPr>
              <w:t>III.10.</w:t>
            </w:r>
          </w:p>
        </w:tc>
        <w:tc>
          <w:tcPr>
            <w:tcW w:w="380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414140" w:rsidRDefault="00414140" w:rsidP="00855733">
            <w:pPr>
              <w:pStyle w:val="Tekstpodstawowy3"/>
              <w:spacing w:after="0" w:line="276" w:lineRule="auto"/>
              <w:jc w:val="center"/>
              <w:rPr>
                <w:rFonts w:cs="Arial"/>
                <w:sz w:val="18"/>
                <w:szCs w:val="18"/>
              </w:rPr>
            </w:pPr>
            <w:r>
              <w:rPr>
                <w:rFonts w:cs="Arial"/>
                <w:sz w:val="18"/>
                <w:szCs w:val="18"/>
              </w:rPr>
              <w:t xml:space="preserve">Organizacja szkoleń dla kadr uczestniczących w realizacji zadań z zakresu profilaktyki uzależnień. </w:t>
            </w:r>
          </w:p>
        </w:tc>
        <w:tc>
          <w:tcPr>
            <w:tcW w:w="46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14140" w:rsidRDefault="00414140" w:rsidP="00514DA8">
            <w:pPr>
              <w:pStyle w:val="Akapitzlist"/>
              <w:numPr>
                <w:ilvl w:val="0"/>
                <w:numId w:val="4"/>
              </w:numPr>
              <w:autoSpaceDE w:val="0"/>
              <w:autoSpaceDN w:val="0"/>
              <w:adjustRightInd w:val="0"/>
              <w:spacing w:after="0"/>
              <w:rPr>
                <w:rFonts w:ascii="Arial" w:hAnsi="Arial" w:cs="Arial"/>
                <w:sz w:val="18"/>
                <w:szCs w:val="18"/>
              </w:rPr>
            </w:pPr>
            <w:r>
              <w:rPr>
                <w:rFonts w:ascii="Arial" w:hAnsi="Arial" w:cs="Arial"/>
                <w:sz w:val="18"/>
                <w:szCs w:val="18"/>
              </w:rPr>
              <w:t xml:space="preserve">liczba zrealizowanych szkoleń </w:t>
            </w:r>
          </w:p>
          <w:p w:rsidR="00414140" w:rsidRPr="00E10837" w:rsidRDefault="00414140" w:rsidP="00514DA8">
            <w:pPr>
              <w:pStyle w:val="Akapitzlist"/>
              <w:numPr>
                <w:ilvl w:val="0"/>
                <w:numId w:val="4"/>
              </w:numPr>
              <w:autoSpaceDE w:val="0"/>
              <w:autoSpaceDN w:val="0"/>
              <w:adjustRightInd w:val="0"/>
              <w:spacing w:after="0"/>
              <w:rPr>
                <w:rFonts w:ascii="Arial" w:hAnsi="Arial" w:cs="Arial"/>
                <w:sz w:val="18"/>
                <w:szCs w:val="18"/>
              </w:rPr>
            </w:pPr>
            <w:r>
              <w:rPr>
                <w:rFonts w:ascii="Arial" w:hAnsi="Arial" w:cs="Arial"/>
                <w:sz w:val="18"/>
                <w:szCs w:val="18"/>
              </w:rPr>
              <w:t>liczba osób biorących udział w szkoleniach</w:t>
            </w:r>
          </w:p>
        </w:tc>
      </w:tr>
    </w:tbl>
    <w:p w:rsidR="00DD7470" w:rsidRPr="00484705" w:rsidRDefault="00DD7470" w:rsidP="00A16992">
      <w:pPr>
        <w:spacing w:line="360" w:lineRule="auto"/>
        <w:rPr>
          <w:rFonts w:ascii="Arial" w:hAnsi="Arial" w:cs="Arial"/>
          <w:i/>
          <w:sz w:val="18"/>
          <w:szCs w:val="18"/>
        </w:rPr>
      </w:pPr>
    </w:p>
    <w:tbl>
      <w:tblPr>
        <w:tblW w:w="9564" w:type="dxa"/>
        <w:jc w:val="center"/>
        <w:tblInd w:w="-1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1002"/>
        <w:gridCol w:w="3809"/>
        <w:gridCol w:w="4753"/>
      </w:tblGrid>
      <w:tr w:rsidR="00514DA8" w:rsidRPr="00484705" w:rsidTr="00757F5B">
        <w:trPr>
          <w:trHeight w:val="412"/>
          <w:jc w:val="center"/>
        </w:trPr>
        <w:tc>
          <w:tcPr>
            <w:tcW w:w="9564" w:type="dxa"/>
            <w:gridSpan w:val="3"/>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vAlign w:val="center"/>
          </w:tcPr>
          <w:p w:rsidR="00214C33" w:rsidRDefault="00214C33" w:rsidP="00506458">
            <w:pPr>
              <w:pStyle w:val="Tekstpodstawowy3"/>
              <w:spacing w:after="0" w:line="276" w:lineRule="auto"/>
              <w:jc w:val="center"/>
              <w:rPr>
                <w:rFonts w:cs="Arial"/>
                <w:b/>
                <w:sz w:val="18"/>
                <w:szCs w:val="18"/>
                <w:lang w:eastAsia="en-US"/>
              </w:rPr>
            </w:pPr>
          </w:p>
          <w:p w:rsidR="00514DA8" w:rsidRDefault="00514DA8" w:rsidP="00506458">
            <w:pPr>
              <w:pStyle w:val="Tekstpodstawowy3"/>
              <w:spacing w:after="0" w:line="276" w:lineRule="auto"/>
              <w:jc w:val="center"/>
              <w:rPr>
                <w:b/>
                <w:sz w:val="18"/>
                <w:szCs w:val="18"/>
              </w:rPr>
            </w:pPr>
            <w:r w:rsidRPr="00484705">
              <w:rPr>
                <w:rFonts w:cs="Arial"/>
                <w:b/>
                <w:sz w:val="18"/>
                <w:szCs w:val="18"/>
                <w:lang w:eastAsia="en-US"/>
              </w:rPr>
              <w:t xml:space="preserve">IV. </w:t>
            </w:r>
            <w:r w:rsidR="00933D94" w:rsidRPr="0034190D">
              <w:rPr>
                <w:b/>
                <w:sz w:val="18"/>
                <w:szCs w:val="18"/>
              </w:rPr>
              <w:t>Przeciwdziałanie wykluczeniu społecznemu i integrowanie ze społecznością lokalną</w:t>
            </w:r>
          </w:p>
          <w:p w:rsidR="00214C33" w:rsidRPr="00484705" w:rsidRDefault="00214C33" w:rsidP="00506458">
            <w:pPr>
              <w:pStyle w:val="Tekstpodstawowy3"/>
              <w:spacing w:after="0" w:line="276" w:lineRule="auto"/>
              <w:jc w:val="center"/>
              <w:rPr>
                <w:rFonts w:cs="Arial"/>
                <w:sz w:val="18"/>
                <w:szCs w:val="18"/>
              </w:rPr>
            </w:pPr>
          </w:p>
        </w:tc>
      </w:tr>
      <w:tr w:rsidR="00514DA8" w:rsidRPr="00484705" w:rsidTr="00757F5B">
        <w:tblPrEx>
          <w:tblBorders>
            <w:insideH w:val="none" w:sz="0" w:space="0" w:color="auto"/>
          </w:tblBorders>
        </w:tblPrEx>
        <w:trPr>
          <w:cantSplit/>
          <w:trHeight w:val="915"/>
          <w:jc w:val="center"/>
        </w:trPr>
        <w:tc>
          <w:tcPr>
            <w:tcW w:w="4811"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jc w:val="center"/>
              <w:rPr>
                <w:rFonts w:ascii="Arial" w:hAnsi="Arial" w:cs="Arial"/>
                <w:b/>
                <w:bCs/>
                <w:sz w:val="18"/>
                <w:szCs w:val="18"/>
              </w:rPr>
            </w:pPr>
            <w:r w:rsidRPr="00484705">
              <w:rPr>
                <w:rFonts w:ascii="Arial" w:hAnsi="Arial" w:cs="Arial"/>
                <w:b/>
                <w:bCs/>
                <w:sz w:val="18"/>
                <w:szCs w:val="18"/>
              </w:rPr>
              <w:t>DZIAŁANIE</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vAlign w:val="center"/>
          </w:tcPr>
          <w:p w:rsidR="00514DA8" w:rsidRPr="00484705" w:rsidRDefault="00514DA8" w:rsidP="00820CCD">
            <w:pPr>
              <w:autoSpaceDE w:val="0"/>
              <w:autoSpaceDN w:val="0"/>
              <w:adjustRightInd w:val="0"/>
              <w:spacing w:before="120" w:after="120"/>
              <w:jc w:val="center"/>
              <w:rPr>
                <w:rFonts w:ascii="Arial" w:hAnsi="Arial" w:cs="Arial"/>
                <w:b/>
                <w:bCs/>
                <w:sz w:val="18"/>
                <w:szCs w:val="18"/>
              </w:rPr>
            </w:pPr>
            <w:r w:rsidRPr="00484705">
              <w:rPr>
                <w:rFonts w:ascii="Arial" w:hAnsi="Arial" w:cs="Arial"/>
                <w:b/>
                <w:bCs/>
                <w:sz w:val="18"/>
                <w:szCs w:val="18"/>
              </w:rPr>
              <w:t>MIERNIKI</w:t>
            </w:r>
          </w:p>
        </w:tc>
      </w:tr>
      <w:tr w:rsidR="00514DA8" w:rsidRPr="00484705" w:rsidTr="00757F5B">
        <w:trPr>
          <w:trHeight w:val="412"/>
          <w:jc w:val="center"/>
        </w:trPr>
        <w:tc>
          <w:tcPr>
            <w:tcW w:w="1002"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IV. 1.</w:t>
            </w:r>
          </w:p>
        </w:tc>
        <w:tc>
          <w:tcPr>
            <w:tcW w:w="3809"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820CCD">
            <w:pPr>
              <w:pStyle w:val="Tekstpodstawowy3"/>
              <w:spacing w:after="0" w:line="276" w:lineRule="auto"/>
              <w:jc w:val="center"/>
              <w:rPr>
                <w:rFonts w:cs="Arial"/>
                <w:sz w:val="18"/>
                <w:szCs w:val="18"/>
              </w:rPr>
            </w:pPr>
          </w:p>
          <w:p w:rsidR="00514DA8" w:rsidRDefault="00514DA8" w:rsidP="004171B7">
            <w:pPr>
              <w:pStyle w:val="Tekstpodstawowy3"/>
              <w:spacing w:after="0" w:line="276" w:lineRule="auto"/>
              <w:jc w:val="center"/>
              <w:rPr>
                <w:rFonts w:cs="Arial"/>
                <w:sz w:val="18"/>
                <w:szCs w:val="18"/>
              </w:rPr>
            </w:pPr>
            <w:r w:rsidRPr="00484705">
              <w:rPr>
                <w:rFonts w:cs="Arial"/>
                <w:sz w:val="18"/>
                <w:szCs w:val="18"/>
              </w:rPr>
              <w:t xml:space="preserve">Realizowanie działań </w:t>
            </w:r>
            <w:r w:rsidR="00A85AF3" w:rsidRPr="00506458">
              <w:rPr>
                <w:rFonts w:cs="Arial"/>
                <w:sz w:val="18"/>
                <w:szCs w:val="18"/>
              </w:rPr>
              <w:t>zmierzających do reintegracji zawodowej i</w:t>
            </w:r>
            <w:r w:rsidR="00844F5F">
              <w:rPr>
                <w:rFonts w:cs="Arial"/>
                <w:sz w:val="18"/>
                <w:szCs w:val="18"/>
              </w:rPr>
              <w:t> </w:t>
            </w:r>
            <w:r w:rsidR="00A85AF3" w:rsidRPr="00506458">
              <w:rPr>
                <w:rFonts w:cs="Arial"/>
                <w:sz w:val="18"/>
                <w:szCs w:val="18"/>
              </w:rPr>
              <w:t>społecznej osób zagrożonych wykluczeniem społecznym, w</w:t>
            </w:r>
            <w:r w:rsidR="004171B7">
              <w:rPr>
                <w:rFonts w:cs="Arial"/>
                <w:sz w:val="18"/>
                <w:szCs w:val="18"/>
              </w:rPr>
              <w:t> </w:t>
            </w:r>
            <w:r w:rsidR="00A85AF3" w:rsidRPr="00506458">
              <w:rPr>
                <w:rFonts w:cs="Arial"/>
                <w:sz w:val="18"/>
                <w:szCs w:val="18"/>
              </w:rPr>
              <w:t>tym osób uzależnionych od alkoholu i</w:t>
            </w:r>
            <w:r w:rsidR="00994F22">
              <w:rPr>
                <w:rFonts w:cs="Arial"/>
                <w:sz w:val="18"/>
                <w:szCs w:val="18"/>
              </w:rPr>
              <w:t> </w:t>
            </w:r>
            <w:r w:rsidR="00A85AF3" w:rsidRPr="00506458">
              <w:rPr>
                <w:rFonts w:cs="Arial"/>
                <w:sz w:val="18"/>
                <w:szCs w:val="18"/>
              </w:rPr>
              <w:t>narkotyków</w:t>
            </w:r>
            <w:r w:rsidR="00A85AF3">
              <w:rPr>
                <w:rFonts w:cs="Arial"/>
                <w:sz w:val="18"/>
                <w:szCs w:val="18"/>
              </w:rPr>
              <w:t xml:space="preserve"> oraz dotkniętych przemocą domową</w:t>
            </w:r>
            <w:r w:rsidR="00A85AF3" w:rsidRPr="00506458">
              <w:rPr>
                <w:rFonts w:cs="Arial"/>
                <w:sz w:val="18"/>
                <w:szCs w:val="18"/>
              </w:rPr>
              <w:t xml:space="preserve">, których celem jest </w:t>
            </w:r>
            <w:r w:rsidR="00A85AF3" w:rsidRPr="00484705">
              <w:rPr>
                <w:rFonts w:cs="Arial"/>
                <w:sz w:val="18"/>
                <w:szCs w:val="18"/>
              </w:rPr>
              <w:t>odbudowanie i</w:t>
            </w:r>
            <w:r w:rsidR="004171B7">
              <w:rPr>
                <w:rFonts w:cs="Arial"/>
                <w:sz w:val="18"/>
                <w:szCs w:val="18"/>
              </w:rPr>
              <w:t> </w:t>
            </w:r>
            <w:r w:rsidR="00A85AF3" w:rsidRPr="00484705">
              <w:rPr>
                <w:rFonts w:cs="Arial"/>
                <w:sz w:val="18"/>
                <w:szCs w:val="18"/>
              </w:rPr>
              <w:t>podtrzymanie umiejętności uczestniczenia w życiu społeczności lokalnej i pełnieniu ról społecznych.</w:t>
            </w:r>
          </w:p>
          <w:p w:rsidR="004171B7" w:rsidRPr="00484705" w:rsidRDefault="004171B7" w:rsidP="004171B7">
            <w:pPr>
              <w:pStyle w:val="Tekstpodstawowy3"/>
              <w:spacing w:after="0" w:line="276" w:lineRule="auto"/>
              <w:jc w:val="center"/>
              <w:rPr>
                <w:rFonts w:cs="Arial"/>
                <w:sz w:val="18"/>
                <w:szCs w:val="18"/>
              </w:rPr>
            </w:pPr>
          </w:p>
        </w:tc>
        <w:tc>
          <w:tcPr>
            <w:tcW w:w="4753" w:type="dxa"/>
            <w:tcBorders>
              <w:top w:val="single" w:sz="4" w:space="0" w:color="FFFFFF" w:themeColor="background1"/>
              <w:left w:val="single" w:sz="4" w:space="0" w:color="BFBFBF" w:themeColor="background1" w:themeShade="BF"/>
              <w:right w:val="single" w:sz="4" w:space="0" w:color="BFBFBF" w:themeColor="background1" w:themeShade="BF"/>
            </w:tcBorders>
            <w:shd w:val="clear" w:color="auto" w:fill="auto"/>
            <w:vAlign w:val="center"/>
          </w:tcPr>
          <w:p w:rsidR="00684C38" w:rsidRPr="00484705" w:rsidRDefault="00684C38" w:rsidP="00684C38">
            <w:pPr>
              <w:pStyle w:val="Tekstpodstawowy3"/>
              <w:numPr>
                <w:ilvl w:val="0"/>
                <w:numId w:val="4"/>
              </w:numPr>
              <w:spacing w:after="0" w:line="276" w:lineRule="auto"/>
              <w:rPr>
                <w:rFonts w:cs="Arial"/>
                <w:sz w:val="18"/>
                <w:szCs w:val="18"/>
              </w:rPr>
            </w:pPr>
            <w:r>
              <w:rPr>
                <w:rFonts w:cs="Arial"/>
                <w:sz w:val="18"/>
                <w:szCs w:val="18"/>
              </w:rPr>
              <w:t>liczba zrealizowanych działań</w:t>
            </w:r>
          </w:p>
          <w:p w:rsidR="00514DA8" w:rsidRPr="00484705" w:rsidRDefault="00514DA8" w:rsidP="00684C38">
            <w:pPr>
              <w:pStyle w:val="Tekstpodstawowy3"/>
              <w:numPr>
                <w:ilvl w:val="0"/>
                <w:numId w:val="4"/>
              </w:numPr>
              <w:spacing w:after="0" w:line="276" w:lineRule="auto"/>
              <w:rPr>
                <w:rFonts w:cs="Arial"/>
                <w:sz w:val="18"/>
                <w:szCs w:val="18"/>
              </w:rPr>
            </w:pPr>
            <w:r w:rsidRPr="00484705">
              <w:rPr>
                <w:rFonts w:cs="Arial"/>
                <w:sz w:val="18"/>
                <w:szCs w:val="18"/>
              </w:rPr>
              <w:t xml:space="preserve">liczba </w:t>
            </w:r>
            <w:r w:rsidR="00684C38">
              <w:rPr>
                <w:rFonts w:cs="Arial"/>
                <w:sz w:val="18"/>
                <w:szCs w:val="18"/>
              </w:rPr>
              <w:t xml:space="preserve">wspartych osób </w:t>
            </w:r>
          </w:p>
        </w:tc>
      </w:tr>
    </w:tbl>
    <w:p w:rsidR="00514DA8" w:rsidRPr="00484705" w:rsidRDefault="00514DA8" w:rsidP="00514DA8">
      <w:pPr>
        <w:spacing w:line="360" w:lineRule="auto"/>
        <w:rPr>
          <w:rFonts w:ascii="Arial" w:hAnsi="Arial" w:cs="Arial"/>
          <w:i/>
          <w:sz w:val="18"/>
          <w:szCs w:val="18"/>
        </w:rPr>
      </w:pPr>
    </w:p>
    <w:tbl>
      <w:tblPr>
        <w:tblW w:w="9460" w:type="dxa"/>
        <w:jc w:val="center"/>
        <w:tblInd w:w="-18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tblPr>
      <w:tblGrid>
        <w:gridCol w:w="1039"/>
        <w:gridCol w:w="3809"/>
        <w:gridCol w:w="4612"/>
      </w:tblGrid>
      <w:tr w:rsidR="00514DA8" w:rsidRPr="00484705" w:rsidTr="00634EC6">
        <w:trPr>
          <w:trHeight w:val="1134"/>
          <w:jc w:val="center"/>
        </w:trPr>
        <w:tc>
          <w:tcPr>
            <w:tcW w:w="9460" w:type="dxa"/>
            <w:gridSpan w:val="3"/>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C6D9F1" w:themeFill="text2" w:themeFillTint="33"/>
            <w:vAlign w:val="center"/>
          </w:tcPr>
          <w:p w:rsidR="00514DA8" w:rsidRPr="00484705" w:rsidRDefault="00514DA8" w:rsidP="00820CCD">
            <w:pPr>
              <w:autoSpaceDE w:val="0"/>
              <w:autoSpaceDN w:val="0"/>
              <w:adjustRightInd w:val="0"/>
              <w:jc w:val="center"/>
              <w:rPr>
                <w:rFonts w:ascii="Arial" w:hAnsi="Arial" w:cs="Arial"/>
                <w:sz w:val="18"/>
                <w:szCs w:val="18"/>
              </w:rPr>
            </w:pPr>
            <w:r w:rsidRPr="00484705">
              <w:rPr>
                <w:rFonts w:ascii="Arial" w:hAnsi="Arial" w:cs="Arial"/>
                <w:b/>
                <w:bCs/>
                <w:sz w:val="18"/>
                <w:szCs w:val="18"/>
              </w:rPr>
              <w:lastRenderedPageBreak/>
              <w:t>V. Wspomaganie działalności instytucji, organizacji pozarządowych i osób fizycznych służącej rozwiązywaniu problemów alkoholowych</w:t>
            </w:r>
            <w:r w:rsidR="00455E68">
              <w:rPr>
                <w:rFonts w:ascii="Arial" w:hAnsi="Arial" w:cs="Arial"/>
                <w:b/>
                <w:bCs/>
                <w:sz w:val="18"/>
                <w:szCs w:val="18"/>
              </w:rPr>
              <w:t xml:space="preserve"> i narkomanii</w:t>
            </w:r>
          </w:p>
        </w:tc>
      </w:tr>
      <w:tr w:rsidR="00514DA8" w:rsidRPr="00484705" w:rsidTr="00634EC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PrEx>
        <w:trPr>
          <w:cantSplit/>
          <w:trHeight w:val="915"/>
          <w:jc w:val="center"/>
        </w:trPr>
        <w:tc>
          <w:tcPr>
            <w:tcW w:w="4848"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DBE5F1" w:themeFill="accent1" w:themeFillTint="33"/>
            <w:vAlign w:val="center"/>
          </w:tcPr>
          <w:p w:rsidR="00514DA8" w:rsidRPr="00484705" w:rsidRDefault="00514DA8" w:rsidP="00820CCD">
            <w:pPr>
              <w:autoSpaceDE w:val="0"/>
              <w:autoSpaceDN w:val="0"/>
              <w:adjustRightInd w:val="0"/>
              <w:spacing w:before="120" w:after="120"/>
              <w:jc w:val="center"/>
              <w:rPr>
                <w:rFonts w:ascii="Arial" w:hAnsi="Arial" w:cs="Arial"/>
                <w:b/>
                <w:bCs/>
                <w:sz w:val="18"/>
                <w:szCs w:val="18"/>
              </w:rPr>
            </w:pPr>
            <w:r w:rsidRPr="00484705">
              <w:rPr>
                <w:rFonts w:ascii="Arial" w:hAnsi="Arial" w:cs="Arial"/>
                <w:b/>
                <w:bCs/>
                <w:sz w:val="18"/>
                <w:szCs w:val="18"/>
              </w:rPr>
              <w:t>DZIAŁANIE</w:t>
            </w:r>
          </w:p>
        </w:tc>
        <w:tc>
          <w:tcPr>
            <w:tcW w:w="4612"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DBE5F1" w:themeFill="accent1" w:themeFillTint="33"/>
            <w:vAlign w:val="center"/>
          </w:tcPr>
          <w:p w:rsidR="00514DA8" w:rsidRPr="00484705" w:rsidRDefault="00514DA8" w:rsidP="00820CCD">
            <w:pPr>
              <w:autoSpaceDE w:val="0"/>
              <w:autoSpaceDN w:val="0"/>
              <w:adjustRightInd w:val="0"/>
              <w:spacing w:before="120" w:after="120"/>
              <w:jc w:val="center"/>
              <w:rPr>
                <w:rFonts w:ascii="Arial" w:hAnsi="Arial" w:cs="Arial"/>
                <w:b/>
                <w:bCs/>
                <w:sz w:val="18"/>
                <w:szCs w:val="18"/>
              </w:rPr>
            </w:pPr>
            <w:r w:rsidRPr="00484705">
              <w:rPr>
                <w:rFonts w:ascii="Arial" w:hAnsi="Arial" w:cs="Arial"/>
                <w:b/>
                <w:bCs/>
                <w:sz w:val="18"/>
                <w:szCs w:val="18"/>
              </w:rPr>
              <w:t>MIERNIKI</w:t>
            </w:r>
          </w:p>
        </w:tc>
      </w:tr>
      <w:tr w:rsidR="00514DA8" w:rsidRPr="00484705" w:rsidTr="00634EC6">
        <w:trPr>
          <w:trHeight w:val="1134"/>
          <w:jc w:val="center"/>
        </w:trPr>
        <w:tc>
          <w:tcPr>
            <w:tcW w:w="1039" w:type="dxa"/>
            <w:tcBorders>
              <w:top w:val="single" w:sz="4" w:space="0" w:color="FFFFFF" w:themeColor="background1"/>
              <w:left w:val="single" w:sz="4" w:space="0" w:color="BFBFBF" w:themeColor="background1" w:themeShade="BF"/>
              <w:bottom w:val="single" w:sz="4" w:space="0" w:color="FFFFFF" w:themeColor="background1"/>
              <w:right w:val="single" w:sz="4" w:space="0" w:color="D9D9D9" w:themeColor="background1" w:themeShade="D9"/>
            </w:tcBorders>
            <w:shd w:val="clear" w:color="auto" w:fill="DBE5F1" w:themeFill="accent1" w:themeFillTint="33"/>
            <w:vAlign w:val="center"/>
          </w:tcPr>
          <w:p w:rsidR="00514DA8" w:rsidRPr="00484705" w:rsidRDefault="00514DA8"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V.1.</w:t>
            </w:r>
          </w:p>
        </w:tc>
        <w:tc>
          <w:tcPr>
            <w:tcW w:w="3809" w:type="dxa"/>
            <w:tcBorders>
              <w:top w:val="single" w:sz="4" w:space="0" w:color="FFFFFF" w:themeColor="background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820CCD">
            <w:pPr>
              <w:pStyle w:val="Tekstpodstawowy3"/>
              <w:spacing w:after="0" w:line="276" w:lineRule="auto"/>
              <w:jc w:val="center"/>
              <w:rPr>
                <w:rFonts w:cs="Arial"/>
                <w:sz w:val="18"/>
                <w:szCs w:val="18"/>
              </w:rPr>
            </w:pPr>
          </w:p>
          <w:p w:rsidR="00514DA8" w:rsidRPr="00484705" w:rsidRDefault="00514DA8" w:rsidP="00820CCD">
            <w:pPr>
              <w:pStyle w:val="Tekstpodstawowy3"/>
              <w:spacing w:after="0" w:line="276" w:lineRule="auto"/>
              <w:jc w:val="center"/>
              <w:rPr>
                <w:rFonts w:cs="Arial"/>
                <w:sz w:val="18"/>
                <w:szCs w:val="18"/>
              </w:rPr>
            </w:pPr>
            <w:r w:rsidRPr="00484705">
              <w:rPr>
                <w:rFonts w:cs="Arial"/>
                <w:sz w:val="18"/>
                <w:szCs w:val="18"/>
              </w:rPr>
              <w:t>Prowadzenie działań wspierających abstynencję i trzeźwienie osób uzależnionych</w:t>
            </w:r>
            <w:r w:rsidR="00C72993">
              <w:rPr>
                <w:rFonts w:cs="Arial"/>
                <w:sz w:val="18"/>
                <w:szCs w:val="18"/>
              </w:rPr>
              <w:t xml:space="preserve"> od alkoholu</w:t>
            </w:r>
            <w:r w:rsidRPr="00484705">
              <w:rPr>
                <w:rFonts w:cs="Arial"/>
                <w:sz w:val="18"/>
                <w:szCs w:val="18"/>
              </w:rPr>
              <w:t>, mających na celu promowanie stylu życia wolnego od uzależnień.</w:t>
            </w:r>
          </w:p>
          <w:p w:rsidR="00514DA8" w:rsidRPr="00484705" w:rsidRDefault="00514DA8" w:rsidP="00820CCD">
            <w:pPr>
              <w:pStyle w:val="Tekstpodstawowy3"/>
              <w:spacing w:after="0" w:line="276" w:lineRule="auto"/>
              <w:jc w:val="center"/>
              <w:rPr>
                <w:rFonts w:cs="Arial"/>
                <w:sz w:val="18"/>
                <w:szCs w:val="18"/>
              </w:rPr>
            </w:pPr>
          </w:p>
        </w:tc>
        <w:tc>
          <w:tcPr>
            <w:tcW w:w="4612"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14DA8" w:rsidRPr="00484705" w:rsidRDefault="00514DA8" w:rsidP="00514DA8">
            <w:pPr>
              <w:pStyle w:val="Akapitzlist"/>
              <w:numPr>
                <w:ilvl w:val="0"/>
                <w:numId w:val="4"/>
              </w:numPr>
              <w:autoSpaceDE w:val="0"/>
              <w:autoSpaceDN w:val="0"/>
              <w:adjustRightInd w:val="0"/>
              <w:spacing w:after="0"/>
              <w:rPr>
                <w:rFonts w:ascii="Arial" w:hAnsi="Arial" w:cs="Arial"/>
                <w:sz w:val="18"/>
                <w:szCs w:val="18"/>
              </w:rPr>
            </w:pPr>
            <w:r w:rsidRPr="00484705">
              <w:rPr>
                <w:rFonts w:ascii="Arial" w:hAnsi="Arial" w:cs="Arial"/>
                <w:sz w:val="18"/>
                <w:szCs w:val="18"/>
              </w:rPr>
              <w:t xml:space="preserve">liczba </w:t>
            </w:r>
            <w:r w:rsidR="00684C38">
              <w:rPr>
                <w:rFonts w:ascii="Arial" w:hAnsi="Arial" w:cs="Arial"/>
                <w:sz w:val="18"/>
                <w:szCs w:val="18"/>
              </w:rPr>
              <w:t xml:space="preserve">zrealizowanych </w:t>
            </w:r>
            <w:r w:rsidRPr="00484705">
              <w:rPr>
                <w:rFonts w:ascii="Arial" w:hAnsi="Arial" w:cs="Arial"/>
                <w:sz w:val="18"/>
                <w:szCs w:val="18"/>
              </w:rPr>
              <w:t>działań</w:t>
            </w:r>
          </w:p>
          <w:p w:rsidR="00514DA8" w:rsidRPr="00484705" w:rsidRDefault="00514DA8" w:rsidP="00514DA8">
            <w:pPr>
              <w:pStyle w:val="Akapitzlist"/>
              <w:numPr>
                <w:ilvl w:val="0"/>
                <w:numId w:val="4"/>
              </w:numPr>
              <w:autoSpaceDE w:val="0"/>
              <w:autoSpaceDN w:val="0"/>
              <w:adjustRightInd w:val="0"/>
              <w:spacing w:after="0"/>
              <w:rPr>
                <w:rFonts w:ascii="Arial" w:hAnsi="Arial" w:cs="Arial"/>
                <w:sz w:val="18"/>
                <w:szCs w:val="18"/>
              </w:rPr>
            </w:pPr>
            <w:r w:rsidRPr="00484705">
              <w:rPr>
                <w:rFonts w:ascii="Arial" w:hAnsi="Arial" w:cs="Arial"/>
                <w:sz w:val="18"/>
                <w:szCs w:val="18"/>
              </w:rPr>
              <w:t>liczba uczestników działa</w:t>
            </w:r>
            <w:r w:rsidR="00A24995">
              <w:rPr>
                <w:rFonts w:ascii="Arial" w:hAnsi="Arial" w:cs="Arial"/>
                <w:sz w:val="18"/>
                <w:szCs w:val="18"/>
              </w:rPr>
              <w:t>ń</w:t>
            </w:r>
          </w:p>
          <w:p w:rsidR="00514DA8" w:rsidRPr="00AC2B42" w:rsidRDefault="00514DA8" w:rsidP="00A24995">
            <w:pPr>
              <w:pStyle w:val="Akapitzlist"/>
              <w:autoSpaceDE w:val="0"/>
              <w:autoSpaceDN w:val="0"/>
              <w:adjustRightInd w:val="0"/>
              <w:spacing w:after="0"/>
              <w:rPr>
                <w:rFonts w:ascii="Arial" w:hAnsi="Arial" w:cs="Arial"/>
                <w:sz w:val="18"/>
                <w:szCs w:val="18"/>
              </w:rPr>
            </w:pPr>
          </w:p>
        </w:tc>
      </w:tr>
      <w:tr w:rsidR="00514DA8" w:rsidRPr="00484705" w:rsidTr="00634EC6">
        <w:trPr>
          <w:trHeight w:val="1879"/>
          <w:jc w:val="center"/>
        </w:trPr>
        <w:tc>
          <w:tcPr>
            <w:tcW w:w="1039" w:type="dxa"/>
            <w:tcBorders>
              <w:top w:val="single" w:sz="4" w:space="0" w:color="FFFFFF" w:themeColor="background1"/>
              <w:left w:val="single" w:sz="4" w:space="0" w:color="BFBFBF" w:themeColor="background1" w:themeShade="BF"/>
              <w:bottom w:val="single" w:sz="4" w:space="0" w:color="FFFFFF" w:themeColor="background1"/>
              <w:right w:val="single" w:sz="4" w:space="0" w:color="D9D9D9" w:themeColor="background1" w:themeShade="D9"/>
            </w:tcBorders>
            <w:shd w:val="clear" w:color="auto" w:fill="DBE5F1" w:themeFill="accent1" w:themeFillTint="33"/>
            <w:vAlign w:val="center"/>
          </w:tcPr>
          <w:p w:rsidR="00514DA8" w:rsidRPr="00484705" w:rsidRDefault="00514DA8" w:rsidP="00820CCD">
            <w:pPr>
              <w:autoSpaceDE w:val="0"/>
              <w:autoSpaceDN w:val="0"/>
              <w:adjustRightInd w:val="0"/>
              <w:spacing w:before="120" w:after="120"/>
              <w:rPr>
                <w:rFonts w:ascii="Arial" w:hAnsi="Arial" w:cs="Arial"/>
                <w:b/>
                <w:bCs/>
                <w:sz w:val="18"/>
                <w:szCs w:val="18"/>
              </w:rPr>
            </w:pPr>
            <w:r w:rsidRPr="00484705">
              <w:rPr>
                <w:rFonts w:ascii="Arial" w:hAnsi="Arial" w:cs="Arial"/>
                <w:b/>
                <w:bCs/>
                <w:sz w:val="18"/>
                <w:szCs w:val="18"/>
              </w:rPr>
              <w:t>V.</w:t>
            </w:r>
            <w:r w:rsidR="000A4D73">
              <w:rPr>
                <w:rFonts w:ascii="Arial" w:hAnsi="Arial" w:cs="Arial"/>
                <w:b/>
                <w:bCs/>
                <w:sz w:val="18"/>
                <w:szCs w:val="18"/>
              </w:rPr>
              <w:t>2</w:t>
            </w:r>
            <w:r w:rsidRPr="00484705">
              <w:rPr>
                <w:rFonts w:ascii="Arial" w:hAnsi="Arial" w:cs="Arial"/>
                <w:b/>
                <w:bCs/>
                <w:sz w:val="18"/>
                <w:szCs w:val="18"/>
              </w:rPr>
              <w:t>.</w:t>
            </w:r>
          </w:p>
        </w:tc>
        <w:tc>
          <w:tcPr>
            <w:tcW w:w="3809"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auto"/>
            <w:vAlign w:val="center"/>
          </w:tcPr>
          <w:p w:rsidR="00514DA8" w:rsidRDefault="008B0A22" w:rsidP="00037383">
            <w:pPr>
              <w:pStyle w:val="Tekstpodstawowy3"/>
              <w:spacing w:after="0" w:line="276" w:lineRule="auto"/>
              <w:jc w:val="center"/>
              <w:rPr>
                <w:rFonts w:cs="Arial"/>
                <w:sz w:val="18"/>
                <w:szCs w:val="18"/>
              </w:rPr>
            </w:pPr>
            <w:r w:rsidRPr="00E127E5">
              <w:rPr>
                <w:rFonts w:cs="Arial"/>
                <w:sz w:val="18"/>
                <w:szCs w:val="18"/>
              </w:rPr>
              <w:t>Wspieranie działalności merytorycznej instytucji, organizacji pozarządowych i osób fizycznych z zakresu przeciwdziałania uzależnieniom,</w:t>
            </w:r>
            <w:r>
              <w:rPr>
                <w:rFonts w:cs="Arial"/>
                <w:sz w:val="18"/>
                <w:szCs w:val="18"/>
              </w:rPr>
              <w:t xml:space="preserve"> w tym m.in.: o</w:t>
            </w:r>
            <w:r w:rsidR="00037383" w:rsidRPr="00484705">
              <w:rPr>
                <w:rFonts w:cs="Arial"/>
                <w:sz w:val="18"/>
                <w:szCs w:val="18"/>
              </w:rPr>
              <w:t>rganizowanie</w:t>
            </w:r>
            <w:r w:rsidR="00037383">
              <w:rPr>
                <w:rFonts w:cs="Arial"/>
                <w:sz w:val="18"/>
                <w:szCs w:val="18"/>
              </w:rPr>
              <w:t xml:space="preserve"> </w:t>
            </w:r>
            <w:r w:rsidR="00514DA8" w:rsidRPr="00484705">
              <w:rPr>
                <w:rFonts w:cs="Arial"/>
                <w:sz w:val="18"/>
                <w:szCs w:val="18"/>
              </w:rPr>
              <w:t>konferencj</w:t>
            </w:r>
            <w:r w:rsidR="00037383">
              <w:rPr>
                <w:rFonts w:cs="Arial"/>
                <w:sz w:val="18"/>
                <w:szCs w:val="18"/>
              </w:rPr>
              <w:t xml:space="preserve">i, </w:t>
            </w:r>
            <w:r w:rsidR="00514DA8" w:rsidRPr="00484705">
              <w:rPr>
                <w:rFonts w:cs="Arial"/>
                <w:sz w:val="18"/>
                <w:szCs w:val="18"/>
              </w:rPr>
              <w:t>szkole</w:t>
            </w:r>
            <w:r w:rsidR="00037383">
              <w:rPr>
                <w:rFonts w:cs="Arial"/>
                <w:sz w:val="18"/>
                <w:szCs w:val="18"/>
              </w:rPr>
              <w:t>ń, konsultacji</w:t>
            </w:r>
            <w:r w:rsidR="00B403AD">
              <w:rPr>
                <w:rFonts w:cs="Arial"/>
                <w:sz w:val="18"/>
                <w:szCs w:val="18"/>
              </w:rPr>
              <w:t xml:space="preserve">, </w:t>
            </w:r>
            <w:proofErr w:type="spellStart"/>
            <w:r w:rsidR="00B403AD">
              <w:rPr>
                <w:rFonts w:cs="Arial"/>
                <w:sz w:val="18"/>
                <w:szCs w:val="18"/>
              </w:rPr>
              <w:t>superwizji</w:t>
            </w:r>
            <w:proofErr w:type="spellEnd"/>
            <w:r w:rsidR="001E1A39">
              <w:rPr>
                <w:rFonts w:cs="Arial"/>
                <w:sz w:val="18"/>
                <w:szCs w:val="18"/>
              </w:rPr>
              <w:t>,</w:t>
            </w:r>
            <w:r w:rsidR="00994F22">
              <w:rPr>
                <w:rFonts w:cs="Arial"/>
                <w:sz w:val="18"/>
                <w:szCs w:val="18"/>
              </w:rPr>
              <w:t xml:space="preserve"> </w:t>
            </w:r>
            <w:r w:rsidR="00514DA8" w:rsidRPr="00484705">
              <w:rPr>
                <w:rFonts w:cs="Arial"/>
                <w:sz w:val="18"/>
                <w:szCs w:val="18"/>
              </w:rPr>
              <w:t>warsztat</w:t>
            </w:r>
            <w:r w:rsidR="00B56FAD">
              <w:rPr>
                <w:rFonts w:cs="Arial"/>
                <w:sz w:val="18"/>
                <w:szCs w:val="18"/>
              </w:rPr>
              <w:t>ów</w:t>
            </w:r>
            <w:r w:rsidR="00514DA8" w:rsidRPr="00484705">
              <w:rPr>
                <w:rFonts w:cs="Arial"/>
                <w:sz w:val="18"/>
                <w:szCs w:val="18"/>
              </w:rPr>
              <w:t xml:space="preserve"> itp., podnoszących kwalifikacje</w:t>
            </w:r>
            <w:r w:rsidR="00514DA8">
              <w:rPr>
                <w:rFonts w:cs="Arial"/>
                <w:sz w:val="18"/>
                <w:szCs w:val="18"/>
              </w:rPr>
              <w:t xml:space="preserve"> i poszerzających umiejętności realizatorów </w:t>
            </w:r>
            <w:r w:rsidR="00037383">
              <w:rPr>
                <w:rFonts w:cs="Arial"/>
                <w:sz w:val="18"/>
                <w:szCs w:val="18"/>
              </w:rPr>
              <w:t>P</w:t>
            </w:r>
            <w:r w:rsidR="00514DA8" w:rsidRPr="00484705">
              <w:rPr>
                <w:rFonts w:cs="Arial"/>
                <w:sz w:val="18"/>
                <w:szCs w:val="18"/>
              </w:rPr>
              <w:t>rogramu.</w:t>
            </w:r>
          </w:p>
          <w:p w:rsidR="00994F22" w:rsidRPr="00484705" w:rsidRDefault="00994F22" w:rsidP="00037383">
            <w:pPr>
              <w:pStyle w:val="Tekstpodstawowy3"/>
              <w:spacing w:after="0" w:line="276" w:lineRule="auto"/>
              <w:jc w:val="center"/>
              <w:rPr>
                <w:rFonts w:cs="Arial"/>
                <w:sz w:val="18"/>
                <w:szCs w:val="18"/>
              </w:rPr>
            </w:pPr>
          </w:p>
        </w:tc>
        <w:tc>
          <w:tcPr>
            <w:tcW w:w="46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913A8" w:rsidRDefault="00514DA8" w:rsidP="00E913A8">
            <w:pPr>
              <w:pStyle w:val="Akapitzlist"/>
              <w:numPr>
                <w:ilvl w:val="0"/>
                <w:numId w:val="4"/>
              </w:numPr>
              <w:autoSpaceDE w:val="0"/>
              <w:autoSpaceDN w:val="0"/>
              <w:adjustRightInd w:val="0"/>
              <w:spacing w:after="0"/>
              <w:rPr>
                <w:rFonts w:ascii="Arial" w:hAnsi="Arial" w:cs="Arial"/>
                <w:sz w:val="18"/>
                <w:szCs w:val="18"/>
              </w:rPr>
            </w:pPr>
            <w:r w:rsidRPr="00484705">
              <w:rPr>
                <w:rFonts w:ascii="Arial" w:hAnsi="Arial" w:cs="Arial"/>
                <w:sz w:val="18"/>
                <w:szCs w:val="18"/>
              </w:rPr>
              <w:t xml:space="preserve">liczba zorganizowanych </w:t>
            </w:r>
            <w:r w:rsidR="00E913A8">
              <w:rPr>
                <w:rFonts w:ascii="Arial" w:hAnsi="Arial" w:cs="Arial"/>
                <w:sz w:val="18"/>
                <w:szCs w:val="18"/>
              </w:rPr>
              <w:t>działań</w:t>
            </w:r>
          </w:p>
          <w:p w:rsidR="00514DA8" w:rsidRDefault="00514DA8" w:rsidP="00E913A8">
            <w:pPr>
              <w:pStyle w:val="Akapitzlist"/>
              <w:numPr>
                <w:ilvl w:val="0"/>
                <w:numId w:val="4"/>
              </w:numPr>
              <w:autoSpaceDE w:val="0"/>
              <w:autoSpaceDN w:val="0"/>
              <w:adjustRightInd w:val="0"/>
              <w:spacing w:after="0"/>
              <w:rPr>
                <w:rFonts w:ascii="Arial" w:hAnsi="Arial" w:cs="Arial"/>
                <w:sz w:val="18"/>
                <w:szCs w:val="18"/>
              </w:rPr>
            </w:pPr>
            <w:r w:rsidRPr="00484705">
              <w:rPr>
                <w:rFonts w:ascii="Arial" w:hAnsi="Arial" w:cs="Arial"/>
                <w:sz w:val="18"/>
                <w:szCs w:val="18"/>
              </w:rPr>
              <w:t xml:space="preserve">liczba uczestników </w:t>
            </w:r>
            <w:r w:rsidR="00E913A8">
              <w:rPr>
                <w:rFonts w:ascii="Arial" w:hAnsi="Arial" w:cs="Arial"/>
                <w:sz w:val="18"/>
                <w:szCs w:val="18"/>
              </w:rPr>
              <w:t>działań</w:t>
            </w:r>
          </w:p>
          <w:p w:rsidR="008B0A22" w:rsidRPr="00484705" w:rsidRDefault="008B0A22" w:rsidP="00E913A8">
            <w:pPr>
              <w:pStyle w:val="Akapitzlist"/>
              <w:numPr>
                <w:ilvl w:val="0"/>
                <w:numId w:val="4"/>
              </w:numPr>
              <w:autoSpaceDE w:val="0"/>
              <w:autoSpaceDN w:val="0"/>
              <w:adjustRightInd w:val="0"/>
              <w:spacing w:after="0"/>
              <w:rPr>
                <w:rFonts w:ascii="Arial" w:hAnsi="Arial" w:cs="Arial"/>
                <w:sz w:val="18"/>
                <w:szCs w:val="18"/>
              </w:rPr>
            </w:pPr>
            <w:r>
              <w:rPr>
                <w:rFonts w:ascii="Arial" w:hAnsi="Arial" w:cs="Arial"/>
                <w:sz w:val="18"/>
                <w:szCs w:val="18"/>
              </w:rPr>
              <w:t>liczba wspartych podmiotów</w:t>
            </w:r>
          </w:p>
        </w:tc>
      </w:tr>
    </w:tbl>
    <w:p w:rsidR="00D570A3" w:rsidRDefault="00D570A3" w:rsidP="00514DA8">
      <w:pPr>
        <w:spacing w:line="360" w:lineRule="auto"/>
        <w:rPr>
          <w:rFonts w:ascii="Arial" w:hAnsi="Arial" w:cs="Arial"/>
          <w:i/>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638"/>
      </w:tblGrid>
      <w:tr w:rsidR="00514DA8" w:rsidRPr="00484705" w:rsidTr="00820CCD">
        <w:tc>
          <w:tcPr>
            <w:tcW w:w="9638" w:type="dxa"/>
            <w:shd w:val="clear" w:color="auto" w:fill="C6D9F1" w:themeFill="text2" w:themeFillTint="33"/>
          </w:tcPr>
          <w:p w:rsidR="00234070" w:rsidRDefault="00514DA8" w:rsidP="00574370">
            <w:pPr>
              <w:pStyle w:val="Akapitzlist"/>
              <w:numPr>
                <w:ilvl w:val="0"/>
                <w:numId w:val="6"/>
              </w:numPr>
              <w:autoSpaceDE w:val="0"/>
              <w:autoSpaceDN w:val="0"/>
              <w:adjustRightInd w:val="0"/>
              <w:spacing w:before="120" w:after="120" w:line="240" w:lineRule="auto"/>
              <w:rPr>
                <w:rFonts w:ascii="Arial" w:hAnsi="Arial" w:cs="Arial"/>
                <w:b/>
                <w:sz w:val="18"/>
                <w:szCs w:val="18"/>
              </w:rPr>
            </w:pPr>
            <w:r w:rsidRPr="00484705">
              <w:rPr>
                <w:rFonts w:ascii="Arial" w:hAnsi="Arial" w:cs="Arial"/>
                <w:b/>
                <w:sz w:val="18"/>
                <w:szCs w:val="18"/>
              </w:rPr>
              <w:t>USTALENIA KOŃCOWE</w:t>
            </w:r>
          </w:p>
        </w:tc>
      </w:tr>
    </w:tbl>
    <w:p w:rsidR="00514DA8" w:rsidRPr="00484705" w:rsidRDefault="00514DA8" w:rsidP="00514DA8">
      <w:pPr>
        <w:autoSpaceDE w:val="0"/>
        <w:autoSpaceDN w:val="0"/>
        <w:adjustRightInd w:val="0"/>
        <w:spacing w:line="360" w:lineRule="auto"/>
        <w:jc w:val="both"/>
        <w:rPr>
          <w:rFonts w:ascii="Arial" w:hAnsi="Arial" w:cs="Arial"/>
          <w:sz w:val="18"/>
          <w:szCs w:val="18"/>
        </w:rPr>
      </w:pPr>
    </w:p>
    <w:p w:rsidR="00514DA8" w:rsidRPr="00484705" w:rsidRDefault="00514DA8" w:rsidP="003A3FF6">
      <w:pPr>
        <w:pStyle w:val="Akapitzlist"/>
        <w:numPr>
          <w:ilvl w:val="0"/>
          <w:numId w:val="9"/>
        </w:numPr>
        <w:autoSpaceDE w:val="0"/>
        <w:autoSpaceDN w:val="0"/>
        <w:adjustRightInd w:val="0"/>
        <w:spacing w:before="120" w:line="360" w:lineRule="auto"/>
        <w:jc w:val="both"/>
        <w:rPr>
          <w:rFonts w:ascii="Arial" w:hAnsi="Arial" w:cs="Arial"/>
          <w:b/>
          <w:sz w:val="18"/>
          <w:szCs w:val="18"/>
        </w:rPr>
      </w:pPr>
      <w:r w:rsidRPr="00484705">
        <w:rPr>
          <w:rFonts w:ascii="Arial" w:hAnsi="Arial" w:cs="Arial"/>
          <w:b/>
          <w:sz w:val="18"/>
          <w:szCs w:val="18"/>
        </w:rPr>
        <w:t>SPOSÓB REALIZACJI ZADAŃ</w:t>
      </w:r>
    </w:p>
    <w:p w:rsidR="00514DA8" w:rsidRPr="00484705" w:rsidRDefault="00514DA8" w:rsidP="00514DA8">
      <w:pPr>
        <w:pStyle w:val="Nagwek2"/>
        <w:numPr>
          <w:ilvl w:val="0"/>
          <w:numId w:val="1"/>
        </w:numPr>
        <w:spacing w:line="360" w:lineRule="auto"/>
        <w:ind w:left="426" w:hanging="426"/>
        <w:jc w:val="both"/>
        <w:rPr>
          <w:rFonts w:ascii="Arial" w:hAnsi="Arial" w:cs="Arial"/>
          <w:b w:val="0"/>
          <w:sz w:val="18"/>
          <w:szCs w:val="18"/>
        </w:rPr>
      </w:pPr>
      <w:r w:rsidRPr="00484705">
        <w:rPr>
          <w:rFonts w:ascii="Arial" w:hAnsi="Arial" w:cs="Arial"/>
          <w:b w:val="0"/>
          <w:sz w:val="18"/>
          <w:szCs w:val="18"/>
        </w:rPr>
        <w:t>Wydział Spraw Społecznych i Zdrowia Urzędu Miasta Tychy inicjuje oraz koordynuje realizację M</w:t>
      </w:r>
      <w:r w:rsidR="00F51F49">
        <w:rPr>
          <w:rFonts w:ascii="Arial" w:hAnsi="Arial" w:cs="Arial"/>
          <w:b w:val="0"/>
          <w:sz w:val="18"/>
          <w:szCs w:val="18"/>
        </w:rPr>
        <w:t xml:space="preserve">iejskiego Programu Profilaktyki i Rozwiązywania Problemów Alkoholowych oraz </w:t>
      </w:r>
      <w:r w:rsidR="00707E41">
        <w:rPr>
          <w:rFonts w:ascii="Arial" w:hAnsi="Arial" w:cs="Arial"/>
          <w:b w:val="0"/>
          <w:sz w:val="18"/>
          <w:szCs w:val="18"/>
        </w:rPr>
        <w:t>P</w:t>
      </w:r>
      <w:r w:rsidR="00F51F49">
        <w:rPr>
          <w:rFonts w:ascii="Arial" w:hAnsi="Arial" w:cs="Arial"/>
          <w:b w:val="0"/>
          <w:sz w:val="18"/>
          <w:szCs w:val="18"/>
        </w:rPr>
        <w:t>rzeciwdziałania Narkomanii</w:t>
      </w:r>
      <w:r w:rsidRPr="00484705">
        <w:rPr>
          <w:rFonts w:ascii="Arial" w:hAnsi="Arial" w:cs="Arial"/>
          <w:b w:val="0"/>
          <w:sz w:val="18"/>
          <w:szCs w:val="18"/>
        </w:rPr>
        <w:t>, odpowiedzialny jest również za formalną i merytoryczną prawidłowość wydatkowanych środków przeznaczonych na realizację zadań wynikających z Programu,</w:t>
      </w:r>
    </w:p>
    <w:p w:rsidR="00514DA8" w:rsidRPr="00484705" w:rsidRDefault="00514DA8" w:rsidP="00514DA8">
      <w:pPr>
        <w:numPr>
          <w:ilvl w:val="0"/>
          <w:numId w:val="1"/>
        </w:numPr>
        <w:spacing w:line="360" w:lineRule="auto"/>
        <w:ind w:left="426" w:hanging="426"/>
        <w:jc w:val="both"/>
        <w:rPr>
          <w:rFonts w:ascii="Arial" w:hAnsi="Arial" w:cs="Arial"/>
          <w:sz w:val="18"/>
          <w:szCs w:val="18"/>
        </w:rPr>
      </w:pPr>
      <w:r w:rsidRPr="00484705">
        <w:rPr>
          <w:rFonts w:ascii="Arial" w:hAnsi="Arial" w:cs="Arial"/>
          <w:sz w:val="18"/>
          <w:szCs w:val="18"/>
        </w:rPr>
        <w:t xml:space="preserve">Wydział Spraw Społecznych i Zdrowia Urzędu Miasta Tychy na zlecenie Prezydenta Miasta Tychy, poprzez upoważnionych pracowników Wydziału, dokonuje kontroli prawidłowości wykonywania zadań w ramach </w:t>
      </w:r>
      <w:r w:rsidR="00F51F49">
        <w:rPr>
          <w:rFonts w:ascii="Arial" w:hAnsi="Arial" w:cs="Arial"/>
          <w:sz w:val="18"/>
          <w:szCs w:val="18"/>
        </w:rPr>
        <w:t xml:space="preserve">Programu  </w:t>
      </w:r>
      <w:r>
        <w:rPr>
          <w:rFonts w:ascii="Arial" w:hAnsi="Arial" w:cs="Arial"/>
          <w:sz w:val="18"/>
          <w:szCs w:val="18"/>
        </w:rPr>
        <w:t>przez r</w:t>
      </w:r>
      <w:r w:rsidRPr="00484705">
        <w:rPr>
          <w:rFonts w:ascii="Arial" w:hAnsi="Arial" w:cs="Arial"/>
          <w:sz w:val="18"/>
          <w:szCs w:val="18"/>
        </w:rPr>
        <w:t>ealizatorów</w:t>
      </w:r>
      <w:r w:rsidR="00F51F49">
        <w:rPr>
          <w:rFonts w:ascii="Arial" w:hAnsi="Arial" w:cs="Arial"/>
          <w:sz w:val="18"/>
          <w:szCs w:val="18"/>
        </w:rPr>
        <w:t xml:space="preserve">. </w:t>
      </w:r>
      <w:r w:rsidRPr="00484705">
        <w:rPr>
          <w:rFonts w:ascii="Arial" w:hAnsi="Arial" w:cs="Arial"/>
          <w:sz w:val="18"/>
          <w:szCs w:val="18"/>
        </w:rPr>
        <w:t xml:space="preserve">Prawo kontroli przysługuje w toku realizacji zadań lub po ich zakończeniu, zarówno </w:t>
      </w:r>
      <w:r>
        <w:rPr>
          <w:rFonts w:ascii="Arial" w:hAnsi="Arial" w:cs="Arial"/>
          <w:sz w:val="18"/>
          <w:szCs w:val="18"/>
        </w:rPr>
        <w:t>w siedzibie r</w:t>
      </w:r>
      <w:r w:rsidRPr="00484705">
        <w:rPr>
          <w:rFonts w:ascii="Arial" w:hAnsi="Arial" w:cs="Arial"/>
          <w:sz w:val="18"/>
          <w:szCs w:val="18"/>
        </w:rPr>
        <w:t>ealizatorów, jak i w miejscu realizacji zadań. Realizatorzy zadań na żądanie kontrolujących są zobowiązani udostępnić lub dostarczyć dokumenty i inne nośniki informacji oraz udzielić ustnie lub na piśmie wszelkich informacji i wyjaśnień, dotyczących kontrolowanych zadań,</w:t>
      </w:r>
    </w:p>
    <w:p w:rsidR="00717E41" w:rsidRDefault="00514DA8" w:rsidP="00514DA8">
      <w:pPr>
        <w:numPr>
          <w:ilvl w:val="0"/>
          <w:numId w:val="1"/>
        </w:numPr>
        <w:autoSpaceDE w:val="0"/>
        <w:autoSpaceDN w:val="0"/>
        <w:adjustRightInd w:val="0"/>
        <w:spacing w:line="360" w:lineRule="auto"/>
        <w:ind w:left="426" w:hanging="426"/>
        <w:jc w:val="both"/>
        <w:rPr>
          <w:rFonts w:ascii="Arial" w:hAnsi="Arial" w:cs="Arial"/>
          <w:sz w:val="18"/>
          <w:szCs w:val="18"/>
        </w:rPr>
      </w:pPr>
      <w:r>
        <w:rPr>
          <w:rFonts w:ascii="Arial" w:hAnsi="Arial" w:cs="Arial"/>
          <w:sz w:val="18"/>
          <w:szCs w:val="18"/>
        </w:rPr>
        <w:t>R</w:t>
      </w:r>
      <w:r w:rsidRPr="00484705">
        <w:rPr>
          <w:rFonts w:ascii="Arial" w:hAnsi="Arial" w:cs="Arial"/>
          <w:sz w:val="18"/>
          <w:szCs w:val="18"/>
        </w:rPr>
        <w:t>ealizacja działań wynikających z Programu dostosowywana jest do warunków i sytuacji epidemicznej kraju,</w:t>
      </w:r>
      <w:r w:rsidRPr="00484705">
        <w:rPr>
          <w:rFonts w:ascii="Arial" w:hAnsi="Arial" w:cs="Arial"/>
          <w:sz w:val="18"/>
          <w:szCs w:val="18"/>
        </w:rPr>
        <w:br/>
        <w:t xml:space="preserve"> a wszelkie czynności modyfikujące w zaplanowanych zadaniach realizowane są w oparciu o obowiązujące przepisy oraz rekomendacje m.in. Ministerstwa Zdrowia, Ministerstwa Edukacji Narodowej, Głównego Inspektora Sanitarnego, </w:t>
      </w:r>
      <w:r w:rsidR="008057E6">
        <w:rPr>
          <w:rFonts w:ascii="Arial" w:hAnsi="Arial" w:cs="Arial"/>
          <w:sz w:val="18"/>
          <w:szCs w:val="18"/>
        </w:rPr>
        <w:t>Krajowego Centrum Przeciwdziałania Uzależnieniom</w:t>
      </w:r>
      <w:r w:rsidRPr="00484705">
        <w:rPr>
          <w:rFonts w:ascii="Arial" w:hAnsi="Arial" w:cs="Arial"/>
          <w:sz w:val="18"/>
          <w:szCs w:val="18"/>
        </w:rPr>
        <w:t>. Począwszy od roku 2020</w:t>
      </w:r>
      <w:r w:rsidR="008057E6">
        <w:rPr>
          <w:rFonts w:ascii="Arial" w:hAnsi="Arial" w:cs="Arial"/>
          <w:sz w:val="18"/>
          <w:szCs w:val="18"/>
        </w:rPr>
        <w:t>,</w:t>
      </w:r>
      <w:r w:rsidRPr="00484705">
        <w:rPr>
          <w:rFonts w:ascii="Arial" w:hAnsi="Arial" w:cs="Arial"/>
          <w:sz w:val="18"/>
          <w:szCs w:val="18"/>
        </w:rPr>
        <w:t xml:space="preserve"> tj. od wystąpienia w</w:t>
      </w:r>
      <w:r w:rsidR="009E1978">
        <w:rPr>
          <w:rFonts w:ascii="Arial" w:hAnsi="Arial" w:cs="Arial"/>
          <w:sz w:val="18"/>
          <w:szCs w:val="18"/>
        </w:rPr>
        <w:t> </w:t>
      </w:r>
      <w:r w:rsidRPr="00484705">
        <w:rPr>
          <w:rFonts w:ascii="Arial" w:hAnsi="Arial" w:cs="Arial"/>
          <w:sz w:val="18"/>
          <w:szCs w:val="18"/>
        </w:rPr>
        <w:t xml:space="preserve">naszym kraju epidemii </w:t>
      </w:r>
      <w:proofErr w:type="spellStart"/>
      <w:r w:rsidRPr="00484705">
        <w:rPr>
          <w:rFonts w:ascii="Arial" w:hAnsi="Arial" w:cs="Arial"/>
          <w:sz w:val="18"/>
          <w:szCs w:val="18"/>
        </w:rPr>
        <w:t>koronawirusa</w:t>
      </w:r>
      <w:proofErr w:type="spellEnd"/>
      <w:r w:rsidRPr="00484705">
        <w:rPr>
          <w:rFonts w:ascii="Arial" w:hAnsi="Arial" w:cs="Arial"/>
          <w:sz w:val="18"/>
          <w:szCs w:val="18"/>
        </w:rPr>
        <w:t>, w związku z wprowadzonymi ograniczeniami i zakazami, nastąpiło wiele zmian w realizacji zadań, wiele rozwiązań miało charakter epizodyczny i odnosił</w:t>
      </w:r>
      <w:r w:rsidR="008057E6">
        <w:rPr>
          <w:rFonts w:ascii="Arial" w:hAnsi="Arial" w:cs="Arial"/>
          <w:sz w:val="18"/>
          <w:szCs w:val="18"/>
        </w:rPr>
        <w:t>o</w:t>
      </w:r>
      <w:r w:rsidRPr="00484705">
        <w:rPr>
          <w:rFonts w:ascii="Arial" w:hAnsi="Arial" w:cs="Arial"/>
          <w:sz w:val="18"/>
          <w:szCs w:val="18"/>
        </w:rPr>
        <w:t xml:space="preserve"> się wyłącznie do stanu zagrożenia. W </w:t>
      </w:r>
      <w:r w:rsidR="008057E6">
        <w:rPr>
          <w:rFonts w:ascii="Arial" w:hAnsi="Arial" w:cs="Arial"/>
          <w:sz w:val="18"/>
          <w:szCs w:val="18"/>
        </w:rPr>
        <w:t xml:space="preserve">kolejnych latach </w:t>
      </w:r>
      <w:r w:rsidRPr="00484705">
        <w:rPr>
          <w:rFonts w:ascii="Arial" w:hAnsi="Arial" w:cs="Arial"/>
          <w:sz w:val="18"/>
          <w:szCs w:val="18"/>
        </w:rPr>
        <w:t>można spodziewać się dalszych utrudnień i ograniczeń w tym zakresie. Każdorazowo należy kierować się priorytetowymi wartościami, którymi są życie i bezpieczeństwo człowieka.  We wszystkich podejmowanych działaniach profilaktycznych, w tym również w stanie zagrożenia epidemicznego, powinno się dążyć do ograniczenia negatywnych konsekwencji społecznych wynikających z używania alkoholu,</w:t>
      </w:r>
      <w:r w:rsidR="008057E6">
        <w:rPr>
          <w:rFonts w:ascii="Arial" w:hAnsi="Arial" w:cs="Arial"/>
          <w:sz w:val="18"/>
          <w:szCs w:val="18"/>
        </w:rPr>
        <w:t xml:space="preserve"> </w:t>
      </w:r>
      <w:r w:rsidR="008057E6">
        <w:rPr>
          <w:rFonts w:ascii="Arial" w:hAnsi="Arial" w:cs="Arial"/>
          <w:sz w:val="18"/>
          <w:szCs w:val="18"/>
        </w:rPr>
        <w:lastRenderedPageBreak/>
        <w:t>narkotyków i uzależnień behawioralnych,</w:t>
      </w:r>
      <w:r w:rsidRPr="00484705">
        <w:rPr>
          <w:rFonts w:ascii="Arial" w:hAnsi="Arial" w:cs="Arial"/>
          <w:sz w:val="18"/>
          <w:szCs w:val="18"/>
        </w:rPr>
        <w:t xml:space="preserve"> w szczególności szkód zdrowotnych i zaburzeń życia rodzinnego</w:t>
      </w:r>
      <w:r w:rsidR="008057E6">
        <w:rPr>
          <w:rFonts w:ascii="Arial" w:hAnsi="Arial" w:cs="Arial"/>
          <w:sz w:val="18"/>
          <w:szCs w:val="18"/>
        </w:rPr>
        <w:t xml:space="preserve"> oraz społecznego</w:t>
      </w:r>
      <w:r w:rsidRPr="00484705">
        <w:rPr>
          <w:rFonts w:ascii="Arial" w:hAnsi="Arial" w:cs="Arial"/>
          <w:sz w:val="18"/>
          <w:szCs w:val="18"/>
        </w:rPr>
        <w:t xml:space="preserve"> spotęgowanych izolacją całych rodzin, w</w:t>
      </w:r>
      <w:r>
        <w:rPr>
          <w:rFonts w:ascii="Arial" w:hAnsi="Arial" w:cs="Arial"/>
          <w:sz w:val="18"/>
          <w:szCs w:val="18"/>
        </w:rPr>
        <w:t> </w:t>
      </w:r>
      <w:r w:rsidRPr="00484705">
        <w:rPr>
          <w:rFonts w:ascii="Arial" w:hAnsi="Arial" w:cs="Arial"/>
          <w:sz w:val="18"/>
          <w:szCs w:val="18"/>
        </w:rPr>
        <w:t>których występuje problem</w:t>
      </w:r>
      <w:r w:rsidR="008057E6">
        <w:rPr>
          <w:rFonts w:ascii="Arial" w:hAnsi="Arial" w:cs="Arial"/>
          <w:sz w:val="18"/>
          <w:szCs w:val="18"/>
        </w:rPr>
        <w:t>y związane z uzależnieniami i</w:t>
      </w:r>
      <w:r w:rsidR="009E1978">
        <w:rPr>
          <w:rFonts w:ascii="Arial" w:hAnsi="Arial" w:cs="Arial"/>
          <w:sz w:val="18"/>
          <w:szCs w:val="18"/>
        </w:rPr>
        <w:t> </w:t>
      </w:r>
      <w:r w:rsidR="008057E6">
        <w:rPr>
          <w:rFonts w:ascii="Arial" w:hAnsi="Arial" w:cs="Arial"/>
          <w:sz w:val="18"/>
          <w:szCs w:val="18"/>
        </w:rPr>
        <w:t xml:space="preserve">przemocą. </w:t>
      </w:r>
    </w:p>
    <w:p w:rsidR="00514DA8" w:rsidRDefault="00514DA8" w:rsidP="00717E41">
      <w:pPr>
        <w:autoSpaceDE w:val="0"/>
        <w:autoSpaceDN w:val="0"/>
        <w:adjustRightInd w:val="0"/>
        <w:spacing w:line="360" w:lineRule="auto"/>
        <w:jc w:val="both"/>
        <w:rPr>
          <w:rFonts w:ascii="Arial" w:hAnsi="Arial" w:cs="Arial"/>
          <w:sz w:val="18"/>
          <w:szCs w:val="18"/>
        </w:rPr>
      </w:pPr>
    </w:p>
    <w:p w:rsidR="00955D1E" w:rsidRPr="00484705" w:rsidRDefault="00955D1E" w:rsidP="003A3FF6">
      <w:pPr>
        <w:pStyle w:val="Akapitzlist"/>
        <w:numPr>
          <w:ilvl w:val="0"/>
          <w:numId w:val="9"/>
        </w:numPr>
        <w:autoSpaceDE w:val="0"/>
        <w:autoSpaceDN w:val="0"/>
        <w:adjustRightInd w:val="0"/>
        <w:spacing w:before="120" w:line="360" w:lineRule="auto"/>
        <w:rPr>
          <w:rFonts w:ascii="Arial" w:hAnsi="Arial" w:cs="Arial"/>
          <w:b/>
          <w:bCs/>
          <w:sz w:val="18"/>
          <w:szCs w:val="18"/>
        </w:rPr>
      </w:pPr>
      <w:r w:rsidRPr="00484705">
        <w:rPr>
          <w:rFonts w:ascii="Arial" w:hAnsi="Arial" w:cs="Arial"/>
          <w:b/>
          <w:bCs/>
          <w:sz w:val="18"/>
          <w:szCs w:val="18"/>
        </w:rPr>
        <w:t>BUD</w:t>
      </w:r>
      <w:r w:rsidRPr="00484705">
        <w:rPr>
          <w:rFonts w:ascii="Arial" w:hAnsi="Arial" w:cs="Arial"/>
          <w:b/>
          <w:sz w:val="18"/>
          <w:szCs w:val="18"/>
        </w:rPr>
        <w:t>Ż</w:t>
      </w:r>
      <w:r w:rsidRPr="00484705">
        <w:rPr>
          <w:rFonts w:ascii="Arial" w:hAnsi="Arial" w:cs="Arial"/>
          <w:b/>
          <w:bCs/>
          <w:sz w:val="18"/>
          <w:szCs w:val="18"/>
        </w:rPr>
        <w:t>ET MIEJSKIEGO PROGRAMU PROFILAKTYKI I ROZWIĄZYWANIA PROBLEMÓW ALKOHOLOWYCH</w:t>
      </w:r>
      <w:r>
        <w:rPr>
          <w:rFonts w:ascii="Arial" w:hAnsi="Arial" w:cs="Arial"/>
          <w:b/>
          <w:bCs/>
          <w:sz w:val="18"/>
          <w:szCs w:val="18"/>
        </w:rPr>
        <w:t xml:space="preserve"> </w:t>
      </w:r>
      <w:r w:rsidR="00F75F27">
        <w:rPr>
          <w:rFonts w:ascii="Arial" w:hAnsi="Arial" w:cs="Arial"/>
          <w:b/>
          <w:bCs/>
          <w:sz w:val="18"/>
          <w:szCs w:val="18"/>
        </w:rPr>
        <w:t>ORAZ</w:t>
      </w:r>
      <w:r>
        <w:rPr>
          <w:rFonts w:ascii="Arial" w:hAnsi="Arial" w:cs="Arial"/>
          <w:b/>
          <w:bCs/>
          <w:sz w:val="18"/>
          <w:szCs w:val="18"/>
        </w:rPr>
        <w:t xml:space="preserve"> PRZECIWDZIAŁANIA NARKOMANII</w:t>
      </w:r>
    </w:p>
    <w:p w:rsidR="00955D1E" w:rsidRPr="00484705" w:rsidRDefault="00955D1E" w:rsidP="00955D1E">
      <w:pPr>
        <w:spacing w:line="360" w:lineRule="auto"/>
        <w:jc w:val="both"/>
        <w:rPr>
          <w:rFonts w:ascii="Arial" w:hAnsi="Arial" w:cs="Arial"/>
          <w:sz w:val="18"/>
          <w:szCs w:val="18"/>
        </w:rPr>
      </w:pPr>
      <w:r w:rsidRPr="00D025B5">
        <w:rPr>
          <w:rFonts w:ascii="Arial" w:hAnsi="Arial" w:cs="Arial"/>
          <w:sz w:val="18"/>
          <w:szCs w:val="18"/>
        </w:rPr>
        <w:t>Zgodnie z art. 18</w:t>
      </w:r>
      <w:r w:rsidRPr="00D025B5">
        <w:rPr>
          <w:rFonts w:ascii="Arial" w:hAnsi="Arial" w:cs="Arial"/>
          <w:sz w:val="18"/>
          <w:szCs w:val="18"/>
          <w:vertAlign w:val="superscript"/>
        </w:rPr>
        <w:t>2</w:t>
      </w:r>
      <w:r w:rsidRPr="00D025B5">
        <w:rPr>
          <w:rFonts w:ascii="Arial" w:hAnsi="Arial" w:cs="Arial"/>
          <w:sz w:val="18"/>
          <w:szCs w:val="18"/>
        </w:rPr>
        <w:t xml:space="preserve"> </w:t>
      </w:r>
      <w:r w:rsidR="00F4000E">
        <w:rPr>
          <w:rFonts w:ascii="Arial" w:hAnsi="Arial" w:cs="Arial"/>
          <w:sz w:val="18"/>
          <w:szCs w:val="18"/>
        </w:rPr>
        <w:t>u</w:t>
      </w:r>
      <w:r w:rsidRPr="00D025B5">
        <w:rPr>
          <w:rFonts w:ascii="Arial" w:hAnsi="Arial" w:cs="Arial"/>
          <w:sz w:val="18"/>
          <w:szCs w:val="18"/>
        </w:rPr>
        <w:t>stawy o wychowaniu w trzeźwości i przeciwdziałaniu alkoholizmowi dochody z opłat za zezwolenia wydane na podstawie art. 18 lub art. 18</w:t>
      </w:r>
      <w:r w:rsidRPr="00D025B5">
        <w:rPr>
          <w:rFonts w:ascii="Arial" w:hAnsi="Arial" w:cs="Arial"/>
          <w:sz w:val="18"/>
          <w:szCs w:val="18"/>
          <w:vertAlign w:val="superscript"/>
        </w:rPr>
        <w:t xml:space="preserve">1 </w:t>
      </w:r>
      <w:r w:rsidRPr="00D025B5">
        <w:rPr>
          <w:rFonts w:ascii="Arial" w:hAnsi="Arial" w:cs="Arial"/>
          <w:sz w:val="18"/>
          <w:szCs w:val="18"/>
        </w:rPr>
        <w:t>oraz dochody z opłat określonych w art. 11</w:t>
      </w:r>
      <w:r w:rsidRPr="00D025B5">
        <w:rPr>
          <w:rFonts w:ascii="Arial" w:hAnsi="Arial" w:cs="Arial"/>
          <w:sz w:val="18"/>
          <w:szCs w:val="18"/>
          <w:vertAlign w:val="superscript"/>
        </w:rPr>
        <w:t>1</w:t>
      </w:r>
      <w:r w:rsidRPr="00D025B5">
        <w:rPr>
          <w:rFonts w:ascii="Arial" w:hAnsi="Arial" w:cs="Arial"/>
          <w:sz w:val="18"/>
          <w:szCs w:val="18"/>
        </w:rPr>
        <w:t xml:space="preserve"> wykorzystywane mogą być na realizację:</w:t>
      </w:r>
      <w:r w:rsidRPr="00484705">
        <w:rPr>
          <w:rFonts w:ascii="Arial" w:hAnsi="Arial" w:cs="Arial"/>
          <w:sz w:val="18"/>
          <w:szCs w:val="18"/>
        </w:rPr>
        <w:t xml:space="preserve"> </w:t>
      </w:r>
    </w:p>
    <w:p w:rsidR="00955D1E" w:rsidRPr="00484705" w:rsidRDefault="00955D1E" w:rsidP="003A3FF6">
      <w:pPr>
        <w:pStyle w:val="Akapitzlist"/>
        <w:numPr>
          <w:ilvl w:val="0"/>
          <w:numId w:val="11"/>
        </w:numPr>
        <w:spacing w:line="360" w:lineRule="auto"/>
        <w:jc w:val="both"/>
        <w:rPr>
          <w:rFonts w:ascii="Arial" w:hAnsi="Arial" w:cs="Arial"/>
          <w:sz w:val="18"/>
          <w:szCs w:val="18"/>
        </w:rPr>
      </w:pPr>
      <w:r w:rsidRPr="00484705">
        <w:rPr>
          <w:rFonts w:ascii="Arial" w:hAnsi="Arial" w:cs="Arial"/>
          <w:sz w:val="18"/>
          <w:szCs w:val="18"/>
        </w:rPr>
        <w:t>gminnych programów profilaktyki i rozwiązywania problemów alkoholo</w:t>
      </w:r>
      <w:r>
        <w:rPr>
          <w:rFonts w:ascii="Arial" w:hAnsi="Arial" w:cs="Arial"/>
          <w:sz w:val="18"/>
          <w:szCs w:val="18"/>
        </w:rPr>
        <w:t>wych oraz przeciwdziałania narkomanii</w:t>
      </w:r>
      <w:r w:rsidRPr="00484705">
        <w:rPr>
          <w:rFonts w:ascii="Arial" w:hAnsi="Arial" w:cs="Arial"/>
          <w:sz w:val="18"/>
          <w:szCs w:val="18"/>
        </w:rPr>
        <w:t xml:space="preserve">, o których mowa w art. </w:t>
      </w:r>
      <w:r>
        <w:rPr>
          <w:rFonts w:ascii="Arial" w:hAnsi="Arial" w:cs="Arial"/>
          <w:sz w:val="18"/>
          <w:szCs w:val="18"/>
        </w:rPr>
        <w:t>4</w:t>
      </w:r>
      <w:r w:rsidRPr="00D025B5">
        <w:rPr>
          <w:rFonts w:ascii="Arial" w:hAnsi="Arial" w:cs="Arial"/>
          <w:sz w:val="18"/>
          <w:szCs w:val="18"/>
          <w:vertAlign w:val="superscript"/>
        </w:rPr>
        <w:t>1</w:t>
      </w:r>
      <w:r>
        <w:rPr>
          <w:rFonts w:ascii="Arial" w:hAnsi="Arial" w:cs="Arial"/>
          <w:sz w:val="18"/>
          <w:szCs w:val="18"/>
        </w:rPr>
        <w:t xml:space="preserve"> </w:t>
      </w:r>
      <w:r w:rsidR="006A5129">
        <w:rPr>
          <w:rFonts w:ascii="Arial" w:hAnsi="Arial" w:cs="Arial"/>
          <w:sz w:val="18"/>
          <w:szCs w:val="18"/>
        </w:rPr>
        <w:t>ust. 2,</w:t>
      </w:r>
      <w:r w:rsidRPr="00484705">
        <w:rPr>
          <w:rFonts w:ascii="Arial" w:hAnsi="Arial" w:cs="Arial"/>
          <w:sz w:val="18"/>
          <w:szCs w:val="18"/>
        </w:rPr>
        <w:t xml:space="preserve"> </w:t>
      </w:r>
    </w:p>
    <w:p w:rsidR="00955D1E" w:rsidRPr="00484705" w:rsidRDefault="00955D1E" w:rsidP="003A3FF6">
      <w:pPr>
        <w:pStyle w:val="Akapitzlist"/>
        <w:numPr>
          <w:ilvl w:val="0"/>
          <w:numId w:val="11"/>
        </w:numPr>
        <w:autoSpaceDE w:val="0"/>
        <w:autoSpaceDN w:val="0"/>
        <w:adjustRightInd w:val="0"/>
        <w:spacing w:line="360" w:lineRule="auto"/>
        <w:jc w:val="both"/>
        <w:rPr>
          <w:rFonts w:ascii="Arial" w:hAnsi="Arial" w:cs="Arial"/>
          <w:sz w:val="18"/>
          <w:szCs w:val="18"/>
        </w:rPr>
      </w:pPr>
      <w:r w:rsidRPr="00484705">
        <w:rPr>
          <w:rFonts w:ascii="Arial" w:hAnsi="Arial" w:cs="Arial"/>
          <w:sz w:val="18"/>
          <w:szCs w:val="18"/>
        </w:rPr>
        <w:t xml:space="preserve">zadań realizowanych przez placówkę wsparcia dziennego, o której mowa w przepisach o wspieraniu rodziny i systemie pieczy zastępczej, w ramach gminnego programu profilaktyki i rozwiązywania problemów alkoholowych oraz </w:t>
      </w:r>
      <w:r w:rsidR="008D6703">
        <w:rPr>
          <w:rFonts w:ascii="Arial" w:hAnsi="Arial" w:cs="Arial"/>
          <w:sz w:val="18"/>
          <w:szCs w:val="18"/>
        </w:rPr>
        <w:t>przeciwdziałania narkomanii</w:t>
      </w:r>
      <w:r w:rsidRPr="00484705">
        <w:rPr>
          <w:rFonts w:ascii="Arial" w:hAnsi="Arial" w:cs="Arial"/>
          <w:sz w:val="18"/>
          <w:szCs w:val="18"/>
        </w:rPr>
        <w:t>, o których mowa w art.</w:t>
      </w:r>
      <w:r w:rsidR="006A5129">
        <w:rPr>
          <w:rFonts w:ascii="Arial" w:hAnsi="Arial" w:cs="Arial"/>
          <w:sz w:val="18"/>
          <w:szCs w:val="18"/>
        </w:rPr>
        <w:t xml:space="preserve">4¹ ust. 2 </w:t>
      </w:r>
      <w:r w:rsidRPr="00484705">
        <w:rPr>
          <w:rFonts w:ascii="Arial" w:hAnsi="Arial" w:cs="Arial"/>
          <w:sz w:val="18"/>
          <w:szCs w:val="18"/>
        </w:rPr>
        <w:t>– i nie mogą być przeznaczane na inne cele.</w:t>
      </w:r>
    </w:p>
    <w:p w:rsidR="00955D1E" w:rsidRDefault="00955D1E" w:rsidP="00955D1E">
      <w:pPr>
        <w:spacing w:line="360" w:lineRule="auto"/>
        <w:jc w:val="both"/>
        <w:rPr>
          <w:rFonts w:ascii="Arial" w:hAnsi="Arial" w:cs="Arial"/>
          <w:sz w:val="18"/>
          <w:szCs w:val="18"/>
        </w:rPr>
      </w:pPr>
    </w:p>
    <w:p w:rsidR="00955D1E" w:rsidRDefault="006B6367" w:rsidP="00955D1E">
      <w:pPr>
        <w:spacing w:line="360" w:lineRule="auto"/>
        <w:jc w:val="both"/>
        <w:rPr>
          <w:rFonts w:ascii="Arial" w:hAnsi="Arial" w:cs="Arial"/>
          <w:sz w:val="18"/>
          <w:szCs w:val="18"/>
        </w:rPr>
      </w:pPr>
      <w:r>
        <w:rPr>
          <w:rFonts w:ascii="Arial" w:hAnsi="Arial" w:cs="Arial"/>
          <w:sz w:val="18"/>
          <w:szCs w:val="18"/>
        </w:rPr>
        <w:t>Zgodnie z art. 9</w:t>
      </w:r>
      <w:r w:rsidR="00955D1E">
        <w:rPr>
          <w:rFonts w:ascii="Arial" w:hAnsi="Arial" w:cs="Arial"/>
          <w:sz w:val="18"/>
          <w:szCs w:val="18"/>
        </w:rPr>
        <w:t>³ ust.</w:t>
      </w:r>
      <w:r>
        <w:rPr>
          <w:rFonts w:ascii="Arial" w:hAnsi="Arial" w:cs="Arial"/>
          <w:sz w:val="18"/>
          <w:szCs w:val="18"/>
        </w:rPr>
        <w:t xml:space="preserve"> </w:t>
      </w:r>
      <w:r w:rsidR="00955D1E">
        <w:rPr>
          <w:rFonts w:ascii="Arial" w:hAnsi="Arial" w:cs="Arial"/>
          <w:sz w:val="18"/>
          <w:szCs w:val="18"/>
        </w:rPr>
        <w:t xml:space="preserve">4 </w:t>
      </w:r>
      <w:r w:rsidR="00955D1E" w:rsidRPr="00484705">
        <w:rPr>
          <w:rFonts w:ascii="Arial" w:hAnsi="Arial" w:cs="Arial"/>
          <w:sz w:val="18"/>
          <w:szCs w:val="18"/>
        </w:rPr>
        <w:t xml:space="preserve"> </w:t>
      </w:r>
      <w:r w:rsidR="00955D1E">
        <w:rPr>
          <w:rFonts w:ascii="Arial" w:hAnsi="Arial" w:cs="Arial"/>
          <w:sz w:val="18"/>
          <w:szCs w:val="18"/>
        </w:rPr>
        <w:t xml:space="preserve">ustawy z dnia 26 października 1982 r. </w:t>
      </w:r>
      <w:r w:rsidR="00955D1E" w:rsidRPr="00484705">
        <w:rPr>
          <w:rFonts w:ascii="Arial" w:hAnsi="Arial" w:cs="Arial"/>
          <w:sz w:val="18"/>
          <w:szCs w:val="18"/>
        </w:rPr>
        <w:t xml:space="preserve">o wychowaniu w trzeźwości i przeciwdziałaniu alkoholizmowi Gmina przeznacza środki, o których mowa w ust. 3 </w:t>
      </w:r>
      <w:proofErr w:type="spellStart"/>
      <w:r w:rsidR="00955D1E" w:rsidRPr="00484705">
        <w:rPr>
          <w:rFonts w:ascii="Arial" w:hAnsi="Arial" w:cs="Arial"/>
          <w:sz w:val="18"/>
          <w:szCs w:val="18"/>
        </w:rPr>
        <w:t>pkt</w:t>
      </w:r>
      <w:proofErr w:type="spellEnd"/>
      <w:r w:rsidR="00955D1E" w:rsidRPr="00484705">
        <w:rPr>
          <w:rFonts w:ascii="Arial" w:hAnsi="Arial" w:cs="Arial"/>
          <w:sz w:val="18"/>
          <w:szCs w:val="18"/>
        </w:rPr>
        <w:t xml:space="preserve"> 1</w:t>
      </w:r>
      <w:r w:rsidR="00955D1E">
        <w:rPr>
          <w:rFonts w:ascii="Arial" w:hAnsi="Arial" w:cs="Arial"/>
          <w:sz w:val="18"/>
          <w:szCs w:val="18"/>
        </w:rPr>
        <w:t xml:space="preserve"> (opłata z tzw. małpek)</w:t>
      </w:r>
      <w:r w:rsidR="00955D1E" w:rsidRPr="00484705">
        <w:rPr>
          <w:rFonts w:ascii="Arial" w:hAnsi="Arial" w:cs="Arial"/>
          <w:sz w:val="18"/>
          <w:szCs w:val="18"/>
        </w:rPr>
        <w:t>, na działania mające na celu realizację lokalnej międzysektorowej polityki przeciwdziałania negatywnym skutkom spożywania alkoholu</w:t>
      </w:r>
      <w:r w:rsidR="00955D1E">
        <w:rPr>
          <w:rFonts w:ascii="Arial" w:hAnsi="Arial" w:cs="Arial"/>
          <w:sz w:val="18"/>
          <w:szCs w:val="18"/>
        </w:rPr>
        <w:t>.</w:t>
      </w:r>
    </w:p>
    <w:p w:rsidR="00955D1E" w:rsidRDefault="00955D1E" w:rsidP="00955D1E">
      <w:pPr>
        <w:spacing w:line="360" w:lineRule="auto"/>
        <w:jc w:val="both"/>
        <w:rPr>
          <w:rFonts w:ascii="Arial" w:hAnsi="Arial" w:cs="Arial"/>
          <w:sz w:val="18"/>
          <w:szCs w:val="18"/>
        </w:rPr>
      </w:pPr>
    </w:p>
    <w:p w:rsidR="00590936" w:rsidRDefault="00955D1E" w:rsidP="00590936">
      <w:pPr>
        <w:spacing w:line="360" w:lineRule="auto"/>
        <w:jc w:val="both"/>
        <w:rPr>
          <w:rFonts w:ascii="Arial" w:hAnsi="Arial" w:cs="Arial"/>
          <w:sz w:val="18"/>
          <w:szCs w:val="18"/>
        </w:rPr>
      </w:pPr>
      <w:r w:rsidRPr="00484705">
        <w:rPr>
          <w:rFonts w:ascii="Arial" w:hAnsi="Arial" w:cs="Arial"/>
          <w:sz w:val="18"/>
          <w:szCs w:val="18"/>
        </w:rPr>
        <w:t xml:space="preserve"> </w:t>
      </w:r>
      <w:r w:rsidR="00590936" w:rsidRPr="00484705">
        <w:rPr>
          <w:rFonts w:ascii="Arial" w:hAnsi="Arial" w:cs="Arial"/>
          <w:sz w:val="18"/>
          <w:szCs w:val="18"/>
        </w:rPr>
        <w:t xml:space="preserve">Zadania ujęte w </w:t>
      </w:r>
      <w:r w:rsidR="00590936">
        <w:rPr>
          <w:rFonts w:ascii="Arial" w:hAnsi="Arial" w:cs="Arial"/>
          <w:sz w:val="18"/>
          <w:szCs w:val="18"/>
        </w:rPr>
        <w:t>niniejszym Programie finansuje się</w:t>
      </w:r>
      <w:r w:rsidR="00590936" w:rsidRPr="00484705">
        <w:rPr>
          <w:rFonts w:ascii="Arial" w:hAnsi="Arial" w:cs="Arial"/>
          <w:sz w:val="18"/>
          <w:szCs w:val="18"/>
        </w:rPr>
        <w:t xml:space="preserve"> ze środków budżetu miasta, zgodnie z uchwałą w sprawie budżetu miasta Tychy na</w:t>
      </w:r>
      <w:r w:rsidR="00590936">
        <w:rPr>
          <w:rFonts w:ascii="Arial" w:hAnsi="Arial" w:cs="Arial"/>
          <w:sz w:val="18"/>
          <w:szCs w:val="18"/>
        </w:rPr>
        <w:t xml:space="preserve"> dany rok</w:t>
      </w:r>
      <w:r w:rsidR="00590936" w:rsidRPr="00484705">
        <w:rPr>
          <w:rFonts w:ascii="Arial" w:hAnsi="Arial" w:cs="Arial"/>
          <w:sz w:val="18"/>
          <w:szCs w:val="18"/>
        </w:rPr>
        <w:t xml:space="preserve">. </w:t>
      </w:r>
    </w:p>
    <w:p w:rsidR="00EF0DD5" w:rsidRDefault="00EF0DD5" w:rsidP="00955D1E">
      <w:pPr>
        <w:spacing w:line="360" w:lineRule="auto"/>
        <w:jc w:val="both"/>
        <w:rPr>
          <w:rFonts w:ascii="Arial" w:hAnsi="Arial" w:cs="Arial"/>
          <w:sz w:val="18"/>
          <w:szCs w:val="18"/>
        </w:rPr>
      </w:pPr>
    </w:p>
    <w:p w:rsidR="00D570A3" w:rsidRPr="00484705" w:rsidRDefault="00D570A3" w:rsidP="00955D1E">
      <w:pPr>
        <w:spacing w:line="360" w:lineRule="auto"/>
        <w:jc w:val="both"/>
        <w:rPr>
          <w:rFonts w:ascii="Arial" w:hAnsi="Arial" w:cs="Arial"/>
          <w:sz w:val="18"/>
          <w:szCs w:val="18"/>
        </w:rPr>
      </w:pPr>
    </w:p>
    <w:p w:rsidR="00955D1E" w:rsidRPr="00484705" w:rsidRDefault="00955D1E" w:rsidP="003A3FF6">
      <w:pPr>
        <w:pStyle w:val="Akapitzlist"/>
        <w:numPr>
          <w:ilvl w:val="0"/>
          <w:numId w:val="9"/>
        </w:numPr>
        <w:autoSpaceDE w:val="0"/>
        <w:autoSpaceDN w:val="0"/>
        <w:adjustRightInd w:val="0"/>
        <w:spacing w:before="120" w:line="360" w:lineRule="auto"/>
        <w:jc w:val="both"/>
        <w:rPr>
          <w:rFonts w:ascii="Arial" w:hAnsi="Arial" w:cs="Arial"/>
          <w:b/>
          <w:sz w:val="18"/>
          <w:szCs w:val="18"/>
        </w:rPr>
      </w:pPr>
      <w:r>
        <w:rPr>
          <w:rFonts w:ascii="Arial" w:hAnsi="Arial" w:cs="Arial"/>
          <w:b/>
          <w:sz w:val="18"/>
          <w:szCs w:val="18"/>
        </w:rPr>
        <w:t>NARZĘDZIA EWALUACYJNE</w:t>
      </w:r>
    </w:p>
    <w:p w:rsidR="00955D1E" w:rsidRPr="00484705" w:rsidRDefault="00955D1E" w:rsidP="00955D1E">
      <w:pPr>
        <w:pStyle w:val="Tekstpodstawowy3"/>
        <w:spacing w:after="0" w:line="360" w:lineRule="auto"/>
        <w:rPr>
          <w:rFonts w:cs="Arial"/>
          <w:sz w:val="18"/>
          <w:szCs w:val="18"/>
        </w:rPr>
      </w:pPr>
      <w:r w:rsidRPr="00484705">
        <w:rPr>
          <w:rFonts w:cs="Arial"/>
          <w:sz w:val="18"/>
          <w:szCs w:val="18"/>
        </w:rPr>
        <w:t>Narzędzia ewaluacji Programu:</w:t>
      </w:r>
    </w:p>
    <w:p w:rsidR="00955D1E" w:rsidRDefault="00955D1E" w:rsidP="003A3FF6">
      <w:pPr>
        <w:pStyle w:val="Tekstpodstawowy3"/>
        <w:numPr>
          <w:ilvl w:val="0"/>
          <w:numId w:val="10"/>
        </w:numPr>
        <w:tabs>
          <w:tab w:val="clear" w:pos="502"/>
        </w:tabs>
        <w:spacing w:after="0" w:line="360" w:lineRule="auto"/>
        <w:ind w:left="426" w:hanging="426"/>
        <w:jc w:val="both"/>
        <w:rPr>
          <w:rFonts w:cs="Arial"/>
          <w:sz w:val="18"/>
          <w:szCs w:val="18"/>
        </w:rPr>
      </w:pPr>
      <w:r w:rsidRPr="00484705">
        <w:rPr>
          <w:rFonts w:cs="Arial"/>
          <w:sz w:val="18"/>
          <w:szCs w:val="18"/>
        </w:rPr>
        <w:t>bieżący monitoring realizacji zadań wynikających z Miejskiego Programu Profilaktyki i Rozwiązywania Problemów Alkoholowych</w:t>
      </w:r>
      <w:r>
        <w:rPr>
          <w:rFonts w:cs="Arial"/>
          <w:sz w:val="18"/>
          <w:szCs w:val="18"/>
        </w:rPr>
        <w:t xml:space="preserve"> </w:t>
      </w:r>
      <w:r w:rsidR="00E9072F">
        <w:rPr>
          <w:rFonts w:cs="Arial"/>
          <w:sz w:val="18"/>
          <w:szCs w:val="18"/>
        </w:rPr>
        <w:t>oraz</w:t>
      </w:r>
      <w:r>
        <w:rPr>
          <w:rFonts w:cs="Arial"/>
          <w:sz w:val="18"/>
          <w:szCs w:val="18"/>
        </w:rPr>
        <w:t xml:space="preserve"> Przeciwdziałania Narkomanii</w:t>
      </w:r>
      <w:r w:rsidRPr="00484705">
        <w:rPr>
          <w:rFonts w:cs="Arial"/>
          <w:sz w:val="18"/>
          <w:szCs w:val="18"/>
        </w:rPr>
        <w:t>;</w:t>
      </w:r>
    </w:p>
    <w:p w:rsidR="00515822" w:rsidRPr="00515822" w:rsidRDefault="00936A8C" w:rsidP="00515822">
      <w:pPr>
        <w:pStyle w:val="Tekstpodstawowy3"/>
        <w:numPr>
          <w:ilvl w:val="0"/>
          <w:numId w:val="10"/>
        </w:numPr>
        <w:tabs>
          <w:tab w:val="clear" w:pos="502"/>
        </w:tabs>
        <w:spacing w:after="0" w:line="360" w:lineRule="auto"/>
        <w:ind w:left="426" w:hanging="426"/>
        <w:jc w:val="both"/>
        <w:rPr>
          <w:rFonts w:cs="Arial"/>
          <w:sz w:val="18"/>
          <w:szCs w:val="18"/>
        </w:rPr>
      </w:pPr>
      <w:r w:rsidRPr="00484705">
        <w:rPr>
          <w:rFonts w:cs="Arial"/>
          <w:sz w:val="18"/>
          <w:szCs w:val="18"/>
        </w:rPr>
        <w:t xml:space="preserve">sporządzanie </w:t>
      </w:r>
      <w:r>
        <w:rPr>
          <w:rFonts w:cs="Arial"/>
          <w:sz w:val="18"/>
          <w:szCs w:val="18"/>
        </w:rPr>
        <w:t xml:space="preserve">raportu z wykonania w danym roku </w:t>
      </w:r>
      <w:r w:rsidRPr="00484705">
        <w:rPr>
          <w:rFonts w:cs="Arial"/>
          <w:sz w:val="18"/>
          <w:szCs w:val="18"/>
        </w:rPr>
        <w:t>Miejs</w:t>
      </w:r>
      <w:r>
        <w:rPr>
          <w:rFonts w:cs="Arial"/>
          <w:sz w:val="18"/>
          <w:szCs w:val="18"/>
        </w:rPr>
        <w:t>kiego Programu Profilaktyki i </w:t>
      </w:r>
      <w:r w:rsidRPr="00484705">
        <w:rPr>
          <w:rFonts w:cs="Arial"/>
          <w:sz w:val="18"/>
          <w:szCs w:val="18"/>
        </w:rPr>
        <w:t>Rozwiązywania Problemów Alkoholowych</w:t>
      </w:r>
      <w:r>
        <w:rPr>
          <w:rFonts w:cs="Arial"/>
          <w:sz w:val="18"/>
          <w:szCs w:val="18"/>
        </w:rPr>
        <w:t xml:space="preserve"> i Przeciwdziałania Narkomanii i efektów jego realizacji w danym roku i przedłożenie go Radzie Miasta Tychy w terminie do 30 czerwca roku następującego po roku, którego dotyczy raport</w:t>
      </w:r>
      <w:r w:rsidRPr="00484705">
        <w:rPr>
          <w:rFonts w:cs="Arial"/>
          <w:sz w:val="18"/>
          <w:szCs w:val="18"/>
        </w:rPr>
        <w:t>.</w:t>
      </w:r>
      <w:r w:rsidRPr="00471AB1">
        <w:rPr>
          <w:rFonts w:ascii="Georgia" w:hAnsi="Georgia"/>
          <w:color w:val="666666"/>
          <w:sz w:val="14"/>
          <w:szCs w:val="14"/>
          <w:shd w:val="clear" w:color="auto" w:fill="FFFFFF"/>
        </w:rPr>
        <w:t xml:space="preserve"> </w:t>
      </w:r>
    </w:p>
    <w:p w:rsidR="00515822" w:rsidRDefault="00515822" w:rsidP="00515822">
      <w:pPr>
        <w:spacing w:line="360" w:lineRule="auto"/>
        <w:rPr>
          <w:rFonts w:ascii="Arial" w:hAnsi="Arial" w:cs="Arial"/>
          <w:i/>
          <w:sz w:val="18"/>
          <w:szCs w:val="18"/>
        </w:rPr>
      </w:pPr>
    </w:p>
    <w:p w:rsidR="00D570A3" w:rsidRDefault="00D570A3" w:rsidP="00515822">
      <w:pPr>
        <w:spacing w:line="360" w:lineRule="auto"/>
        <w:rPr>
          <w:rFonts w:ascii="Arial" w:hAnsi="Arial" w:cs="Arial"/>
          <w:i/>
          <w:sz w:val="18"/>
          <w:szCs w:val="18"/>
        </w:rPr>
      </w:pPr>
    </w:p>
    <w:p w:rsidR="00D570A3" w:rsidRDefault="00D570A3" w:rsidP="00515822">
      <w:pPr>
        <w:spacing w:line="360" w:lineRule="auto"/>
        <w:rPr>
          <w:rFonts w:ascii="Arial" w:hAnsi="Arial" w:cs="Arial"/>
          <w:i/>
          <w:sz w:val="18"/>
          <w:szCs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6D9F1" w:themeFill="text2" w:themeFillTint="33"/>
        <w:tblLook w:val="04A0"/>
      </w:tblPr>
      <w:tblGrid>
        <w:gridCol w:w="9638"/>
      </w:tblGrid>
      <w:tr w:rsidR="00515822" w:rsidRPr="00484705" w:rsidTr="00CF3172">
        <w:tc>
          <w:tcPr>
            <w:tcW w:w="9638" w:type="dxa"/>
            <w:shd w:val="clear" w:color="auto" w:fill="C6D9F1" w:themeFill="text2" w:themeFillTint="33"/>
          </w:tcPr>
          <w:p w:rsidR="00515822" w:rsidRDefault="00515822" w:rsidP="00CF3172">
            <w:pPr>
              <w:pStyle w:val="Akapitzlist"/>
              <w:numPr>
                <w:ilvl w:val="0"/>
                <w:numId w:val="6"/>
              </w:numPr>
              <w:autoSpaceDE w:val="0"/>
              <w:autoSpaceDN w:val="0"/>
              <w:adjustRightInd w:val="0"/>
              <w:spacing w:before="120" w:after="120" w:line="240" w:lineRule="auto"/>
              <w:rPr>
                <w:rFonts w:ascii="Arial" w:hAnsi="Arial" w:cs="Arial"/>
                <w:b/>
                <w:sz w:val="18"/>
                <w:szCs w:val="18"/>
              </w:rPr>
            </w:pPr>
            <w:r>
              <w:rPr>
                <w:rFonts w:ascii="Arial" w:hAnsi="Arial" w:cs="Arial"/>
                <w:b/>
                <w:sz w:val="18"/>
                <w:szCs w:val="18"/>
              </w:rPr>
              <w:t>Załączniki</w:t>
            </w:r>
          </w:p>
        </w:tc>
      </w:tr>
    </w:tbl>
    <w:p w:rsidR="00515822" w:rsidRDefault="00515822" w:rsidP="00515822">
      <w:pPr>
        <w:autoSpaceDE w:val="0"/>
        <w:autoSpaceDN w:val="0"/>
        <w:adjustRightInd w:val="0"/>
        <w:spacing w:line="360" w:lineRule="auto"/>
        <w:rPr>
          <w:rFonts w:ascii="Arial" w:hAnsi="Arial" w:cs="Arial"/>
          <w:sz w:val="18"/>
          <w:szCs w:val="18"/>
        </w:rPr>
      </w:pPr>
    </w:p>
    <w:p w:rsidR="00A76124" w:rsidRDefault="00A76124" w:rsidP="00515822">
      <w:pPr>
        <w:autoSpaceDE w:val="0"/>
        <w:autoSpaceDN w:val="0"/>
        <w:adjustRightInd w:val="0"/>
        <w:spacing w:line="360" w:lineRule="auto"/>
        <w:rPr>
          <w:rFonts w:ascii="Arial" w:hAnsi="Arial" w:cs="Arial"/>
          <w:sz w:val="18"/>
          <w:szCs w:val="18"/>
        </w:rPr>
      </w:pPr>
    </w:p>
    <w:p w:rsidR="00A76124" w:rsidRDefault="00A76124" w:rsidP="00515822">
      <w:pPr>
        <w:autoSpaceDE w:val="0"/>
        <w:autoSpaceDN w:val="0"/>
        <w:adjustRightInd w:val="0"/>
        <w:spacing w:line="360" w:lineRule="auto"/>
        <w:rPr>
          <w:rFonts w:ascii="Arial" w:hAnsi="Arial" w:cs="Arial"/>
          <w:sz w:val="18"/>
          <w:szCs w:val="18"/>
        </w:rPr>
      </w:pPr>
    </w:p>
    <w:p w:rsidR="00A76124" w:rsidRDefault="00A76124" w:rsidP="00515822">
      <w:pPr>
        <w:autoSpaceDE w:val="0"/>
        <w:autoSpaceDN w:val="0"/>
        <w:adjustRightInd w:val="0"/>
        <w:spacing w:line="360" w:lineRule="auto"/>
        <w:rPr>
          <w:rFonts w:ascii="Arial" w:hAnsi="Arial" w:cs="Arial"/>
          <w:sz w:val="18"/>
          <w:szCs w:val="18"/>
        </w:rPr>
      </w:pPr>
    </w:p>
    <w:p w:rsidR="00A76124" w:rsidRDefault="00A76124" w:rsidP="00515822">
      <w:pPr>
        <w:autoSpaceDE w:val="0"/>
        <w:autoSpaceDN w:val="0"/>
        <w:adjustRightInd w:val="0"/>
        <w:spacing w:line="360" w:lineRule="auto"/>
        <w:rPr>
          <w:rFonts w:ascii="Arial" w:hAnsi="Arial" w:cs="Arial"/>
          <w:sz w:val="18"/>
          <w:szCs w:val="18"/>
        </w:rPr>
      </w:pPr>
    </w:p>
    <w:p w:rsidR="00515822" w:rsidRDefault="00515822" w:rsidP="001456CC">
      <w:pPr>
        <w:autoSpaceDE w:val="0"/>
        <w:autoSpaceDN w:val="0"/>
        <w:adjustRightInd w:val="0"/>
        <w:spacing w:line="360" w:lineRule="auto"/>
        <w:rPr>
          <w:rFonts w:ascii="Arial" w:hAnsi="Arial" w:cs="Arial"/>
          <w:sz w:val="18"/>
          <w:szCs w:val="18"/>
        </w:rPr>
      </w:pPr>
    </w:p>
    <w:p w:rsidR="008F3E61" w:rsidRDefault="00515822" w:rsidP="008F3E61">
      <w:pPr>
        <w:autoSpaceDE w:val="0"/>
        <w:autoSpaceDN w:val="0"/>
        <w:adjustRightInd w:val="0"/>
        <w:spacing w:line="360" w:lineRule="auto"/>
        <w:ind w:left="6379" w:hanging="6379"/>
        <w:jc w:val="right"/>
        <w:rPr>
          <w:rFonts w:ascii="Arial" w:hAnsi="Arial" w:cs="Arial"/>
          <w:sz w:val="18"/>
          <w:szCs w:val="18"/>
        </w:rPr>
      </w:pPr>
      <w:r>
        <w:rPr>
          <w:rFonts w:ascii="Arial" w:hAnsi="Arial" w:cs="Arial"/>
          <w:sz w:val="18"/>
          <w:szCs w:val="18"/>
        </w:rPr>
        <w:lastRenderedPageBreak/>
        <w:t xml:space="preserve">Załącznik </w:t>
      </w:r>
      <w:r w:rsidR="008F3E61">
        <w:rPr>
          <w:rFonts w:ascii="Arial" w:hAnsi="Arial" w:cs="Arial"/>
          <w:sz w:val="18"/>
          <w:szCs w:val="18"/>
        </w:rPr>
        <w:t xml:space="preserve">do </w:t>
      </w:r>
    </w:p>
    <w:p w:rsidR="008F3E61" w:rsidRDefault="008F3E61" w:rsidP="008F3E61">
      <w:pPr>
        <w:autoSpaceDE w:val="0"/>
        <w:autoSpaceDN w:val="0"/>
        <w:adjustRightInd w:val="0"/>
        <w:spacing w:line="360" w:lineRule="auto"/>
        <w:ind w:left="6379" w:hanging="6379"/>
        <w:jc w:val="right"/>
        <w:rPr>
          <w:rFonts w:ascii="Arial" w:hAnsi="Arial" w:cs="Arial"/>
          <w:sz w:val="18"/>
          <w:szCs w:val="18"/>
        </w:rPr>
      </w:pPr>
      <w:r>
        <w:rPr>
          <w:rFonts w:ascii="Arial" w:hAnsi="Arial" w:cs="Arial"/>
          <w:sz w:val="18"/>
          <w:szCs w:val="18"/>
        </w:rPr>
        <w:t>Miejskiego Programu Profil</w:t>
      </w:r>
      <w:r w:rsidR="00E127E5">
        <w:rPr>
          <w:rFonts w:ascii="Arial" w:hAnsi="Arial" w:cs="Arial"/>
          <w:sz w:val="18"/>
          <w:szCs w:val="18"/>
        </w:rPr>
        <w:t>a</w:t>
      </w:r>
      <w:r>
        <w:rPr>
          <w:rFonts w:ascii="Arial" w:hAnsi="Arial" w:cs="Arial"/>
          <w:sz w:val="18"/>
          <w:szCs w:val="18"/>
        </w:rPr>
        <w:t xml:space="preserve">ktyki </w:t>
      </w:r>
    </w:p>
    <w:p w:rsidR="008F3E61" w:rsidRDefault="008F3E61" w:rsidP="008F3E61">
      <w:pPr>
        <w:autoSpaceDE w:val="0"/>
        <w:autoSpaceDN w:val="0"/>
        <w:adjustRightInd w:val="0"/>
        <w:spacing w:line="360" w:lineRule="auto"/>
        <w:ind w:left="6379" w:hanging="6379"/>
        <w:jc w:val="right"/>
        <w:rPr>
          <w:rFonts w:ascii="Arial" w:hAnsi="Arial" w:cs="Arial"/>
          <w:sz w:val="18"/>
          <w:szCs w:val="18"/>
        </w:rPr>
      </w:pPr>
      <w:r>
        <w:rPr>
          <w:rFonts w:ascii="Arial" w:hAnsi="Arial" w:cs="Arial"/>
          <w:sz w:val="18"/>
          <w:szCs w:val="18"/>
        </w:rPr>
        <w:t>i Rozwiązywania Problemów Alkoholowych</w:t>
      </w:r>
    </w:p>
    <w:p w:rsidR="00B86243" w:rsidRDefault="008F3E61" w:rsidP="008F3E61">
      <w:pPr>
        <w:autoSpaceDE w:val="0"/>
        <w:autoSpaceDN w:val="0"/>
        <w:adjustRightInd w:val="0"/>
        <w:spacing w:line="360" w:lineRule="auto"/>
        <w:ind w:left="6379" w:hanging="6379"/>
        <w:jc w:val="right"/>
        <w:rPr>
          <w:rFonts w:ascii="Arial" w:hAnsi="Arial" w:cs="Arial"/>
          <w:sz w:val="18"/>
          <w:szCs w:val="18"/>
        </w:rPr>
      </w:pPr>
      <w:r>
        <w:rPr>
          <w:rFonts w:ascii="Arial" w:hAnsi="Arial" w:cs="Arial"/>
          <w:sz w:val="18"/>
          <w:szCs w:val="18"/>
        </w:rPr>
        <w:t xml:space="preserve"> oraz Przeciwdziałania Uzależnieniom</w:t>
      </w:r>
    </w:p>
    <w:p w:rsidR="00B86243" w:rsidRDefault="00B86243" w:rsidP="00955D1E">
      <w:pPr>
        <w:autoSpaceDE w:val="0"/>
        <w:autoSpaceDN w:val="0"/>
        <w:adjustRightInd w:val="0"/>
        <w:spacing w:line="360" w:lineRule="auto"/>
        <w:jc w:val="both"/>
        <w:rPr>
          <w:rFonts w:ascii="Arial" w:hAnsi="Arial" w:cs="Arial"/>
          <w:sz w:val="18"/>
          <w:szCs w:val="18"/>
        </w:rPr>
      </w:pPr>
    </w:p>
    <w:p w:rsidR="00B86243" w:rsidRDefault="00B86243" w:rsidP="00955D1E">
      <w:pPr>
        <w:autoSpaceDE w:val="0"/>
        <w:autoSpaceDN w:val="0"/>
        <w:adjustRightInd w:val="0"/>
        <w:spacing w:line="360" w:lineRule="auto"/>
        <w:jc w:val="both"/>
        <w:rPr>
          <w:rFonts w:ascii="Arial" w:hAnsi="Arial" w:cs="Arial"/>
          <w:sz w:val="18"/>
          <w:szCs w:val="18"/>
        </w:rPr>
      </w:pPr>
    </w:p>
    <w:p w:rsidR="00717E41" w:rsidRPr="008F3E61" w:rsidRDefault="00514DA8" w:rsidP="00955D1E">
      <w:pPr>
        <w:pStyle w:val="Akapitzlist"/>
        <w:spacing w:before="120" w:line="360" w:lineRule="auto"/>
        <w:ind w:left="0"/>
        <w:rPr>
          <w:rFonts w:ascii="Arial" w:hAnsi="Arial" w:cs="Arial"/>
          <w:b/>
          <w:bCs/>
          <w:sz w:val="28"/>
          <w:szCs w:val="28"/>
        </w:rPr>
      </w:pPr>
      <w:r w:rsidRPr="008F3E61">
        <w:rPr>
          <w:rFonts w:ascii="Arial" w:hAnsi="Arial" w:cs="Arial"/>
          <w:b/>
          <w:bCs/>
          <w:sz w:val="28"/>
          <w:szCs w:val="28"/>
        </w:rPr>
        <w:t xml:space="preserve">WYNAGRODZENIA </w:t>
      </w:r>
    </w:p>
    <w:p w:rsidR="00195D40" w:rsidRPr="008F3E61" w:rsidRDefault="00514DA8" w:rsidP="00955D1E">
      <w:pPr>
        <w:pStyle w:val="Akapitzlist"/>
        <w:spacing w:before="120" w:line="360" w:lineRule="auto"/>
        <w:ind w:left="0"/>
        <w:rPr>
          <w:rFonts w:ascii="Arial" w:hAnsi="Arial" w:cs="Arial"/>
          <w:b/>
          <w:bCs/>
          <w:sz w:val="28"/>
          <w:szCs w:val="28"/>
        </w:rPr>
      </w:pPr>
      <w:r w:rsidRPr="008F3E61">
        <w:rPr>
          <w:rFonts w:ascii="Arial" w:hAnsi="Arial" w:cs="Arial"/>
          <w:b/>
          <w:bCs/>
          <w:sz w:val="28"/>
          <w:szCs w:val="28"/>
        </w:rPr>
        <w:t xml:space="preserve">CZŁONKÓW </w:t>
      </w:r>
    </w:p>
    <w:p w:rsidR="00C6768E" w:rsidRPr="008F3E61" w:rsidRDefault="00514DA8" w:rsidP="00955D1E">
      <w:pPr>
        <w:pStyle w:val="Akapitzlist"/>
        <w:spacing w:before="120" w:line="360" w:lineRule="auto"/>
        <w:ind w:left="0"/>
        <w:rPr>
          <w:rFonts w:ascii="Arial" w:hAnsi="Arial" w:cs="Arial"/>
          <w:b/>
          <w:bCs/>
          <w:sz w:val="28"/>
          <w:szCs w:val="28"/>
        </w:rPr>
      </w:pPr>
      <w:r w:rsidRPr="008F3E61">
        <w:rPr>
          <w:rFonts w:ascii="Arial" w:hAnsi="Arial" w:cs="Arial"/>
          <w:b/>
          <w:bCs/>
          <w:sz w:val="28"/>
          <w:szCs w:val="28"/>
        </w:rPr>
        <w:t xml:space="preserve">MIEJSKIEJ KOMISJI ROZWIĄZYWANIA </w:t>
      </w:r>
    </w:p>
    <w:p w:rsidR="00514DA8" w:rsidRPr="008F3E61" w:rsidRDefault="00514DA8" w:rsidP="00955D1E">
      <w:pPr>
        <w:pStyle w:val="Akapitzlist"/>
        <w:spacing w:before="120" w:line="360" w:lineRule="auto"/>
        <w:ind w:left="0"/>
        <w:rPr>
          <w:rFonts w:ascii="Arial" w:hAnsi="Arial" w:cs="Arial"/>
          <w:b/>
          <w:bCs/>
          <w:sz w:val="28"/>
          <w:szCs w:val="28"/>
        </w:rPr>
      </w:pPr>
      <w:r w:rsidRPr="008F3E61">
        <w:rPr>
          <w:rFonts w:ascii="Arial" w:hAnsi="Arial" w:cs="Arial"/>
          <w:b/>
          <w:bCs/>
          <w:sz w:val="28"/>
          <w:szCs w:val="28"/>
        </w:rPr>
        <w:t>PROBLEMÓW ALKOHOLOWYCH</w:t>
      </w:r>
    </w:p>
    <w:p w:rsidR="00514DA8" w:rsidRPr="00AE7133" w:rsidRDefault="00514DA8" w:rsidP="00514DA8">
      <w:pPr>
        <w:pStyle w:val="Tekstpodstawowy3"/>
        <w:spacing w:after="0" w:line="360" w:lineRule="auto"/>
        <w:jc w:val="both"/>
        <w:rPr>
          <w:rFonts w:cs="Arial"/>
          <w:sz w:val="18"/>
          <w:szCs w:val="18"/>
        </w:rPr>
      </w:pPr>
    </w:p>
    <w:p w:rsidR="00514DA8" w:rsidRPr="00AE7133" w:rsidRDefault="00514DA8" w:rsidP="00514DA8">
      <w:pPr>
        <w:pStyle w:val="Tekstpodstawowy3"/>
        <w:spacing w:after="0" w:line="360" w:lineRule="auto"/>
        <w:jc w:val="both"/>
        <w:rPr>
          <w:rFonts w:cs="Arial"/>
          <w:sz w:val="18"/>
          <w:szCs w:val="18"/>
        </w:rPr>
      </w:pPr>
    </w:p>
    <w:p w:rsidR="00A519C0" w:rsidRPr="00530BBF" w:rsidRDefault="000931A2" w:rsidP="00865FE8">
      <w:pPr>
        <w:rPr>
          <w:rFonts w:ascii="Arial" w:hAnsi="Arial" w:cs="Arial"/>
          <w:color w:val="FF0000"/>
          <w:sz w:val="22"/>
          <w:szCs w:val="22"/>
        </w:rPr>
      </w:pPr>
      <w:r w:rsidRPr="00AE7133">
        <w:rPr>
          <w:rFonts w:ascii="Arial" w:hAnsi="Arial" w:cs="Arial"/>
          <w:color w:val="FF0000"/>
          <w:sz w:val="18"/>
          <w:szCs w:val="18"/>
        </w:rPr>
        <w:t xml:space="preserve">                                                                                                               </w:t>
      </w:r>
      <w:r w:rsidRPr="00AE7133">
        <w:rPr>
          <w:rFonts w:ascii="Arial" w:hAnsi="Arial" w:cs="Arial"/>
          <w:b/>
          <w:bCs/>
          <w:color w:val="FF0000"/>
          <w:sz w:val="18"/>
          <w:szCs w:val="18"/>
        </w:rPr>
        <w:t xml:space="preserve"> </w:t>
      </w:r>
      <w:r>
        <w:rPr>
          <w:rFonts w:ascii="Arial" w:hAnsi="Arial" w:cs="Arial"/>
          <w:color w:val="FF0000"/>
          <w:sz w:val="22"/>
          <w:szCs w:val="22"/>
        </w:rPr>
        <w:t xml:space="preserve">                                                                                                                                                                                                                                                                                                                        </w:t>
      </w:r>
    </w:p>
    <w:p w:rsidR="00EA06A5" w:rsidRDefault="00EA06A5" w:rsidP="00780C5C">
      <w:pPr>
        <w:pStyle w:val="Tekstpodstawowywcity"/>
        <w:spacing w:after="0" w:line="360" w:lineRule="auto"/>
        <w:ind w:left="0"/>
        <w:rPr>
          <w:rFonts w:ascii="Arial" w:hAnsi="Arial" w:cs="Arial"/>
          <w:b/>
          <w:color w:val="FF0000"/>
          <w:sz w:val="18"/>
          <w:szCs w:val="18"/>
        </w:rPr>
      </w:pPr>
    </w:p>
    <w:p w:rsidR="00EA06A5" w:rsidRDefault="00EA06A5" w:rsidP="00780C5C">
      <w:pPr>
        <w:pStyle w:val="Tekstpodstawowywcity"/>
        <w:spacing w:after="0" w:line="360" w:lineRule="auto"/>
        <w:ind w:left="0"/>
        <w:rPr>
          <w:rFonts w:ascii="Arial" w:hAnsi="Arial" w:cs="Arial"/>
          <w:b/>
          <w:color w:val="FF0000"/>
          <w:sz w:val="18"/>
          <w:szCs w:val="18"/>
        </w:rPr>
      </w:pPr>
    </w:p>
    <w:p w:rsidR="00955D1E" w:rsidRDefault="00955D1E" w:rsidP="00780C5C">
      <w:pPr>
        <w:pStyle w:val="Tekstpodstawowywcity"/>
        <w:spacing w:after="0" w:line="360" w:lineRule="auto"/>
        <w:ind w:left="0"/>
        <w:rPr>
          <w:rFonts w:ascii="Arial" w:hAnsi="Arial" w:cs="Arial"/>
          <w:b/>
          <w:color w:val="FF0000"/>
          <w:sz w:val="18"/>
          <w:szCs w:val="18"/>
        </w:rPr>
      </w:pPr>
    </w:p>
    <w:p w:rsidR="00955D1E" w:rsidRDefault="00955D1E" w:rsidP="00780C5C">
      <w:pPr>
        <w:pStyle w:val="Tekstpodstawowywcity"/>
        <w:spacing w:after="0" w:line="360" w:lineRule="auto"/>
        <w:ind w:left="0"/>
        <w:rPr>
          <w:rFonts w:ascii="Arial" w:hAnsi="Arial" w:cs="Arial"/>
          <w:b/>
          <w:color w:val="FF0000"/>
          <w:sz w:val="18"/>
          <w:szCs w:val="18"/>
        </w:rPr>
      </w:pPr>
    </w:p>
    <w:p w:rsidR="00955D1E" w:rsidRDefault="009E1CCC" w:rsidP="00EA06A5">
      <w:pPr>
        <w:pStyle w:val="Tekstpodstawowywcity"/>
        <w:spacing w:after="0" w:line="480" w:lineRule="auto"/>
        <w:ind w:left="0"/>
        <w:jc w:val="both"/>
        <w:rPr>
          <w:rFonts w:ascii="Arial" w:hAnsi="Arial" w:cs="Arial"/>
          <w:b/>
          <w:color w:val="FF0000"/>
          <w:sz w:val="18"/>
          <w:szCs w:val="18"/>
        </w:rPr>
      </w:pPr>
      <w:r w:rsidRPr="007551E2">
        <w:rPr>
          <w:rFonts w:ascii="Arial" w:hAnsi="Arial" w:cs="Arial"/>
          <w:sz w:val="18"/>
          <w:szCs w:val="18"/>
        </w:rPr>
        <w:t xml:space="preserve">Zgodnie z art. 4¹ </w:t>
      </w:r>
      <w:r w:rsidRPr="001C749D">
        <w:rPr>
          <w:rFonts w:ascii="Arial" w:hAnsi="Arial" w:cs="Arial"/>
          <w:bCs/>
          <w:sz w:val="18"/>
          <w:szCs w:val="18"/>
          <w:bdr w:val="none" w:sz="0" w:space="0" w:color="auto" w:frame="1"/>
        </w:rPr>
        <w:t xml:space="preserve">ust. </w:t>
      </w:r>
      <w:r>
        <w:rPr>
          <w:rFonts w:ascii="Arial" w:hAnsi="Arial" w:cs="Arial"/>
          <w:bCs/>
          <w:sz w:val="18"/>
          <w:szCs w:val="18"/>
          <w:bdr w:val="none" w:sz="0" w:space="0" w:color="auto" w:frame="1"/>
        </w:rPr>
        <w:t>5</w:t>
      </w:r>
      <w:r w:rsidRPr="001C749D">
        <w:rPr>
          <w:rFonts w:ascii="Arial" w:hAnsi="Arial" w:cs="Arial"/>
          <w:bCs/>
          <w:sz w:val="18"/>
          <w:szCs w:val="18"/>
          <w:bdr w:val="none" w:sz="0" w:space="0" w:color="auto" w:frame="1"/>
        </w:rPr>
        <w:t xml:space="preserve"> ustawy z dn</w:t>
      </w:r>
      <w:r>
        <w:rPr>
          <w:rFonts w:ascii="Arial" w:hAnsi="Arial" w:cs="Arial"/>
          <w:bCs/>
          <w:sz w:val="18"/>
          <w:szCs w:val="18"/>
          <w:bdr w:val="none" w:sz="0" w:space="0" w:color="auto" w:frame="1"/>
        </w:rPr>
        <w:t>ia</w:t>
      </w:r>
      <w:r w:rsidRPr="001C749D">
        <w:rPr>
          <w:rFonts w:ascii="Arial" w:hAnsi="Arial" w:cs="Arial"/>
          <w:bCs/>
          <w:sz w:val="18"/>
          <w:szCs w:val="18"/>
          <w:bdr w:val="none" w:sz="0" w:space="0" w:color="auto" w:frame="1"/>
        </w:rPr>
        <w:t xml:space="preserve"> 26 października 1982 roku o wychowaniu w trzeźwości i przeciwdziałaniu alkoholizmowi </w:t>
      </w:r>
      <w:r>
        <w:rPr>
          <w:rFonts w:ascii="Arial" w:hAnsi="Arial" w:cs="Arial"/>
          <w:bCs/>
          <w:sz w:val="18"/>
          <w:szCs w:val="18"/>
          <w:bdr w:val="none" w:sz="0" w:space="0" w:color="auto" w:frame="1"/>
        </w:rPr>
        <w:t xml:space="preserve">ustala się następujące zasady </w:t>
      </w:r>
      <w:r w:rsidRPr="009E1CCC">
        <w:rPr>
          <w:rFonts w:ascii="Arial" w:hAnsi="Arial" w:cs="Arial"/>
          <w:sz w:val="18"/>
          <w:szCs w:val="18"/>
        </w:rPr>
        <w:t>wynagrodz</w:t>
      </w:r>
      <w:r>
        <w:rPr>
          <w:rFonts w:ascii="Arial" w:hAnsi="Arial" w:cs="Arial"/>
          <w:sz w:val="18"/>
          <w:szCs w:val="18"/>
        </w:rPr>
        <w:t>e</w:t>
      </w:r>
      <w:r w:rsidRPr="009E1CCC">
        <w:rPr>
          <w:rFonts w:ascii="Arial" w:hAnsi="Arial" w:cs="Arial"/>
          <w:sz w:val="18"/>
          <w:szCs w:val="18"/>
        </w:rPr>
        <w:t xml:space="preserve">nia </w:t>
      </w:r>
      <w:r>
        <w:rPr>
          <w:rFonts w:ascii="Arial" w:hAnsi="Arial" w:cs="Arial"/>
          <w:sz w:val="18"/>
          <w:szCs w:val="18"/>
        </w:rPr>
        <w:t xml:space="preserve">dla każdego z </w:t>
      </w:r>
      <w:r w:rsidRPr="009E1CCC">
        <w:rPr>
          <w:rFonts w:ascii="Arial" w:hAnsi="Arial" w:cs="Arial"/>
          <w:sz w:val="18"/>
          <w:szCs w:val="18"/>
        </w:rPr>
        <w:t>członków Miejskiej Komisji</w:t>
      </w:r>
      <w:r>
        <w:rPr>
          <w:rFonts w:ascii="Arial" w:hAnsi="Arial" w:cs="Arial"/>
          <w:sz w:val="18"/>
          <w:szCs w:val="18"/>
        </w:rPr>
        <w:t xml:space="preserve"> Rozwiązywania Problemów Alkoholowych:</w:t>
      </w:r>
    </w:p>
    <w:p w:rsidR="00955D1E" w:rsidRDefault="00955D1E" w:rsidP="00780C5C">
      <w:pPr>
        <w:pStyle w:val="Tekstpodstawowywcity"/>
        <w:spacing w:after="0" w:line="360" w:lineRule="auto"/>
        <w:ind w:left="0"/>
        <w:rPr>
          <w:rFonts w:ascii="Arial" w:hAnsi="Arial" w:cs="Arial"/>
          <w:b/>
          <w:color w:val="FF0000"/>
          <w:sz w:val="18"/>
          <w:szCs w:val="18"/>
        </w:rPr>
      </w:pPr>
    </w:p>
    <w:p w:rsidR="00AC456F" w:rsidRDefault="00AC456F" w:rsidP="00AC456F">
      <w:pPr>
        <w:pStyle w:val="Tekstpodstawowy3"/>
        <w:spacing w:after="0" w:line="360" w:lineRule="auto"/>
        <w:jc w:val="both"/>
        <w:rPr>
          <w:rFonts w:cs="Arial"/>
          <w:color w:val="FF0000"/>
          <w:sz w:val="18"/>
          <w:szCs w:val="18"/>
        </w:rPr>
      </w:pPr>
    </w:p>
    <w:p w:rsidR="00195D40" w:rsidRPr="00484705" w:rsidRDefault="00195D40" w:rsidP="00195D40">
      <w:pPr>
        <w:autoSpaceDE w:val="0"/>
        <w:autoSpaceDN w:val="0"/>
        <w:adjustRightInd w:val="0"/>
        <w:spacing w:line="360" w:lineRule="auto"/>
        <w:jc w:val="both"/>
        <w:rPr>
          <w:rFonts w:ascii="Arial" w:hAnsi="Arial" w:cs="Arial"/>
          <w:sz w:val="18"/>
          <w:szCs w:val="18"/>
        </w:rPr>
      </w:pPr>
    </w:p>
    <w:p w:rsidR="00195D40" w:rsidRPr="00484705" w:rsidRDefault="00195D40" w:rsidP="003A3FF6">
      <w:pPr>
        <w:numPr>
          <w:ilvl w:val="0"/>
          <w:numId w:val="17"/>
        </w:numPr>
        <w:autoSpaceDE w:val="0"/>
        <w:autoSpaceDN w:val="0"/>
        <w:adjustRightInd w:val="0"/>
        <w:spacing w:line="480" w:lineRule="auto"/>
        <w:ind w:left="426" w:hanging="426"/>
        <w:jc w:val="both"/>
        <w:rPr>
          <w:rFonts w:ascii="Arial" w:hAnsi="Arial" w:cs="Arial"/>
          <w:sz w:val="18"/>
          <w:szCs w:val="18"/>
        </w:rPr>
      </w:pPr>
      <w:r w:rsidRPr="00484705">
        <w:rPr>
          <w:rFonts w:ascii="Arial" w:hAnsi="Arial" w:cs="Arial"/>
          <w:sz w:val="18"/>
          <w:szCs w:val="18"/>
        </w:rPr>
        <w:t>w kwocie 120 zł za każde posiedzenie Zespołu Opiniodawczego w ramach czynności zmierzających do orzeczenia o zastosowaniu wobec osoby uzależnionej od alkoholu obowiązku poddania się leczeniu w zakładzie lecznictwa odwykowego, wypłacane na podstawie zawartej umowy;</w:t>
      </w:r>
    </w:p>
    <w:p w:rsidR="00195D40" w:rsidRPr="00AE7133" w:rsidRDefault="00195D40" w:rsidP="003A3FF6">
      <w:pPr>
        <w:numPr>
          <w:ilvl w:val="0"/>
          <w:numId w:val="17"/>
        </w:numPr>
        <w:autoSpaceDE w:val="0"/>
        <w:autoSpaceDN w:val="0"/>
        <w:adjustRightInd w:val="0"/>
        <w:spacing w:line="480" w:lineRule="auto"/>
        <w:ind w:left="426" w:hanging="426"/>
        <w:jc w:val="both"/>
        <w:rPr>
          <w:rFonts w:ascii="Arial" w:hAnsi="Arial" w:cs="Arial"/>
          <w:b/>
          <w:bCs/>
          <w:sz w:val="18"/>
          <w:szCs w:val="18"/>
        </w:rPr>
      </w:pPr>
      <w:r w:rsidRPr="00484705">
        <w:rPr>
          <w:rFonts w:ascii="Arial" w:hAnsi="Arial" w:cs="Arial"/>
          <w:sz w:val="18"/>
          <w:szCs w:val="18"/>
        </w:rPr>
        <w:t>w kwocie 50 zł za przeprowadzenie kontroli jednego punktu sprzedaży napojów alkoholowych, wypłacane na podstawie zawartej umowy.</w:t>
      </w:r>
    </w:p>
    <w:p w:rsidR="003A5077" w:rsidRPr="00530BBF" w:rsidRDefault="003A5077" w:rsidP="00195D40">
      <w:pPr>
        <w:pStyle w:val="Tekstpodstawowy3"/>
        <w:spacing w:after="0" w:line="480" w:lineRule="auto"/>
        <w:rPr>
          <w:rFonts w:cs="Arial"/>
          <w:color w:val="FF0000"/>
          <w:sz w:val="18"/>
          <w:szCs w:val="18"/>
        </w:rPr>
      </w:pPr>
    </w:p>
    <w:sectPr w:rsidR="003A5077" w:rsidRPr="00530BBF" w:rsidSect="00B962FB">
      <w:headerReference w:type="default" r:id="rId32"/>
      <w:footerReference w:type="even" r:id="rId33"/>
      <w:footerReference w:type="default" r:id="rId34"/>
      <w:footerReference w:type="first" r:id="rId35"/>
      <w:type w:val="continuous"/>
      <w:pgSz w:w="11906" w:h="16838"/>
      <w:pgMar w:top="1276" w:right="991" w:bottom="851" w:left="1417"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A326A8" w15:done="0"/>
  <w15:commentEx w15:paraId="3D1AA05D" w15:done="0"/>
  <w15:commentEx w15:paraId="4186DD09" w15:done="0"/>
  <w15:commentEx w15:paraId="6DDA8685" w15:done="0"/>
  <w15:commentEx w15:paraId="692029BC" w15:done="0"/>
  <w15:commentEx w15:paraId="11EDF448" w15:done="0"/>
  <w15:commentEx w15:paraId="70C11F9B" w15:done="0"/>
  <w15:commentEx w15:paraId="3BE67904" w15:done="0"/>
  <w15:commentEx w15:paraId="13BD6419" w15:done="0"/>
  <w15:commentEx w15:paraId="63B5DE29" w15:done="0"/>
  <w15:commentEx w15:paraId="497CC5F5" w15:done="0"/>
  <w15:commentEx w15:paraId="5318A4E2" w15:done="0"/>
  <w15:commentEx w15:paraId="737A51B5" w15:done="0"/>
  <w15:commentEx w15:paraId="369D8444" w15:done="0"/>
  <w15:commentEx w15:paraId="53E7F3C0" w15:done="0"/>
  <w15:commentEx w15:paraId="047EFECB" w15:done="0"/>
  <w15:commentEx w15:paraId="170176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1043" w16cex:dateUtc="2022-02-08T14:52:00Z"/>
  <w16cex:commentExtensible w16cex:durableId="25AD101F" w16cex:dateUtc="2022-02-07T12:23:00Z"/>
  <w16cex:commentExtensible w16cex:durableId="25AD1020" w16cex:dateUtc="2022-02-07T12:24:00Z"/>
  <w16cex:commentExtensible w16cex:durableId="25AD1021" w16cex:dateUtc="2022-02-04T10:21:00Z"/>
  <w16cex:commentExtensible w16cex:durableId="25AD1022" w16cex:dateUtc="2022-02-04T10:21:00Z"/>
  <w16cex:commentExtensible w16cex:durableId="25AD1023" w16cex:dateUtc="2022-02-04T10:21:00Z"/>
  <w16cex:commentExtensible w16cex:durableId="25AD1024" w16cex:dateUtc="2022-02-07T12:43:00Z"/>
  <w16cex:commentExtensible w16cex:durableId="25AD1025" w16cex:dateUtc="2022-02-07T12:43:00Z"/>
  <w16cex:commentExtensible w16cex:durableId="25AD1026" w16cex:dateUtc="2022-02-07T12:49:00Z"/>
  <w16cex:commentExtensible w16cex:durableId="25AD1027" w16cex:dateUtc="2022-02-07T12:49:00Z"/>
  <w16cex:commentExtensible w16cex:durableId="25AD1722" w16cex:dateUtc="2022-02-08T15:21:00Z"/>
  <w16cex:commentExtensible w16cex:durableId="25AD1028" w16cex:dateUtc="2022-02-07T12:50:00Z"/>
  <w16cex:commentExtensible w16cex:durableId="25AD1029" w16cex:dateUtc="2022-02-07T12:51:00Z"/>
  <w16cex:commentExtensible w16cex:durableId="25AD102A" w16cex:dateUtc="2022-02-07T12:51:00Z"/>
  <w16cex:commentExtensible w16cex:durableId="25AD102B" w16cex:dateUtc="2022-02-07T12:57:00Z"/>
  <w16cex:commentExtensible w16cex:durableId="25AD102C" w16cex:dateUtc="2022-02-07T12:58:00Z"/>
  <w16cex:commentExtensible w16cex:durableId="25AD102D" w16cex:dateUtc="2022-02-07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326A8" w16cid:durableId="25AD1043"/>
  <w16cid:commentId w16cid:paraId="3D1AA05D" w16cid:durableId="25AD101F"/>
  <w16cid:commentId w16cid:paraId="4186DD09" w16cid:durableId="25AD1020"/>
  <w16cid:commentId w16cid:paraId="6DDA8685" w16cid:durableId="25AD1021"/>
  <w16cid:commentId w16cid:paraId="692029BC" w16cid:durableId="25AD1022"/>
  <w16cid:commentId w16cid:paraId="11EDF448" w16cid:durableId="25AD1023"/>
  <w16cid:commentId w16cid:paraId="70C11F9B" w16cid:durableId="25AD1024"/>
  <w16cid:commentId w16cid:paraId="3BE67904" w16cid:durableId="25AD1025"/>
  <w16cid:commentId w16cid:paraId="13BD6419" w16cid:durableId="25AD1026"/>
  <w16cid:commentId w16cid:paraId="63B5DE29" w16cid:durableId="25AD1027"/>
  <w16cid:commentId w16cid:paraId="497CC5F5" w16cid:durableId="25AD1722"/>
  <w16cid:commentId w16cid:paraId="5318A4E2" w16cid:durableId="25AD1028"/>
  <w16cid:commentId w16cid:paraId="737A51B5" w16cid:durableId="25AD1029"/>
  <w16cid:commentId w16cid:paraId="369D8444" w16cid:durableId="25AD102A"/>
  <w16cid:commentId w16cid:paraId="53E7F3C0" w16cid:durableId="25AD102B"/>
  <w16cid:commentId w16cid:paraId="047EFECB" w16cid:durableId="25AD102C"/>
  <w16cid:commentId w16cid:paraId="170176C2" w16cid:durableId="25AD102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DA4" w:rsidRDefault="00C41DA4">
      <w:r>
        <w:separator/>
      </w:r>
    </w:p>
  </w:endnote>
  <w:endnote w:type="continuationSeparator" w:id="0">
    <w:p w:rsidR="00C41DA4" w:rsidRDefault="00C41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7">
    <w:altName w:val="Times New Roman"/>
    <w:charset w:val="EE"/>
    <w:family w:val="auto"/>
    <w:pitch w:val="variable"/>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DejaVu Sans Condensed"/>
    <w:panose1 w:val="020B0606030504020204"/>
    <w:charset w:val="EE"/>
    <w:family w:val="swiss"/>
    <w:pitch w:val="variable"/>
    <w:sig w:usb0="E00002EF" w:usb1="4000205B" w:usb2="00000028"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A4" w:rsidRDefault="00C41DA4" w:rsidP="003D5B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41DA4" w:rsidRDefault="00C41DA4" w:rsidP="003D5B9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A4" w:rsidRDefault="00C41DA4">
    <w:pPr>
      <w:pStyle w:val="Stopka"/>
      <w:jc w:val="right"/>
      <w:rPr>
        <w:rFonts w:ascii="Arial" w:hAnsi="Arial" w:cs="Arial"/>
        <w:color w:val="548DD4" w:themeColor="text2" w:themeTint="99"/>
        <w:sz w:val="18"/>
        <w:szCs w:val="18"/>
      </w:rPr>
    </w:pPr>
  </w:p>
  <w:p w:rsidR="00C41DA4" w:rsidRPr="00293BD0" w:rsidRDefault="00C41DA4">
    <w:pPr>
      <w:pStyle w:val="Stopka"/>
      <w:jc w:val="right"/>
      <w:rPr>
        <w:rFonts w:ascii="Arial" w:hAnsi="Arial" w:cs="Arial"/>
        <w:color w:val="548DD4" w:themeColor="text2" w:themeTint="99"/>
        <w:sz w:val="18"/>
        <w:szCs w:val="18"/>
      </w:rPr>
    </w:pPr>
    <w:r w:rsidRPr="00293BD0">
      <w:rPr>
        <w:rFonts w:ascii="Arial" w:hAnsi="Arial" w:cs="Arial"/>
        <w:color w:val="548DD4" w:themeColor="text2" w:themeTint="99"/>
        <w:sz w:val="18"/>
        <w:szCs w:val="18"/>
      </w:rPr>
      <w:fldChar w:fldCharType="begin"/>
    </w:r>
    <w:r w:rsidRPr="00293BD0">
      <w:rPr>
        <w:rFonts w:ascii="Arial" w:hAnsi="Arial" w:cs="Arial"/>
        <w:color w:val="548DD4" w:themeColor="text2" w:themeTint="99"/>
        <w:sz w:val="18"/>
        <w:szCs w:val="18"/>
      </w:rPr>
      <w:instrText xml:space="preserve"> PAGE   \* MERGEFORMAT </w:instrText>
    </w:r>
    <w:r w:rsidRPr="00293BD0">
      <w:rPr>
        <w:rFonts w:ascii="Arial" w:hAnsi="Arial" w:cs="Arial"/>
        <w:color w:val="548DD4" w:themeColor="text2" w:themeTint="99"/>
        <w:sz w:val="18"/>
        <w:szCs w:val="18"/>
      </w:rPr>
      <w:fldChar w:fldCharType="separate"/>
    </w:r>
    <w:r w:rsidR="00A76124">
      <w:rPr>
        <w:rFonts w:ascii="Arial" w:hAnsi="Arial" w:cs="Arial"/>
        <w:noProof/>
        <w:color w:val="548DD4" w:themeColor="text2" w:themeTint="99"/>
        <w:sz w:val="18"/>
        <w:szCs w:val="18"/>
      </w:rPr>
      <w:t>56</w:t>
    </w:r>
    <w:r w:rsidRPr="00293BD0">
      <w:rPr>
        <w:rFonts w:ascii="Arial" w:hAnsi="Arial" w:cs="Arial"/>
        <w:noProof/>
        <w:color w:val="548DD4" w:themeColor="text2" w:themeTint="99"/>
        <w:sz w:val="18"/>
        <w:szCs w:val="18"/>
      </w:rPr>
      <w:fldChar w:fldCharType="end"/>
    </w:r>
  </w:p>
  <w:p w:rsidR="00C41DA4" w:rsidRDefault="00C41DA4" w:rsidP="003D5B95">
    <w:pPr>
      <w:pStyle w:val="Stopka"/>
      <w:ind w:right="360"/>
    </w:pPr>
  </w:p>
  <w:p w:rsidR="00C41DA4" w:rsidRDefault="00C41DA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A4" w:rsidRDefault="00C41DA4">
    <w:pPr>
      <w:pStyle w:val="Stopka"/>
      <w:jc w:val="right"/>
    </w:pPr>
    <w:r w:rsidRPr="0008384E">
      <w:rPr>
        <w:color w:val="FFFFFF"/>
      </w:rPr>
      <w:fldChar w:fldCharType="begin"/>
    </w:r>
    <w:r w:rsidRPr="0008384E">
      <w:rPr>
        <w:color w:val="FFFFFF"/>
      </w:rPr>
      <w:instrText xml:space="preserve"> PAGE   \* MERGEFORMAT </w:instrText>
    </w:r>
    <w:r w:rsidRPr="0008384E">
      <w:rPr>
        <w:color w:val="FFFFFF"/>
      </w:rPr>
      <w:fldChar w:fldCharType="separate"/>
    </w:r>
    <w:r w:rsidR="00A76124">
      <w:rPr>
        <w:noProof/>
        <w:color w:val="FFFFFF"/>
      </w:rPr>
      <w:t>0</w:t>
    </w:r>
    <w:r w:rsidRPr="0008384E">
      <w:rPr>
        <w:color w:val="FFFFFF"/>
      </w:rPr>
      <w:fldChar w:fldCharType="end"/>
    </w:r>
  </w:p>
  <w:p w:rsidR="00C41DA4" w:rsidRDefault="00C41DA4">
    <w:pPr>
      <w:pStyle w:val="Stopka"/>
    </w:pPr>
  </w:p>
  <w:p w:rsidR="00C41DA4" w:rsidRDefault="00C41D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DA4" w:rsidRDefault="00C41DA4">
      <w:r>
        <w:separator/>
      </w:r>
    </w:p>
  </w:footnote>
  <w:footnote w:type="continuationSeparator" w:id="0">
    <w:p w:rsidR="00C41DA4" w:rsidRDefault="00C41DA4">
      <w:r>
        <w:continuationSeparator/>
      </w:r>
    </w:p>
  </w:footnote>
  <w:footnote w:id="1">
    <w:p w:rsidR="00C41DA4" w:rsidRPr="00B73EEA" w:rsidRDefault="00C41DA4" w:rsidP="00514DA8">
      <w:pPr>
        <w:pStyle w:val="Tekstprzypisudolnego"/>
        <w:rPr>
          <w:rFonts w:ascii="Arial" w:hAnsi="Arial" w:cs="Arial"/>
          <w:sz w:val="16"/>
          <w:szCs w:val="16"/>
        </w:rPr>
      </w:pPr>
      <w:r w:rsidRPr="00B73EEA">
        <w:rPr>
          <w:rStyle w:val="Odwoanieprzypisudolnego"/>
          <w:rFonts w:ascii="Arial" w:hAnsi="Arial" w:cs="Arial"/>
          <w:sz w:val="16"/>
          <w:szCs w:val="16"/>
        </w:rPr>
        <w:footnoteRef/>
      </w:r>
      <w:r w:rsidRPr="00B73EEA">
        <w:rPr>
          <w:rFonts w:ascii="Arial" w:hAnsi="Arial" w:cs="Arial"/>
          <w:sz w:val="16"/>
          <w:szCs w:val="16"/>
        </w:rPr>
        <w:t xml:space="preserve"> </w:t>
      </w:r>
      <w:r w:rsidRPr="00FC05A4">
        <w:rPr>
          <w:rFonts w:ascii="Arial" w:hAnsi="Arial" w:cs="Arial"/>
          <w:sz w:val="16"/>
          <w:szCs w:val="16"/>
        </w:rPr>
        <w:t>http://www.psychologia.edu.pl/czytelnia/62-wiat-problemow/530-lokalna-diagnoza-problemow-alkoholowych.html</w:t>
      </w:r>
      <w:r>
        <w:rPr>
          <w:rFonts w:ascii="Arial" w:hAnsi="Arial" w:cs="Arial"/>
          <w:sz w:val="16"/>
          <w:szCs w:val="16"/>
        </w:rPr>
        <w:t xml:space="preserve"> - Instytut Psychologii Zdrowia - </w:t>
      </w:r>
      <w:r w:rsidRPr="00B73EEA">
        <w:rPr>
          <w:rFonts w:ascii="Arial" w:hAnsi="Arial" w:cs="Arial"/>
          <w:sz w:val="16"/>
          <w:szCs w:val="16"/>
        </w:rPr>
        <w:t>Lokalna diagnoza problemów alk</w:t>
      </w:r>
      <w:r>
        <w:rPr>
          <w:rFonts w:ascii="Arial" w:hAnsi="Arial" w:cs="Arial"/>
          <w:sz w:val="16"/>
          <w:szCs w:val="16"/>
        </w:rPr>
        <w:t>oholowych - Świat Problemów 6/2002 - dostęp w dniu 21.02.2022.r.</w:t>
      </w:r>
    </w:p>
  </w:footnote>
  <w:footnote w:id="2">
    <w:p w:rsidR="00C41DA4" w:rsidRDefault="00C41DA4" w:rsidP="00514DA8">
      <w:pPr>
        <w:pStyle w:val="Tekstprzypisudolnego"/>
      </w:pPr>
      <w:r w:rsidRPr="00130B2D">
        <w:rPr>
          <w:rStyle w:val="Odwoanieprzypisudolnego"/>
          <w:rFonts w:ascii="Arial" w:hAnsi="Arial" w:cs="Arial"/>
          <w:sz w:val="16"/>
          <w:szCs w:val="16"/>
        </w:rPr>
        <w:footnoteRef/>
      </w:r>
      <w:r w:rsidRPr="00130B2D">
        <w:rPr>
          <w:rFonts w:ascii="Arial" w:hAnsi="Arial" w:cs="Arial"/>
          <w:sz w:val="16"/>
          <w:szCs w:val="16"/>
        </w:rPr>
        <w:t xml:space="preserve"> Janusz Sierosławski</w:t>
      </w:r>
      <w:r>
        <w:t xml:space="preserve"> -  </w:t>
      </w:r>
      <w:r w:rsidRPr="003467BB">
        <w:rPr>
          <w:rFonts w:ascii="Arial" w:hAnsi="Arial" w:cs="Arial"/>
          <w:sz w:val="16"/>
          <w:szCs w:val="16"/>
        </w:rPr>
        <w:t xml:space="preserve">Dostępność napojów alkoholowych w mieście Tychy </w:t>
      </w:r>
      <w:r>
        <w:rPr>
          <w:rFonts w:ascii="Arial" w:hAnsi="Arial" w:cs="Arial"/>
          <w:sz w:val="16"/>
          <w:szCs w:val="16"/>
        </w:rPr>
        <w:t>-</w:t>
      </w:r>
      <w:r w:rsidRPr="003467BB">
        <w:rPr>
          <w:rFonts w:ascii="Arial" w:hAnsi="Arial" w:cs="Arial"/>
          <w:sz w:val="16"/>
          <w:szCs w:val="16"/>
        </w:rPr>
        <w:t xml:space="preserve"> </w:t>
      </w:r>
      <w:r>
        <w:rPr>
          <w:rFonts w:ascii="Arial" w:hAnsi="Arial" w:cs="Arial"/>
          <w:sz w:val="16"/>
          <w:szCs w:val="16"/>
        </w:rPr>
        <w:t>pełna</w:t>
      </w:r>
      <w:r w:rsidRPr="003467BB">
        <w:rPr>
          <w:rFonts w:ascii="Arial" w:hAnsi="Arial" w:cs="Arial"/>
          <w:sz w:val="16"/>
          <w:szCs w:val="16"/>
        </w:rPr>
        <w:t xml:space="preserve"> wersja raportu, </w:t>
      </w:r>
      <w:r>
        <w:rPr>
          <w:rFonts w:ascii="Arial" w:hAnsi="Arial" w:cs="Arial"/>
          <w:sz w:val="16"/>
          <w:szCs w:val="16"/>
        </w:rPr>
        <w:t xml:space="preserve">grudzień </w:t>
      </w:r>
      <w:r w:rsidRPr="003467BB">
        <w:rPr>
          <w:rFonts w:ascii="Arial" w:hAnsi="Arial" w:cs="Arial"/>
          <w:sz w:val="16"/>
          <w:szCs w:val="16"/>
        </w:rPr>
        <w:t>2021 rok</w:t>
      </w:r>
      <w:r>
        <w:rPr>
          <w:rFonts w:ascii="Arial" w:hAnsi="Arial" w:cs="Arial"/>
          <w:sz w:val="16"/>
          <w:szCs w:val="16"/>
        </w:rPr>
        <w:t xml:space="preserve"> -</w:t>
      </w:r>
      <w:r w:rsidRPr="003467BB">
        <w:rPr>
          <w:rFonts w:ascii="Arial" w:hAnsi="Arial" w:cs="Arial"/>
          <w:sz w:val="16"/>
          <w:szCs w:val="16"/>
        </w:rPr>
        <w:t xml:space="preserve"> Wydział Spraw Społecznych i Zdrowia Urzędu Miasta Tychy</w:t>
      </w:r>
    </w:p>
  </w:footnote>
  <w:footnote w:id="3">
    <w:p w:rsidR="00C41DA4" w:rsidRDefault="00C41DA4" w:rsidP="00514DA8">
      <w:pPr>
        <w:pStyle w:val="Tekstprzypisudolnego"/>
      </w:pPr>
      <w:r w:rsidRPr="00703501">
        <w:rPr>
          <w:rStyle w:val="Odwoanieprzypisudolnego"/>
          <w:rFonts w:ascii="Arial" w:hAnsi="Arial" w:cs="Arial"/>
          <w:sz w:val="16"/>
          <w:szCs w:val="16"/>
        </w:rPr>
        <w:footnoteRef/>
      </w:r>
      <w:r w:rsidRPr="00703501">
        <w:rPr>
          <w:rFonts w:ascii="Arial" w:hAnsi="Arial" w:cs="Arial"/>
          <w:sz w:val="16"/>
          <w:szCs w:val="16"/>
        </w:rPr>
        <w:t xml:space="preserve"> </w:t>
      </w:r>
      <w:r w:rsidRPr="00703501">
        <w:rPr>
          <w:rFonts w:ascii="Arial" w:eastAsia="Times New Roman" w:hAnsi="Arial" w:cs="Arial"/>
          <w:bCs/>
          <w:color w:val="000000"/>
          <w:kern w:val="36"/>
          <w:sz w:val="16"/>
          <w:szCs w:val="16"/>
          <w:lang w:eastAsia="pl-PL"/>
        </w:rPr>
        <w:t>K</w:t>
      </w:r>
      <w:r>
        <w:rPr>
          <w:rFonts w:ascii="Arial" w:eastAsia="Times New Roman" w:hAnsi="Arial" w:cs="Arial"/>
          <w:bCs/>
          <w:color w:val="000000"/>
          <w:kern w:val="36"/>
          <w:sz w:val="16"/>
          <w:szCs w:val="16"/>
          <w:lang w:eastAsia="pl-PL"/>
        </w:rPr>
        <w:t>. Łuko</w:t>
      </w:r>
      <w:r w:rsidRPr="000C6132">
        <w:rPr>
          <w:rFonts w:ascii="Arial" w:eastAsia="Times New Roman" w:hAnsi="Arial" w:cs="Arial"/>
          <w:bCs/>
          <w:color w:val="000000"/>
          <w:kern w:val="36"/>
          <w:sz w:val="16"/>
          <w:szCs w:val="16"/>
          <w:lang w:eastAsia="pl-PL"/>
        </w:rPr>
        <w:t>wska</w:t>
      </w:r>
      <w:r>
        <w:rPr>
          <w:rFonts w:ascii="Arial" w:eastAsia="Times New Roman" w:hAnsi="Arial" w:cs="Arial"/>
          <w:bCs/>
          <w:color w:val="000000"/>
          <w:kern w:val="36"/>
          <w:sz w:val="16"/>
          <w:szCs w:val="16"/>
          <w:lang w:eastAsia="pl-PL"/>
        </w:rPr>
        <w:t xml:space="preserve"> P.O. Dyrektor PARPA - Pandemia COVID-19 - czas szukania drogi dla nowej formy profilaktyki - publikacja Świat problemów 3/2021</w:t>
      </w:r>
    </w:p>
  </w:footnote>
  <w:footnote w:id="4">
    <w:p w:rsidR="00C41DA4" w:rsidRPr="00B65B89" w:rsidRDefault="00C41DA4" w:rsidP="00514DA8">
      <w:pPr>
        <w:pStyle w:val="Tekstprzypisudolnego"/>
        <w:rPr>
          <w:rFonts w:ascii="Arial" w:hAnsi="Arial" w:cs="Arial"/>
          <w:sz w:val="16"/>
          <w:szCs w:val="16"/>
        </w:rPr>
      </w:pPr>
      <w:r w:rsidRPr="00B73EEA">
        <w:rPr>
          <w:rStyle w:val="Odwoanieprzypisudolnego"/>
          <w:rFonts w:ascii="Arial" w:hAnsi="Arial" w:cs="Arial"/>
          <w:sz w:val="16"/>
          <w:szCs w:val="16"/>
        </w:rPr>
        <w:footnoteRef/>
      </w:r>
      <w:r w:rsidRPr="00B73EEA">
        <w:rPr>
          <w:rFonts w:ascii="Arial" w:hAnsi="Arial" w:cs="Arial"/>
          <w:sz w:val="16"/>
          <w:szCs w:val="16"/>
        </w:rPr>
        <w:t xml:space="preserve"> </w:t>
      </w:r>
      <w:r w:rsidRPr="008E67F5">
        <w:rPr>
          <w:rFonts w:ascii="Arial" w:hAnsi="Arial" w:cs="Arial"/>
          <w:sz w:val="16"/>
          <w:szCs w:val="16"/>
        </w:rPr>
        <w:t>http://www.parpa.pl/index.php/badania-i-informacje-statystyczne/statystyki</w:t>
      </w:r>
      <w:r>
        <w:rPr>
          <w:rFonts w:ascii="Arial" w:hAnsi="Arial" w:cs="Arial"/>
          <w:sz w:val="16"/>
          <w:szCs w:val="16"/>
        </w:rPr>
        <w:t xml:space="preserve"> - PARPA - Badania i informacje statystyczne</w:t>
      </w:r>
      <w:r w:rsidRPr="00B73EEA">
        <w:rPr>
          <w:rFonts w:ascii="Arial" w:hAnsi="Arial" w:cs="Arial"/>
          <w:sz w:val="16"/>
          <w:szCs w:val="16"/>
        </w:rPr>
        <w:t xml:space="preserve"> </w:t>
      </w:r>
      <w:r>
        <w:rPr>
          <w:rFonts w:ascii="Arial" w:hAnsi="Arial" w:cs="Arial"/>
          <w:sz w:val="16"/>
          <w:szCs w:val="16"/>
        </w:rPr>
        <w:t xml:space="preserve">- Raporty z badań </w:t>
      </w:r>
      <w:r w:rsidRPr="008770C9">
        <w:rPr>
          <w:rFonts w:ascii="Arial" w:hAnsi="Arial" w:cs="Arial"/>
          <w:sz w:val="16"/>
          <w:szCs w:val="16"/>
        </w:rPr>
        <w:t xml:space="preserve">- dostęp w dniu </w:t>
      </w:r>
      <w:r w:rsidRPr="00B65B89">
        <w:rPr>
          <w:rFonts w:ascii="Arial" w:hAnsi="Arial" w:cs="Arial"/>
          <w:sz w:val="16"/>
          <w:szCs w:val="16"/>
        </w:rPr>
        <w:t>21.</w:t>
      </w:r>
      <w:r>
        <w:rPr>
          <w:rFonts w:ascii="Arial" w:hAnsi="Arial" w:cs="Arial"/>
          <w:sz w:val="16"/>
          <w:szCs w:val="16"/>
        </w:rPr>
        <w:t>02</w:t>
      </w:r>
      <w:r w:rsidRPr="00B65B89">
        <w:rPr>
          <w:rFonts w:ascii="Arial" w:hAnsi="Arial" w:cs="Arial"/>
          <w:sz w:val="16"/>
          <w:szCs w:val="16"/>
        </w:rPr>
        <w:t>.202</w:t>
      </w:r>
      <w:r>
        <w:rPr>
          <w:rFonts w:ascii="Arial" w:hAnsi="Arial" w:cs="Arial"/>
          <w:sz w:val="16"/>
          <w:szCs w:val="16"/>
        </w:rPr>
        <w:t>2</w:t>
      </w:r>
      <w:r w:rsidRPr="00B65B89">
        <w:rPr>
          <w:rFonts w:ascii="Arial" w:hAnsi="Arial" w:cs="Arial"/>
          <w:sz w:val="16"/>
          <w:szCs w:val="16"/>
        </w:rPr>
        <w:t xml:space="preserve"> r.</w:t>
      </w:r>
    </w:p>
  </w:footnote>
  <w:footnote w:id="5">
    <w:p w:rsidR="00C41DA4" w:rsidRPr="007D474D" w:rsidRDefault="00C41DA4" w:rsidP="00514DA8">
      <w:pPr>
        <w:pStyle w:val="Tekstprzypisudolnego"/>
        <w:rPr>
          <w:rFonts w:ascii="Arial" w:hAnsi="Arial" w:cs="Arial"/>
          <w:sz w:val="16"/>
          <w:szCs w:val="16"/>
          <w:highlight w:val="yellow"/>
        </w:rPr>
      </w:pPr>
      <w:r w:rsidRPr="00472182">
        <w:rPr>
          <w:rStyle w:val="Odwoanieprzypisudolnego"/>
          <w:rFonts w:ascii="Arial" w:hAnsi="Arial" w:cs="Arial"/>
          <w:sz w:val="16"/>
          <w:szCs w:val="16"/>
        </w:rPr>
        <w:footnoteRef/>
      </w:r>
      <w:r w:rsidRPr="00472182">
        <w:rPr>
          <w:rFonts w:ascii="Arial" w:hAnsi="Arial" w:cs="Arial"/>
          <w:sz w:val="16"/>
          <w:szCs w:val="16"/>
        </w:rPr>
        <w:t xml:space="preserve"> </w:t>
      </w:r>
      <w:r w:rsidRPr="00A35434">
        <w:rPr>
          <w:rFonts w:ascii="Arial" w:hAnsi="Arial" w:cs="Arial"/>
          <w:sz w:val="16"/>
          <w:szCs w:val="16"/>
        </w:rPr>
        <w:t>https://www.parpa.pl/images/file/RARHA_press%20release_pol.</w:t>
      </w:r>
      <w:r w:rsidRPr="00B65B89">
        <w:rPr>
          <w:rFonts w:ascii="Arial" w:hAnsi="Arial" w:cs="Arial"/>
          <w:sz w:val="16"/>
          <w:szCs w:val="16"/>
        </w:rPr>
        <w:t xml:space="preserve">pdf </w:t>
      </w:r>
      <w:r>
        <w:rPr>
          <w:rFonts w:ascii="Arial" w:hAnsi="Arial" w:cs="Arial"/>
          <w:sz w:val="16"/>
          <w:szCs w:val="16"/>
        </w:rPr>
        <w:t xml:space="preserve">– PARPA Raport RARHA </w:t>
      </w:r>
      <w:r w:rsidRPr="00B65B89">
        <w:rPr>
          <w:rFonts w:ascii="Arial" w:hAnsi="Arial" w:cs="Arial"/>
          <w:sz w:val="16"/>
          <w:szCs w:val="16"/>
        </w:rPr>
        <w:t>– dostęp w dniu 21.</w:t>
      </w:r>
      <w:r>
        <w:rPr>
          <w:rFonts w:ascii="Arial" w:hAnsi="Arial" w:cs="Arial"/>
          <w:sz w:val="16"/>
          <w:szCs w:val="16"/>
        </w:rPr>
        <w:t>02</w:t>
      </w:r>
      <w:r w:rsidRPr="00B65B89">
        <w:rPr>
          <w:rFonts w:ascii="Arial" w:hAnsi="Arial" w:cs="Arial"/>
          <w:sz w:val="16"/>
          <w:szCs w:val="16"/>
        </w:rPr>
        <w:t>.202</w:t>
      </w:r>
      <w:r>
        <w:rPr>
          <w:rFonts w:ascii="Arial" w:hAnsi="Arial" w:cs="Arial"/>
          <w:sz w:val="16"/>
          <w:szCs w:val="16"/>
        </w:rPr>
        <w:t>2</w:t>
      </w:r>
      <w:r w:rsidRPr="00B65B89">
        <w:rPr>
          <w:rFonts w:ascii="Arial" w:hAnsi="Arial" w:cs="Arial"/>
          <w:sz w:val="16"/>
          <w:szCs w:val="16"/>
        </w:rPr>
        <w:t xml:space="preserve"> r.</w:t>
      </w:r>
    </w:p>
  </w:footnote>
  <w:footnote w:id="6">
    <w:p w:rsidR="00C41DA4" w:rsidRPr="00B820AF" w:rsidRDefault="00C41DA4" w:rsidP="00514DA8">
      <w:pPr>
        <w:pStyle w:val="Tekstprzypisudolnego"/>
        <w:rPr>
          <w:rFonts w:ascii="Arial" w:hAnsi="Arial" w:cs="Arial"/>
          <w:sz w:val="16"/>
          <w:szCs w:val="16"/>
        </w:rPr>
      </w:pPr>
      <w:r w:rsidRPr="00B820AF">
        <w:rPr>
          <w:rStyle w:val="Odwoanieprzypisudolnego"/>
          <w:rFonts w:ascii="Arial" w:hAnsi="Arial" w:cs="Arial"/>
          <w:sz w:val="16"/>
          <w:szCs w:val="16"/>
        </w:rPr>
        <w:footnoteRef/>
      </w:r>
      <w:r w:rsidRPr="00B820AF">
        <w:rPr>
          <w:rFonts w:ascii="Arial" w:hAnsi="Arial" w:cs="Arial"/>
          <w:sz w:val="16"/>
          <w:szCs w:val="16"/>
        </w:rPr>
        <w:t xml:space="preserve"> Picie ryzykowne to wypicie przy jednej okazji ponad 60g czystego alkoholu przez mężczyzn oraz 40g przez kobiety, czyli odpowiednio 6 i 4 standardowe porcje alkoholu (definicja WHO).</w:t>
      </w:r>
    </w:p>
  </w:footnote>
  <w:footnote w:id="7">
    <w:p w:rsidR="00C41DA4" w:rsidRPr="009B5134" w:rsidRDefault="00C41DA4" w:rsidP="00514DA8">
      <w:pPr>
        <w:pStyle w:val="Tekstprzypisudolnego"/>
        <w:rPr>
          <w:rFonts w:ascii="Arial" w:hAnsi="Arial" w:cs="Arial"/>
          <w:sz w:val="16"/>
          <w:szCs w:val="16"/>
        </w:rPr>
      </w:pPr>
      <w:r w:rsidRPr="00C560BB">
        <w:rPr>
          <w:rStyle w:val="Odwoanieprzypisudolnego"/>
          <w:rFonts w:ascii="Arial" w:hAnsi="Arial" w:cs="Arial"/>
          <w:sz w:val="16"/>
          <w:szCs w:val="16"/>
        </w:rPr>
        <w:footnoteRef/>
      </w:r>
      <w:r w:rsidRPr="00C560BB">
        <w:rPr>
          <w:rFonts w:ascii="Arial" w:hAnsi="Arial" w:cs="Arial"/>
          <w:sz w:val="16"/>
          <w:szCs w:val="16"/>
        </w:rPr>
        <w:t xml:space="preserve"> </w:t>
      </w:r>
      <w:r w:rsidRPr="009B5134">
        <w:rPr>
          <w:rFonts w:ascii="Arial" w:hAnsi="Arial" w:cs="Arial"/>
          <w:sz w:val="16"/>
          <w:szCs w:val="16"/>
        </w:rPr>
        <w:t>Raport z badania „Zachowania i postawy społeczne dorosłych mieszkańców Miasta Tychy wobec środków psychoaktywnych i</w:t>
      </w:r>
      <w:r>
        <w:rPr>
          <w:rFonts w:ascii="Arial" w:hAnsi="Arial" w:cs="Arial"/>
          <w:sz w:val="16"/>
          <w:szCs w:val="16"/>
        </w:rPr>
        <w:t> </w:t>
      </w:r>
      <w:r w:rsidRPr="009B5134">
        <w:rPr>
          <w:rFonts w:ascii="Arial" w:hAnsi="Arial" w:cs="Arial"/>
          <w:sz w:val="16"/>
          <w:szCs w:val="16"/>
        </w:rPr>
        <w:t>przemocy – II edycja”</w:t>
      </w:r>
      <w:r>
        <w:rPr>
          <w:rFonts w:ascii="Arial" w:hAnsi="Arial" w:cs="Arial"/>
          <w:sz w:val="16"/>
          <w:szCs w:val="16"/>
        </w:rPr>
        <w:t xml:space="preserve"> – Wydział Spraw Społecznych i Zdrowia Urzędu Miasta Tychy</w:t>
      </w:r>
    </w:p>
  </w:footnote>
  <w:footnote w:id="8">
    <w:p w:rsidR="00C41DA4" w:rsidRPr="00826B66" w:rsidRDefault="00C41DA4" w:rsidP="00514DA8">
      <w:pPr>
        <w:pStyle w:val="Tekstprzypisudolnego"/>
        <w:rPr>
          <w:rFonts w:ascii="Arial" w:hAnsi="Arial" w:cs="Arial"/>
          <w:sz w:val="16"/>
          <w:szCs w:val="16"/>
        </w:rPr>
      </w:pPr>
      <w:r w:rsidRPr="00826B66">
        <w:rPr>
          <w:rStyle w:val="Odwoanieprzypisudolnego"/>
          <w:rFonts w:ascii="Arial" w:hAnsi="Arial" w:cs="Arial"/>
          <w:sz w:val="16"/>
          <w:szCs w:val="16"/>
        </w:rPr>
        <w:footnoteRef/>
      </w:r>
      <w:r w:rsidRPr="00826B66">
        <w:rPr>
          <w:rFonts w:ascii="Arial" w:hAnsi="Arial" w:cs="Arial"/>
          <w:sz w:val="16"/>
          <w:szCs w:val="16"/>
        </w:rPr>
        <w:t xml:space="preserve"> http://www.pimr.pl/index.php/wydawnictwa/2015-vol-11-no-3/naduzywanie-alkoholu-przez-dzieci-i-mlodziez-w-polsce-i-na-swiecie?aid=886</w:t>
      </w:r>
      <w:r>
        <w:rPr>
          <w:rFonts w:ascii="Arial" w:hAnsi="Arial" w:cs="Arial"/>
          <w:sz w:val="16"/>
          <w:szCs w:val="16"/>
        </w:rPr>
        <w:t xml:space="preserve"> - Pediatria </w:t>
      </w:r>
      <w:r w:rsidRPr="00826B66">
        <w:rPr>
          <w:rFonts w:ascii="Arial" w:hAnsi="Arial" w:cs="Arial"/>
          <w:sz w:val="16"/>
          <w:szCs w:val="16"/>
        </w:rPr>
        <w:t>i Medycyna Rodzinna</w:t>
      </w:r>
      <w:r>
        <w:rPr>
          <w:rFonts w:ascii="Arial" w:hAnsi="Arial" w:cs="Arial"/>
          <w:sz w:val="16"/>
          <w:szCs w:val="16"/>
        </w:rPr>
        <w:t xml:space="preserve"> -</w:t>
      </w:r>
      <w:r w:rsidRPr="00826B66">
        <w:rPr>
          <w:rFonts w:ascii="Arial" w:hAnsi="Arial" w:cs="Arial"/>
          <w:sz w:val="16"/>
          <w:szCs w:val="16"/>
        </w:rPr>
        <w:t xml:space="preserve"> </w:t>
      </w:r>
      <w:r>
        <w:rPr>
          <w:rFonts w:ascii="Arial" w:hAnsi="Arial" w:cs="Arial"/>
          <w:sz w:val="16"/>
          <w:szCs w:val="16"/>
        </w:rPr>
        <w:t xml:space="preserve">K. </w:t>
      </w:r>
      <w:proofErr w:type="spellStart"/>
      <w:r>
        <w:rPr>
          <w:rFonts w:ascii="Arial" w:hAnsi="Arial" w:cs="Arial"/>
          <w:sz w:val="16"/>
          <w:szCs w:val="16"/>
        </w:rPr>
        <w:t>Resler</w:t>
      </w:r>
      <w:proofErr w:type="spellEnd"/>
      <w:r>
        <w:rPr>
          <w:rFonts w:ascii="Arial" w:hAnsi="Arial" w:cs="Arial"/>
          <w:sz w:val="16"/>
          <w:szCs w:val="16"/>
        </w:rPr>
        <w:t xml:space="preserve">, D. Cichosz </w:t>
      </w:r>
      <w:r w:rsidRPr="00826B66">
        <w:rPr>
          <w:rFonts w:ascii="Arial" w:hAnsi="Arial" w:cs="Arial"/>
          <w:sz w:val="16"/>
          <w:szCs w:val="16"/>
        </w:rPr>
        <w:t>Nadużywanie alkoholu przez dzieci i młodzież w Polsce i na świecie</w:t>
      </w:r>
      <w:r>
        <w:rPr>
          <w:rFonts w:ascii="Arial" w:hAnsi="Arial" w:cs="Arial"/>
          <w:sz w:val="16"/>
          <w:szCs w:val="16"/>
        </w:rPr>
        <w:t xml:space="preserve"> – dostęp w dniu 21.02.2022 r.</w:t>
      </w:r>
      <w:r w:rsidRPr="00826B66">
        <w:rPr>
          <w:rFonts w:ascii="Arial" w:hAnsi="Arial" w:cs="Arial"/>
          <w:sz w:val="16"/>
          <w:szCs w:val="16"/>
        </w:rPr>
        <w:t xml:space="preserve"> </w:t>
      </w:r>
    </w:p>
  </w:footnote>
  <w:footnote w:id="9">
    <w:p w:rsidR="00C41DA4" w:rsidRPr="00826B66" w:rsidRDefault="00C41DA4" w:rsidP="00514DA8">
      <w:pPr>
        <w:pStyle w:val="Tekstprzypisudolnego"/>
        <w:rPr>
          <w:rFonts w:ascii="Arial" w:hAnsi="Arial" w:cs="Arial"/>
          <w:sz w:val="16"/>
          <w:szCs w:val="16"/>
        </w:rPr>
      </w:pPr>
      <w:r w:rsidRPr="00826B66">
        <w:rPr>
          <w:rStyle w:val="Odwoanieprzypisudolnego"/>
          <w:rFonts w:ascii="Arial" w:hAnsi="Arial" w:cs="Arial"/>
          <w:sz w:val="16"/>
          <w:szCs w:val="16"/>
        </w:rPr>
        <w:footnoteRef/>
      </w:r>
      <w:r w:rsidRPr="00826B66">
        <w:rPr>
          <w:rFonts w:ascii="Arial" w:hAnsi="Arial" w:cs="Arial"/>
          <w:sz w:val="16"/>
          <w:szCs w:val="16"/>
        </w:rPr>
        <w:t xml:space="preserve"> </w:t>
      </w:r>
      <w:r w:rsidRPr="00F9269E">
        <w:rPr>
          <w:rFonts w:ascii="Arial" w:hAnsi="Arial" w:cs="Arial"/>
          <w:sz w:val="16"/>
          <w:szCs w:val="16"/>
        </w:rPr>
        <w:t>https://www.parpa.pl/images/file/1._ESPAD_2019_Konferencja_prasowa_06-2020.pdf - dostęp w dniu 21.</w:t>
      </w:r>
      <w:r>
        <w:rPr>
          <w:rFonts w:ascii="Arial" w:hAnsi="Arial" w:cs="Arial"/>
          <w:sz w:val="16"/>
          <w:szCs w:val="16"/>
        </w:rPr>
        <w:t>02</w:t>
      </w:r>
      <w:r w:rsidRPr="00F9269E">
        <w:rPr>
          <w:rFonts w:ascii="Arial" w:hAnsi="Arial" w:cs="Arial"/>
          <w:sz w:val="16"/>
          <w:szCs w:val="16"/>
        </w:rPr>
        <w:t>.202</w:t>
      </w:r>
      <w:r>
        <w:rPr>
          <w:rFonts w:ascii="Arial" w:hAnsi="Arial" w:cs="Arial"/>
          <w:sz w:val="16"/>
          <w:szCs w:val="16"/>
        </w:rPr>
        <w:t>2</w:t>
      </w:r>
      <w:r w:rsidRPr="00F9269E">
        <w:rPr>
          <w:rFonts w:ascii="Arial" w:hAnsi="Arial" w:cs="Arial"/>
          <w:sz w:val="16"/>
          <w:szCs w:val="16"/>
        </w:rPr>
        <w:t xml:space="preserve"> r.</w:t>
      </w:r>
      <w:r w:rsidRPr="00826B66">
        <w:rPr>
          <w:rFonts w:ascii="Arial" w:hAnsi="Arial" w:cs="Arial"/>
          <w:sz w:val="16"/>
          <w:szCs w:val="16"/>
        </w:rPr>
        <w:t xml:space="preserve"> </w:t>
      </w:r>
    </w:p>
  </w:footnote>
  <w:footnote w:id="10">
    <w:p w:rsidR="00C41DA4" w:rsidRDefault="00C41DA4" w:rsidP="00514DA8">
      <w:pPr>
        <w:pStyle w:val="Tekstprzypisudolnego"/>
      </w:pPr>
      <w:r w:rsidRPr="00F9269E">
        <w:rPr>
          <w:rStyle w:val="Odwoanieprzypisudolnego"/>
          <w:rFonts w:ascii="Arial" w:hAnsi="Arial" w:cs="Arial"/>
          <w:sz w:val="16"/>
          <w:szCs w:val="16"/>
        </w:rPr>
        <w:footnoteRef/>
      </w:r>
      <w:r w:rsidRPr="00F9269E">
        <w:rPr>
          <w:rFonts w:ascii="Arial" w:hAnsi="Arial" w:cs="Arial"/>
          <w:sz w:val="16"/>
          <w:szCs w:val="16"/>
        </w:rPr>
        <w:t xml:space="preserve"> https://www.cinn.gov.pl/portal?id=1675807 – Ogłoszenie wyników badania ESPAD 2019</w:t>
      </w:r>
      <w:r>
        <w:rPr>
          <w:rFonts w:ascii="Arial" w:hAnsi="Arial" w:cs="Arial"/>
          <w:sz w:val="16"/>
          <w:szCs w:val="16"/>
        </w:rPr>
        <w:t xml:space="preserve"> - dostęp w dniu 21.02.2022 r.</w:t>
      </w:r>
      <w:r w:rsidRPr="00826B66">
        <w:rPr>
          <w:rFonts w:ascii="Arial" w:hAnsi="Arial" w:cs="Arial"/>
          <w:sz w:val="16"/>
          <w:szCs w:val="16"/>
        </w:rPr>
        <w:t xml:space="preserve"> </w:t>
      </w:r>
    </w:p>
  </w:footnote>
  <w:footnote w:id="11">
    <w:p w:rsidR="00C41DA4" w:rsidRPr="003467BB" w:rsidRDefault="00C41DA4" w:rsidP="00514DA8">
      <w:pPr>
        <w:pStyle w:val="Tekstprzypisudolnego"/>
        <w:rPr>
          <w:rFonts w:ascii="Arial" w:hAnsi="Arial" w:cs="Arial"/>
          <w:sz w:val="16"/>
          <w:szCs w:val="16"/>
        </w:rPr>
      </w:pPr>
      <w:r w:rsidRPr="00C1430F">
        <w:rPr>
          <w:rStyle w:val="Odwoanieprzypisudolnego"/>
          <w:rFonts w:ascii="Arial" w:hAnsi="Arial" w:cs="Arial"/>
          <w:sz w:val="16"/>
          <w:szCs w:val="16"/>
        </w:rPr>
        <w:footnoteRef/>
      </w:r>
      <w:r w:rsidRPr="00C1430F">
        <w:rPr>
          <w:rFonts w:ascii="Arial" w:hAnsi="Arial" w:cs="Arial"/>
          <w:sz w:val="16"/>
          <w:szCs w:val="16"/>
        </w:rPr>
        <w:t xml:space="preserve"> Picie alkoholu i używanie narkotyków przez młodzież szkolną na tereni</w:t>
      </w:r>
      <w:r>
        <w:rPr>
          <w:rFonts w:ascii="Arial" w:hAnsi="Arial" w:cs="Arial"/>
          <w:sz w:val="16"/>
          <w:szCs w:val="16"/>
        </w:rPr>
        <w:t>e Tychów – raport</w:t>
      </w:r>
      <w:r w:rsidRPr="00C1430F">
        <w:rPr>
          <w:rFonts w:ascii="Arial" w:hAnsi="Arial" w:cs="Arial"/>
          <w:sz w:val="16"/>
          <w:szCs w:val="16"/>
        </w:rPr>
        <w:t xml:space="preserve"> 2019 roku</w:t>
      </w:r>
      <w:r>
        <w:rPr>
          <w:rFonts w:ascii="Arial" w:hAnsi="Arial" w:cs="Arial"/>
          <w:sz w:val="18"/>
          <w:szCs w:val="18"/>
        </w:rPr>
        <w:t xml:space="preserve"> </w:t>
      </w:r>
      <w:r w:rsidRPr="00C1430F">
        <w:rPr>
          <w:rFonts w:ascii="Arial" w:hAnsi="Arial" w:cs="Arial"/>
          <w:sz w:val="16"/>
          <w:szCs w:val="16"/>
        </w:rPr>
        <w:t>- W</w:t>
      </w:r>
      <w:r w:rsidRPr="003467BB">
        <w:rPr>
          <w:rFonts w:ascii="Arial" w:hAnsi="Arial" w:cs="Arial"/>
          <w:sz w:val="16"/>
          <w:szCs w:val="16"/>
        </w:rPr>
        <w:t>ydział Spraw Społecznych i</w:t>
      </w:r>
      <w:r>
        <w:rPr>
          <w:rFonts w:ascii="Arial" w:hAnsi="Arial" w:cs="Arial"/>
          <w:sz w:val="16"/>
          <w:szCs w:val="16"/>
        </w:rPr>
        <w:t> </w:t>
      </w:r>
      <w:r w:rsidRPr="003467BB">
        <w:rPr>
          <w:rFonts w:ascii="Arial" w:hAnsi="Arial" w:cs="Arial"/>
          <w:sz w:val="16"/>
          <w:szCs w:val="16"/>
        </w:rPr>
        <w:t>Zdrowia Urzędu Miasta Tychy</w:t>
      </w:r>
    </w:p>
    <w:p w:rsidR="00C41DA4" w:rsidRPr="00C876F6" w:rsidRDefault="00C41DA4" w:rsidP="00514DA8">
      <w:pPr>
        <w:pStyle w:val="Tekstprzypisudolnego"/>
        <w:rPr>
          <w:rFonts w:ascii="Arial" w:hAnsi="Arial" w:cs="Arial"/>
          <w:sz w:val="18"/>
          <w:szCs w:val="18"/>
        </w:rPr>
      </w:pPr>
      <w:r>
        <w:rPr>
          <w:rFonts w:ascii="Arial" w:hAnsi="Arial" w:cs="Arial"/>
          <w:sz w:val="18"/>
          <w:szCs w:val="18"/>
        </w:rPr>
        <w:t xml:space="preserve"> </w:t>
      </w:r>
    </w:p>
  </w:footnote>
  <w:footnote w:id="12">
    <w:p w:rsidR="00C41DA4" w:rsidRPr="00C644C8" w:rsidRDefault="00C41DA4" w:rsidP="00514DA8">
      <w:pPr>
        <w:pStyle w:val="Tekstprzypisudolnego"/>
        <w:rPr>
          <w:rFonts w:ascii="Arial" w:hAnsi="Arial" w:cs="Arial"/>
          <w:sz w:val="16"/>
          <w:szCs w:val="16"/>
        </w:rPr>
      </w:pPr>
      <w:r w:rsidRPr="009F7D46">
        <w:rPr>
          <w:rStyle w:val="Odwoanieprzypisudolnego"/>
          <w:rFonts w:ascii="Arial" w:hAnsi="Arial" w:cs="Arial"/>
          <w:sz w:val="16"/>
          <w:szCs w:val="16"/>
        </w:rPr>
        <w:footnoteRef/>
      </w:r>
      <w:r w:rsidRPr="009F7D46">
        <w:rPr>
          <w:rStyle w:val="Odwoanieprzypisudolnego"/>
          <w:rFonts w:ascii="Arial" w:hAnsi="Arial" w:cs="Arial"/>
          <w:sz w:val="16"/>
          <w:szCs w:val="16"/>
        </w:rPr>
        <w:t xml:space="preserve"> </w:t>
      </w:r>
      <w:r w:rsidRPr="009F7D46">
        <w:rPr>
          <w:rFonts w:ascii="Arial" w:hAnsi="Arial" w:cs="Arial"/>
          <w:sz w:val="16"/>
          <w:szCs w:val="16"/>
        </w:rPr>
        <w:t xml:space="preserve"> Dostępność napojów alkoholowych w mieście Tychy – pełna wersja raportu, Janusz Sierosławski </w:t>
      </w:r>
      <w:r>
        <w:rPr>
          <w:rFonts w:ascii="Arial" w:hAnsi="Arial" w:cs="Arial"/>
          <w:sz w:val="16"/>
          <w:szCs w:val="16"/>
        </w:rPr>
        <w:t>–</w:t>
      </w:r>
      <w:r w:rsidRPr="009F7D46">
        <w:rPr>
          <w:rFonts w:ascii="Arial" w:hAnsi="Arial" w:cs="Arial"/>
          <w:sz w:val="16"/>
          <w:szCs w:val="16"/>
        </w:rPr>
        <w:t xml:space="preserve"> </w:t>
      </w:r>
      <w:r>
        <w:rPr>
          <w:rFonts w:ascii="Arial" w:hAnsi="Arial" w:cs="Arial"/>
          <w:sz w:val="16"/>
          <w:szCs w:val="16"/>
        </w:rPr>
        <w:t xml:space="preserve">grudzień </w:t>
      </w:r>
      <w:r w:rsidRPr="009F7D46">
        <w:rPr>
          <w:rFonts w:ascii="Arial" w:hAnsi="Arial" w:cs="Arial"/>
          <w:sz w:val="16"/>
          <w:szCs w:val="16"/>
        </w:rPr>
        <w:t xml:space="preserve">2021 rok - Wydział Spraw Społecznych i Zdrowia Urzędu Miasta Tychy </w:t>
      </w:r>
    </w:p>
  </w:footnote>
  <w:footnote w:id="13">
    <w:p w:rsidR="00C41DA4" w:rsidRPr="00DD73B4" w:rsidRDefault="00C41DA4" w:rsidP="00514DA8">
      <w:pPr>
        <w:pStyle w:val="Tekstprzypisudolnego"/>
        <w:rPr>
          <w:rFonts w:ascii="Arial" w:hAnsi="Arial" w:cs="Arial"/>
          <w:sz w:val="16"/>
          <w:szCs w:val="16"/>
        </w:rPr>
      </w:pPr>
      <w:r w:rsidRPr="00C644C8">
        <w:rPr>
          <w:rStyle w:val="Odwoanieprzypisudolnego"/>
          <w:rFonts w:ascii="Arial" w:hAnsi="Arial" w:cs="Arial"/>
          <w:sz w:val="16"/>
          <w:szCs w:val="16"/>
        </w:rPr>
        <w:footnoteRef/>
      </w:r>
      <w:r w:rsidRPr="00C644C8">
        <w:rPr>
          <w:rFonts w:ascii="Arial" w:hAnsi="Arial" w:cs="Arial"/>
          <w:sz w:val="16"/>
          <w:szCs w:val="16"/>
        </w:rPr>
        <w:t xml:space="preserve"> </w:t>
      </w:r>
      <w:r w:rsidRPr="000925D1">
        <w:rPr>
          <w:rFonts w:ascii="Arial" w:hAnsi="Arial" w:cs="Arial"/>
          <w:sz w:val="16"/>
          <w:szCs w:val="16"/>
        </w:rPr>
        <w:t>https://stopuzaleznieniom.pl/artykuly/czy-pije-ryzykownie/niski-wiek-inicjacji-alkoholowej-w-polsce/</w:t>
      </w:r>
      <w:r>
        <w:rPr>
          <w:rFonts w:ascii="Arial" w:hAnsi="Arial" w:cs="Arial"/>
          <w:sz w:val="16"/>
          <w:szCs w:val="16"/>
        </w:rPr>
        <w:t xml:space="preserve"> - Niski wiek inicjacji alkoholowej w Polsce - dostęp w dniu 21.02.2022 r.</w:t>
      </w:r>
    </w:p>
  </w:footnote>
  <w:footnote w:id="14">
    <w:p w:rsidR="00C41DA4" w:rsidRPr="00094DAE" w:rsidRDefault="00C41DA4" w:rsidP="00514DA8">
      <w:pPr>
        <w:pStyle w:val="Tekstprzypisudolnego"/>
        <w:rPr>
          <w:rFonts w:ascii="Arial" w:hAnsi="Arial" w:cs="Arial"/>
          <w:sz w:val="16"/>
          <w:szCs w:val="16"/>
        </w:rPr>
      </w:pPr>
      <w:r w:rsidRPr="00094DAE">
        <w:rPr>
          <w:rStyle w:val="Odwoanieprzypisudolnego"/>
          <w:rFonts w:ascii="Arial" w:hAnsi="Arial" w:cs="Arial"/>
          <w:sz w:val="16"/>
          <w:szCs w:val="16"/>
        </w:rPr>
        <w:footnoteRef/>
      </w:r>
      <w:r w:rsidRPr="00094DAE">
        <w:rPr>
          <w:rFonts w:ascii="Arial" w:hAnsi="Arial" w:cs="Arial"/>
          <w:sz w:val="16"/>
          <w:szCs w:val="16"/>
        </w:rPr>
        <w:t xml:space="preserve"> </w:t>
      </w:r>
      <w:r w:rsidRPr="007A54D2">
        <w:rPr>
          <w:rFonts w:ascii="Arial" w:hAnsi="Arial" w:cs="Arial"/>
          <w:sz w:val="16"/>
          <w:szCs w:val="16"/>
        </w:rPr>
        <w:t>https://www.nik.gov.pl/plik/id,21351,vp,23991.pdf</w:t>
      </w:r>
      <w:r>
        <w:rPr>
          <w:rFonts w:ascii="Arial" w:hAnsi="Arial" w:cs="Arial"/>
          <w:sz w:val="16"/>
          <w:szCs w:val="16"/>
        </w:rPr>
        <w:t xml:space="preserve"> - I</w:t>
      </w:r>
      <w:r w:rsidRPr="00094DAE">
        <w:rPr>
          <w:rFonts w:ascii="Arial" w:hAnsi="Arial" w:cs="Arial"/>
          <w:sz w:val="16"/>
          <w:szCs w:val="16"/>
        </w:rPr>
        <w:t xml:space="preserve">nformacja o wynikach kontroli </w:t>
      </w:r>
      <w:r>
        <w:rPr>
          <w:rFonts w:ascii="Arial" w:hAnsi="Arial" w:cs="Arial"/>
          <w:sz w:val="16"/>
          <w:szCs w:val="16"/>
        </w:rPr>
        <w:t xml:space="preserve">NIK - </w:t>
      </w:r>
      <w:r w:rsidRPr="00094DAE">
        <w:rPr>
          <w:rFonts w:ascii="Arial" w:hAnsi="Arial" w:cs="Arial"/>
          <w:sz w:val="16"/>
          <w:szCs w:val="16"/>
        </w:rPr>
        <w:t>Profilaktyka uzal</w:t>
      </w:r>
      <w:r>
        <w:rPr>
          <w:rFonts w:ascii="Arial" w:hAnsi="Arial" w:cs="Arial"/>
          <w:sz w:val="16"/>
          <w:szCs w:val="16"/>
        </w:rPr>
        <w:t>eżnień od alkoholu i narkotyków</w:t>
      </w:r>
      <w:r w:rsidRPr="00094DAE">
        <w:rPr>
          <w:rFonts w:ascii="Arial" w:hAnsi="Arial" w:cs="Arial"/>
          <w:sz w:val="16"/>
          <w:szCs w:val="16"/>
        </w:rPr>
        <w:t xml:space="preserve"> LPO.430.004.2019 Nr </w:t>
      </w:r>
      <w:proofErr w:type="spellStart"/>
      <w:r w:rsidRPr="00094DAE">
        <w:rPr>
          <w:rFonts w:ascii="Arial" w:hAnsi="Arial" w:cs="Arial"/>
          <w:sz w:val="16"/>
          <w:szCs w:val="16"/>
        </w:rPr>
        <w:t>ewid</w:t>
      </w:r>
      <w:proofErr w:type="spellEnd"/>
      <w:r w:rsidRPr="00094DAE">
        <w:rPr>
          <w:rFonts w:ascii="Arial" w:hAnsi="Arial" w:cs="Arial"/>
          <w:sz w:val="16"/>
          <w:szCs w:val="16"/>
        </w:rPr>
        <w:t>. 150/2019/P/19/094/LPO</w:t>
      </w:r>
      <w:r>
        <w:rPr>
          <w:rFonts w:ascii="Arial" w:hAnsi="Arial" w:cs="Arial"/>
          <w:sz w:val="16"/>
          <w:szCs w:val="16"/>
        </w:rPr>
        <w:t xml:space="preserve"> - dostęp w dniu 21.02.2022 r.</w:t>
      </w:r>
    </w:p>
  </w:footnote>
  <w:footnote w:id="15">
    <w:p w:rsidR="00C41DA4" w:rsidRPr="00440E41" w:rsidRDefault="00C41DA4" w:rsidP="00514DA8">
      <w:pPr>
        <w:pStyle w:val="Tekstprzypisudolnego"/>
      </w:pPr>
      <w:r w:rsidRPr="00440E41">
        <w:rPr>
          <w:rStyle w:val="Odwoanieprzypisudolnego"/>
          <w:sz w:val="16"/>
          <w:szCs w:val="16"/>
        </w:rPr>
        <w:footnoteRef/>
      </w:r>
      <w:r w:rsidRPr="00440E41">
        <w:rPr>
          <w:sz w:val="16"/>
          <w:szCs w:val="16"/>
        </w:rPr>
        <w:t xml:space="preserve"> </w:t>
      </w:r>
      <w:r w:rsidRPr="00440E41">
        <w:rPr>
          <w:rFonts w:ascii="Arial" w:hAnsi="Arial" w:cs="Arial"/>
          <w:sz w:val="16"/>
          <w:szCs w:val="16"/>
        </w:rPr>
        <w:t>https://antyweb.pl/alkomaster-gala-zawody-w-piciu - dostęp w dniu 21.02.2022 r.</w:t>
      </w:r>
    </w:p>
  </w:footnote>
  <w:footnote w:id="16">
    <w:p w:rsidR="00C41DA4" w:rsidRPr="00F76376" w:rsidRDefault="00C41DA4" w:rsidP="00514DA8">
      <w:pPr>
        <w:pStyle w:val="Tekstprzypisudolnego"/>
        <w:rPr>
          <w:rFonts w:ascii="Arial" w:hAnsi="Arial" w:cs="Arial"/>
          <w:sz w:val="16"/>
          <w:szCs w:val="16"/>
          <w:highlight w:val="yellow"/>
        </w:rPr>
      </w:pPr>
      <w:r w:rsidRPr="00440E41">
        <w:rPr>
          <w:rStyle w:val="Odwoanieprzypisudolnego"/>
          <w:rFonts w:ascii="Arial" w:hAnsi="Arial" w:cs="Arial"/>
          <w:sz w:val="16"/>
          <w:szCs w:val="16"/>
        </w:rPr>
        <w:footnoteRef/>
      </w:r>
      <w:r w:rsidRPr="00440E41">
        <w:rPr>
          <w:rFonts w:ascii="Arial" w:hAnsi="Arial" w:cs="Arial"/>
          <w:sz w:val="16"/>
          <w:szCs w:val="16"/>
        </w:rPr>
        <w:t xml:space="preserve"> https://www.parpa.pl/index.php/aktualnosci/1415-komunikat-w-sprawie-organizacji-zawodow-w-piciu-alkoholu - PARPA komunikat - sierpień 2021 r. – dostęp w dniu 21.02.2022 r.</w:t>
      </w:r>
    </w:p>
  </w:footnote>
  <w:footnote w:id="17">
    <w:p w:rsidR="00C41DA4" w:rsidRPr="00293E65" w:rsidRDefault="00C41DA4">
      <w:pPr>
        <w:pStyle w:val="Tekstprzypisudolnego"/>
        <w:rPr>
          <w:rFonts w:ascii="Arial" w:hAnsi="Arial" w:cs="Arial"/>
          <w:sz w:val="16"/>
          <w:szCs w:val="16"/>
        </w:rPr>
      </w:pPr>
      <w:r w:rsidRPr="00293E65">
        <w:rPr>
          <w:rStyle w:val="Odwoanieprzypisudolnego"/>
          <w:rFonts w:ascii="Arial" w:hAnsi="Arial" w:cs="Arial"/>
          <w:sz w:val="16"/>
          <w:szCs w:val="16"/>
        </w:rPr>
        <w:footnoteRef/>
      </w:r>
      <w:r w:rsidRPr="00293E65">
        <w:rPr>
          <w:rFonts w:ascii="Arial" w:hAnsi="Arial" w:cs="Arial"/>
          <w:sz w:val="16"/>
          <w:szCs w:val="16"/>
        </w:rPr>
        <w:t xml:space="preserve"> </w:t>
      </w:r>
      <w:r w:rsidRPr="001456CC">
        <w:rPr>
          <w:rFonts w:ascii="Arial" w:hAnsi="Arial" w:cs="Arial"/>
          <w:sz w:val="16"/>
          <w:szCs w:val="16"/>
        </w:rPr>
        <w:t>https://www.parpa.pl/index.php/aktualnosci/1374-komunikat-parpa-w-sprawie-realizacji-programow-profilaktycznych-dla-dzieci-i</w:t>
      </w:r>
      <w:r>
        <w:rPr>
          <w:rFonts w:ascii="Arial" w:hAnsi="Arial" w:cs="Arial"/>
          <w:sz w:val="16"/>
          <w:szCs w:val="16"/>
        </w:rPr>
        <w:t> </w:t>
      </w:r>
      <w:r w:rsidRPr="006104A8">
        <w:rPr>
          <w:rFonts w:ascii="Arial" w:hAnsi="Arial" w:cs="Arial"/>
          <w:sz w:val="16"/>
          <w:szCs w:val="16"/>
        </w:rPr>
        <w:t xml:space="preserve">mlodziezy-w-szkolach-i-spolecznosciach-lokalnych - PARPA komunikat </w:t>
      </w:r>
      <w:r w:rsidRPr="006104A8">
        <w:rPr>
          <w:rFonts w:ascii="Arial" w:hAnsi="Arial" w:cs="Arial"/>
          <w:bCs/>
          <w:color w:val="000000"/>
          <w:kern w:val="36"/>
          <w:sz w:val="16"/>
          <w:szCs w:val="16"/>
        </w:rPr>
        <w:t>– dostęp w dniu 21.</w:t>
      </w:r>
      <w:r>
        <w:rPr>
          <w:rFonts w:ascii="Arial" w:hAnsi="Arial" w:cs="Arial"/>
          <w:bCs/>
          <w:color w:val="000000"/>
          <w:kern w:val="36"/>
          <w:sz w:val="16"/>
          <w:szCs w:val="16"/>
        </w:rPr>
        <w:t>02</w:t>
      </w:r>
      <w:r w:rsidRPr="006104A8">
        <w:rPr>
          <w:rFonts w:ascii="Arial" w:hAnsi="Arial" w:cs="Arial"/>
          <w:bCs/>
          <w:color w:val="000000"/>
          <w:kern w:val="36"/>
          <w:sz w:val="16"/>
          <w:szCs w:val="16"/>
        </w:rPr>
        <w:t>.202</w:t>
      </w:r>
      <w:r>
        <w:rPr>
          <w:rFonts w:ascii="Arial" w:hAnsi="Arial" w:cs="Arial"/>
          <w:bCs/>
          <w:color w:val="000000"/>
          <w:kern w:val="36"/>
          <w:sz w:val="16"/>
          <w:szCs w:val="16"/>
        </w:rPr>
        <w:t>2</w:t>
      </w:r>
      <w:r w:rsidRPr="006104A8">
        <w:rPr>
          <w:rFonts w:ascii="Arial" w:hAnsi="Arial" w:cs="Arial"/>
          <w:bCs/>
          <w:color w:val="000000"/>
          <w:kern w:val="36"/>
          <w:sz w:val="16"/>
          <w:szCs w:val="16"/>
        </w:rPr>
        <w:t xml:space="preserve"> r.</w:t>
      </w:r>
    </w:p>
  </w:footnote>
  <w:footnote w:id="18">
    <w:p w:rsidR="00C41DA4" w:rsidRPr="00CC6EFD" w:rsidRDefault="00C41DA4" w:rsidP="00514DA8">
      <w:pPr>
        <w:pStyle w:val="Tekstprzypisudolnego"/>
        <w:rPr>
          <w:rFonts w:ascii="Arial" w:hAnsi="Arial" w:cs="Arial"/>
          <w:sz w:val="16"/>
          <w:szCs w:val="16"/>
        </w:rPr>
      </w:pPr>
      <w:r w:rsidRPr="007C6AA6">
        <w:rPr>
          <w:rStyle w:val="Odwoanieprzypisudolnego"/>
          <w:rFonts w:ascii="Arial" w:hAnsi="Arial" w:cs="Arial"/>
          <w:sz w:val="16"/>
          <w:szCs w:val="16"/>
        </w:rPr>
        <w:footnoteRef/>
      </w:r>
      <w:r w:rsidRPr="007C6AA6">
        <w:rPr>
          <w:rFonts w:ascii="Arial" w:hAnsi="Arial" w:cs="Arial"/>
          <w:bCs/>
          <w:color w:val="000000"/>
          <w:kern w:val="36"/>
          <w:sz w:val="16"/>
          <w:szCs w:val="16"/>
        </w:rPr>
        <w:t>http://ograniczdostepnosc.maciejzet.kei.pl/strategie-ograniczania-dostepnosci-alkoholu/ - PARPA – Ogranicz</w:t>
      </w:r>
      <w:r>
        <w:rPr>
          <w:rFonts w:ascii="Arial" w:hAnsi="Arial" w:cs="Arial"/>
          <w:bCs/>
          <w:color w:val="000000"/>
          <w:kern w:val="36"/>
          <w:sz w:val="16"/>
          <w:szCs w:val="16"/>
        </w:rPr>
        <w:t xml:space="preserve"> dostępność – dostęp w dniu 21.02.2022 r.</w:t>
      </w:r>
    </w:p>
  </w:footnote>
  <w:footnote w:id="19">
    <w:p w:rsidR="00C41DA4" w:rsidRPr="003B5E9B" w:rsidRDefault="00C41DA4" w:rsidP="00514DA8">
      <w:pPr>
        <w:pStyle w:val="Tekstprzypisudolnego"/>
        <w:rPr>
          <w:rFonts w:ascii="Arial" w:hAnsi="Arial" w:cs="Arial"/>
          <w:sz w:val="16"/>
          <w:szCs w:val="16"/>
        </w:rPr>
      </w:pPr>
      <w:r w:rsidRPr="007C3BB0">
        <w:rPr>
          <w:rStyle w:val="Odwoanieprzypisudolnego"/>
          <w:rFonts w:ascii="Arial" w:hAnsi="Arial" w:cs="Arial"/>
          <w:sz w:val="16"/>
          <w:szCs w:val="16"/>
        </w:rPr>
        <w:footnoteRef/>
      </w:r>
      <w:r w:rsidRPr="007C3BB0">
        <w:rPr>
          <w:rFonts w:ascii="Arial" w:hAnsi="Arial" w:cs="Arial"/>
          <w:sz w:val="16"/>
          <w:szCs w:val="16"/>
        </w:rPr>
        <w:t xml:space="preserve">  https://www.parpa.pl/images/stanowisko___ma%C5%82pki.pdf </w:t>
      </w:r>
      <w:r>
        <w:rPr>
          <w:rFonts w:ascii="Arial" w:hAnsi="Arial" w:cs="Arial"/>
          <w:sz w:val="16"/>
          <w:szCs w:val="16"/>
        </w:rPr>
        <w:t xml:space="preserve">- </w:t>
      </w:r>
      <w:r w:rsidRPr="007C3BB0">
        <w:rPr>
          <w:rFonts w:ascii="Arial" w:hAnsi="Arial" w:cs="Arial"/>
          <w:sz w:val="16"/>
          <w:szCs w:val="16"/>
        </w:rPr>
        <w:t xml:space="preserve"> Opinia PARPA odnośnie</w:t>
      </w:r>
      <w:r>
        <w:rPr>
          <w:rFonts w:ascii="Arial" w:hAnsi="Arial" w:cs="Arial"/>
          <w:sz w:val="16"/>
          <w:szCs w:val="16"/>
        </w:rPr>
        <w:t xml:space="preserve"> przeznaczania opłaty z tzw. małpek – dostęp w dniu 21.02.2022 r.</w:t>
      </w:r>
    </w:p>
  </w:footnote>
  <w:footnote w:id="20">
    <w:p w:rsidR="00C41DA4" w:rsidRPr="007A25BD" w:rsidRDefault="00C41DA4" w:rsidP="00514DA8">
      <w:pPr>
        <w:pStyle w:val="Tekstprzypisudolnego"/>
        <w:rPr>
          <w:rFonts w:ascii="Arial" w:hAnsi="Arial" w:cs="Arial"/>
          <w:sz w:val="16"/>
          <w:szCs w:val="16"/>
        </w:rPr>
      </w:pPr>
      <w:r w:rsidRPr="007A25BD">
        <w:rPr>
          <w:rStyle w:val="Odwoanieprzypisudolnego"/>
          <w:rFonts w:ascii="Arial" w:hAnsi="Arial" w:cs="Arial"/>
          <w:sz w:val="16"/>
          <w:szCs w:val="16"/>
        </w:rPr>
        <w:footnoteRef/>
      </w:r>
      <w:r w:rsidRPr="007A25BD">
        <w:rPr>
          <w:rFonts w:ascii="Arial" w:hAnsi="Arial" w:cs="Arial"/>
          <w:sz w:val="16"/>
          <w:szCs w:val="16"/>
        </w:rPr>
        <w:t xml:space="preserve"> Wystąpienie pokontrolne NIK  LKA.410.010.01.2020 – P/20/076 Ograniczeni</w:t>
      </w:r>
      <w:r>
        <w:rPr>
          <w:rFonts w:ascii="Arial" w:hAnsi="Arial" w:cs="Arial"/>
          <w:sz w:val="16"/>
          <w:szCs w:val="16"/>
        </w:rPr>
        <w:t>e spożycia napojów alkoholowych z 2020 r.</w:t>
      </w:r>
    </w:p>
  </w:footnote>
  <w:footnote w:id="21">
    <w:p w:rsidR="00C41DA4" w:rsidRPr="00D70608" w:rsidRDefault="00C41DA4" w:rsidP="00514DA8">
      <w:pPr>
        <w:pStyle w:val="Tekstprzypisudolnego"/>
        <w:rPr>
          <w:rFonts w:ascii="Arial" w:hAnsi="Arial" w:cs="Arial"/>
          <w:sz w:val="16"/>
          <w:szCs w:val="16"/>
        </w:rPr>
      </w:pPr>
      <w:r w:rsidRPr="00D70608">
        <w:rPr>
          <w:rStyle w:val="Odwoanieprzypisudolnego"/>
          <w:rFonts w:ascii="Arial" w:hAnsi="Arial" w:cs="Arial"/>
          <w:sz w:val="16"/>
          <w:szCs w:val="16"/>
        </w:rPr>
        <w:footnoteRef/>
      </w:r>
      <w:r w:rsidRPr="00D70608">
        <w:rPr>
          <w:rFonts w:ascii="Arial" w:hAnsi="Arial" w:cs="Arial"/>
          <w:sz w:val="16"/>
          <w:szCs w:val="16"/>
        </w:rPr>
        <w:t xml:space="preserve"> Janusz Sierosławski -  Dostępność napojów alkoholowych w mieście Tychy - </w:t>
      </w:r>
      <w:r>
        <w:rPr>
          <w:rFonts w:ascii="Arial" w:hAnsi="Arial" w:cs="Arial"/>
          <w:sz w:val="16"/>
          <w:szCs w:val="16"/>
        </w:rPr>
        <w:t>pełna</w:t>
      </w:r>
      <w:r w:rsidRPr="00D70608">
        <w:rPr>
          <w:rFonts w:ascii="Arial" w:hAnsi="Arial" w:cs="Arial"/>
          <w:sz w:val="16"/>
          <w:szCs w:val="16"/>
        </w:rPr>
        <w:t xml:space="preserve"> wersja raportu, </w:t>
      </w:r>
      <w:r>
        <w:rPr>
          <w:rFonts w:ascii="Arial" w:hAnsi="Arial" w:cs="Arial"/>
          <w:sz w:val="16"/>
          <w:szCs w:val="16"/>
        </w:rPr>
        <w:t>grudzień</w:t>
      </w:r>
      <w:r w:rsidRPr="00D70608">
        <w:rPr>
          <w:rFonts w:ascii="Arial" w:hAnsi="Arial" w:cs="Arial"/>
          <w:sz w:val="16"/>
          <w:szCs w:val="16"/>
        </w:rPr>
        <w:t xml:space="preserve"> 2021 rok - Wydział Spraw Społecznych i Zdrowia Urzędu Miasta Tychy</w:t>
      </w:r>
    </w:p>
  </w:footnote>
  <w:footnote w:id="22">
    <w:p w:rsidR="00C41DA4" w:rsidRDefault="00C41DA4">
      <w:pPr>
        <w:pStyle w:val="Tekstprzypisudolnego"/>
        <w:rPr>
          <w:rFonts w:ascii="Arial" w:hAnsi="Arial" w:cs="Arial"/>
          <w:sz w:val="16"/>
          <w:szCs w:val="16"/>
        </w:rPr>
      </w:pPr>
      <w:r w:rsidRPr="00F81225">
        <w:rPr>
          <w:rStyle w:val="Odwoanieprzypisudolnego"/>
          <w:rFonts w:ascii="Arial" w:hAnsi="Arial" w:cs="Arial"/>
          <w:sz w:val="16"/>
          <w:szCs w:val="16"/>
        </w:rPr>
        <w:footnoteRef/>
      </w:r>
      <w:r w:rsidRPr="00F81225">
        <w:rPr>
          <w:rFonts w:ascii="Arial" w:hAnsi="Arial" w:cs="Arial"/>
          <w:sz w:val="16"/>
          <w:szCs w:val="16"/>
        </w:rPr>
        <w:t xml:space="preserve"> Diagnoza zjawiska sprzedaży napojów alkoholowych osobom niepełnoletnim w Tychach – Dostępność alkoholu dla niepełnoletniej młodzieży – raport z badań „tajemniczego klienta” – Ogólnopolskie Stowarzyszenie „</w:t>
      </w:r>
      <w:proofErr w:type="spellStart"/>
      <w:r w:rsidRPr="00F81225">
        <w:rPr>
          <w:rFonts w:ascii="Arial" w:hAnsi="Arial" w:cs="Arial"/>
          <w:sz w:val="16"/>
          <w:szCs w:val="16"/>
        </w:rPr>
        <w:t>RoPSAN</w:t>
      </w:r>
      <w:proofErr w:type="spellEnd"/>
      <w:r w:rsidRPr="00F81225">
        <w:rPr>
          <w:rFonts w:ascii="Arial" w:hAnsi="Arial" w:cs="Arial"/>
          <w:sz w:val="16"/>
          <w:szCs w:val="16"/>
        </w:rPr>
        <w:t>” Rodzice Przeciwko Sprzedaży Alkoholu Nieletnim – 2020 rok</w:t>
      </w:r>
      <w:r>
        <w:rPr>
          <w:rFonts w:ascii="Arial" w:hAnsi="Arial" w:cs="Arial"/>
          <w:sz w:val="16"/>
          <w:szCs w:val="16"/>
        </w:rPr>
        <w:t xml:space="preserve"> – Wydział Spraw Społecznych i Zdrowia</w:t>
      </w:r>
    </w:p>
  </w:footnote>
  <w:footnote w:id="23">
    <w:p w:rsidR="00C41DA4" w:rsidRDefault="00C41DA4">
      <w:pPr>
        <w:pStyle w:val="Tekstprzypisudolnego"/>
        <w:rPr>
          <w:rFonts w:ascii="Arial" w:hAnsi="Arial" w:cs="Arial"/>
          <w:sz w:val="16"/>
          <w:szCs w:val="16"/>
        </w:rPr>
      </w:pPr>
      <w:r w:rsidRPr="00274A12">
        <w:rPr>
          <w:rStyle w:val="Odwoanieprzypisudolnego"/>
          <w:rFonts w:ascii="Arial" w:hAnsi="Arial" w:cs="Arial"/>
          <w:sz w:val="16"/>
          <w:szCs w:val="16"/>
        </w:rPr>
        <w:footnoteRef/>
      </w:r>
      <w:r w:rsidRPr="006B74CB">
        <w:rPr>
          <w:rFonts w:ascii="Arial" w:hAnsi="Arial" w:cs="Arial"/>
        </w:rPr>
        <w:t xml:space="preserve"> </w:t>
      </w:r>
      <w:r w:rsidRPr="006B74CB">
        <w:rPr>
          <w:rFonts w:ascii="Arial" w:hAnsi="Arial" w:cs="Arial"/>
          <w:sz w:val="16"/>
          <w:szCs w:val="16"/>
        </w:rPr>
        <w:t>Diagnoza</w:t>
      </w:r>
      <w:r w:rsidRPr="00F81225">
        <w:rPr>
          <w:rFonts w:ascii="Arial" w:hAnsi="Arial" w:cs="Arial"/>
          <w:sz w:val="16"/>
          <w:szCs w:val="16"/>
        </w:rPr>
        <w:t xml:space="preserve"> zjawiska sprzedaży alkohol</w:t>
      </w:r>
      <w:r>
        <w:rPr>
          <w:rFonts w:ascii="Arial" w:hAnsi="Arial" w:cs="Arial"/>
          <w:sz w:val="16"/>
          <w:szCs w:val="16"/>
        </w:rPr>
        <w:t>u nietrzeźwym kierowcom</w:t>
      </w:r>
      <w:r w:rsidRPr="00F81225">
        <w:rPr>
          <w:rFonts w:ascii="Arial" w:hAnsi="Arial" w:cs="Arial"/>
          <w:sz w:val="16"/>
          <w:szCs w:val="16"/>
        </w:rPr>
        <w:t xml:space="preserve"> w Tychach – </w:t>
      </w:r>
      <w:r w:rsidRPr="00274A12">
        <w:rPr>
          <w:rFonts w:ascii="Arial" w:hAnsi="Arial" w:cs="Arial"/>
          <w:sz w:val="16"/>
          <w:szCs w:val="16"/>
        </w:rPr>
        <w:t>raport z badań „tajemniczego klienta – pijanego</w:t>
      </w:r>
      <w:r>
        <w:rPr>
          <w:rFonts w:ascii="Arial" w:hAnsi="Arial" w:cs="Arial"/>
          <w:sz w:val="16"/>
          <w:szCs w:val="16"/>
        </w:rPr>
        <w:t xml:space="preserve"> k</w:t>
      </w:r>
      <w:r w:rsidRPr="00274A12">
        <w:rPr>
          <w:rFonts w:ascii="Arial" w:hAnsi="Arial" w:cs="Arial"/>
          <w:sz w:val="16"/>
          <w:szCs w:val="16"/>
        </w:rPr>
        <w:t>ierowcy”</w:t>
      </w:r>
      <w:r w:rsidRPr="00F81225">
        <w:rPr>
          <w:rFonts w:ascii="Arial" w:hAnsi="Arial" w:cs="Arial"/>
          <w:sz w:val="16"/>
          <w:szCs w:val="16"/>
        </w:rPr>
        <w:t>– Ogólnopolskie Stowarzyszenie „</w:t>
      </w:r>
      <w:proofErr w:type="spellStart"/>
      <w:r w:rsidRPr="00F81225">
        <w:rPr>
          <w:rFonts w:ascii="Arial" w:hAnsi="Arial" w:cs="Arial"/>
          <w:sz w:val="16"/>
          <w:szCs w:val="16"/>
        </w:rPr>
        <w:t>RoPSAN</w:t>
      </w:r>
      <w:proofErr w:type="spellEnd"/>
      <w:r w:rsidRPr="00F81225">
        <w:rPr>
          <w:rFonts w:ascii="Arial" w:hAnsi="Arial" w:cs="Arial"/>
          <w:sz w:val="16"/>
          <w:szCs w:val="16"/>
        </w:rPr>
        <w:t>” Rodzice Przeciwko Sprzedaży Alkoholu Nieletnim – 2020 rok</w:t>
      </w:r>
      <w:r>
        <w:rPr>
          <w:rFonts w:ascii="Arial" w:hAnsi="Arial" w:cs="Arial"/>
          <w:sz w:val="16"/>
          <w:szCs w:val="16"/>
        </w:rPr>
        <w:t xml:space="preserve"> – Wydział Spraw Społecznych i Zdrowia</w:t>
      </w:r>
    </w:p>
    <w:p w:rsidR="00C41DA4" w:rsidRDefault="00C41DA4" w:rsidP="00514DA8">
      <w:pPr>
        <w:pStyle w:val="Tekstprzypisudolnego"/>
      </w:pPr>
    </w:p>
  </w:footnote>
  <w:footnote w:id="24">
    <w:p w:rsidR="00C41DA4" w:rsidRPr="00046CA9" w:rsidRDefault="00C41DA4" w:rsidP="00514DA8">
      <w:pPr>
        <w:pStyle w:val="Tekstprzypisudolnego"/>
        <w:jc w:val="both"/>
        <w:rPr>
          <w:rFonts w:ascii="Arial" w:hAnsi="Arial" w:cs="Arial"/>
          <w:sz w:val="16"/>
          <w:szCs w:val="16"/>
        </w:rPr>
      </w:pPr>
      <w:r w:rsidRPr="00046CA9">
        <w:rPr>
          <w:rStyle w:val="Odwoanieprzypisudolnego"/>
          <w:rFonts w:ascii="Arial" w:hAnsi="Arial" w:cs="Arial"/>
          <w:sz w:val="16"/>
          <w:szCs w:val="16"/>
        </w:rPr>
        <w:footnoteRef/>
      </w:r>
      <w:r w:rsidRPr="00046CA9">
        <w:rPr>
          <w:rFonts w:ascii="Arial" w:hAnsi="Arial" w:cs="Arial"/>
          <w:sz w:val="16"/>
          <w:szCs w:val="16"/>
        </w:rPr>
        <w:t xml:space="preserve"> Dane z </w:t>
      </w:r>
      <w:r>
        <w:rPr>
          <w:rFonts w:ascii="Arial" w:hAnsi="Arial" w:cs="Arial"/>
          <w:sz w:val="16"/>
          <w:szCs w:val="16"/>
        </w:rPr>
        <w:t>DUG (Wydział</w:t>
      </w:r>
      <w:r w:rsidRPr="00046CA9">
        <w:rPr>
          <w:rFonts w:ascii="Arial" w:hAnsi="Arial" w:cs="Arial"/>
          <w:sz w:val="16"/>
          <w:szCs w:val="16"/>
        </w:rPr>
        <w:t xml:space="preserve"> Ewidencji Działalności Gospodarczej Urzędu Miasta Tychy</w:t>
      </w:r>
      <w:r>
        <w:rPr>
          <w:rFonts w:ascii="Arial" w:hAnsi="Arial" w:cs="Arial"/>
          <w:sz w:val="16"/>
          <w:szCs w:val="16"/>
        </w:rPr>
        <w:t>)</w:t>
      </w:r>
    </w:p>
  </w:footnote>
  <w:footnote w:id="25">
    <w:p w:rsidR="00C41DA4" w:rsidRPr="00046CA9" w:rsidRDefault="00C41DA4" w:rsidP="00514DA8">
      <w:pPr>
        <w:pStyle w:val="Tekstprzypisudolnego"/>
        <w:rPr>
          <w:rFonts w:ascii="Arial" w:hAnsi="Arial" w:cs="Arial"/>
          <w:sz w:val="16"/>
          <w:szCs w:val="16"/>
        </w:rPr>
      </w:pPr>
      <w:r w:rsidRPr="00046CA9">
        <w:rPr>
          <w:rStyle w:val="Odwoanieprzypisudolnego"/>
          <w:rFonts w:ascii="Arial" w:hAnsi="Arial" w:cs="Arial"/>
          <w:sz w:val="16"/>
          <w:szCs w:val="16"/>
        </w:rPr>
        <w:footnoteRef/>
      </w:r>
      <w:r w:rsidRPr="00046CA9">
        <w:rPr>
          <w:rFonts w:ascii="Arial" w:hAnsi="Arial" w:cs="Arial"/>
          <w:sz w:val="16"/>
          <w:szCs w:val="16"/>
        </w:rPr>
        <w:t xml:space="preserve"> </w:t>
      </w:r>
      <w:hyperlink r:id="rId1" w:history="1">
        <w:r w:rsidRPr="00046CA9">
          <w:rPr>
            <w:rFonts w:ascii="Arial" w:hAnsi="Arial" w:cs="Arial"/>
            <w:sz w:val="16"/>
            <w:szCs w:val="16"/>
          </w:rPr>
          <w:t>http://www.parpa.pl/images/file/Ograniczenie_nocnej.pdf</w:t>
        </w:r>
      </w:hyperlink>
      <w:r w:rsidRPr="00046CA9">
        <w:rPr>
          <w:rFonts w:ascii="Arial" w:hAnsi="Arial" w:cs="Arial"/>
          <w:sz w:val="16"/>
          <w:szCs w:val="16"/>
        </w:rPr>
        <w:t xml:space="preserve"> </w:t>
      </w:r>
      <w:r>
        <w:rPr>
          <w:rFonts w:ascii="Arial" w:hAnsi="Arial" w:cs="Arial"/>
          <w:sz w:val="16"/>
          <w:szCs w:val="16"/>
        </w:rPr>
        <w:t>- PARPA - aktualności – dostęp w dniu 21.02.2022 r.</w:t>
      </w:r>
      <w:r w:rsidRPr="00046CA9">
        <w:rPr>
          <w:rFonts w:ascii="Arial" w:hAnsi="Arial" w:cs="Arial"/>
          <w:sz w:val="16"/>
          <w:szCs w:val="16"/>
        </w:rPr>
        <w:t xml:space="preserve"> </w:t>
      </w:r>
    </w:p>
  </w:footnote>
  <w:footnote w:id="26">
    <w:p w:rsidR="00C41DA4" w:rsidRPr="00C644C8" w:rsidRDefault="00C41DA4" w:rsidP="00514DA8">
      <w:pPr>
        <w:pStyle w:val="Tekstprzypisudolnego"/>
        <w:contextualSpacing/>
        <w:rPr>
          <w:rFonts w:ascii="Arial" w:hAnsi="Arial" w:cs="Arial"/>
          <w:sz w:val="16"/>
          <w:szCs w:val="16"/>
        </w:rPr>
      </w:pPr>
      <w:r w:rsidRPr="00C644C8">
        <w:rPr>
          <w:rStyle w:val="Odwoanieprzypisudolnego"/>
          <w:rFonts w:ascii="Arial" w:hAnsi="Arial" w:cs="Arial"/>
          <w:sz w:val="16"/>
          <w:szCs w:val="16"/>
        </w:rPr>
        <w:footnoteRef/>
      </w:r>
      <w:r w:rsidRPr="00C644C8">
        <w:rPr>
          <w:rFonts w:ascii="Arial" w:hAnsi="Arial" w:cs="Arial"/>
          <w:sz w:val="16"/>
          <w:szCs w:val="16"/>
        </w:rPr>
        <w:t xml:space="preserve"> </w:t>
      </w:r>
      <w:r w:rsidRPr="00C644C8">
        <w:rPr>
          <w:rFonts w:ascii="Arial" w:eastAsia="Times New Roman" w:hAnsi="Arial" w:cs="Arial"/>
          <w:bCs/>
          <w:color w:val="000000"/>
          <w:kern w:val="36"/>
          <w:sz w:val="16"/>
          <w:szCs w:val="16"/>
          <w:lang w:eastAsia="pl-PL"/>
        </w:rPr>
        <w:t>K. Łukowska P.O. Dyrektor PARPA Polityka wobec alkoholu – między wolnością rynku a ograniczeniem dostępności - publikacja Świat problemów 6/2020</w:t>
      </w:r>
    </w:p>
  </w:footnote>
  <w:footnote w:id="27">
    <w:p w:rsidR="00C41DA4" w:rsidRPr="00EE09A8" w:rsidRDefault="00C41DA4" w:rsidP="003D5C78">
      <w:pPr>
        <w:pStyle w:val="Tekstprzypisudolnego"/>
        <w:rPr>
          <w:rFonts w:ascii="Arial" w:hAnsi="Arial" w:cs="Arial"/>
          <w:sz w:val="16"/>
          <w:szCs w:val="16"/>
        </w:rPr>
      </w:pPr>
      <w:r w:rsidRPr="00520361">
        <w:rPr>
          <w:rStyle w:val="Odwoanieprzypisudolnego"/>
          <w:rFonts w:ascii="Arial" w:hAnsi="Arial" w:cs="Arial"/>
          <w:sz w:val="16"/>
          <w:szCs w:val="16"/>
        </w:rPr>
        <w:footnoteRef/>
      </w:r>
      <w:r w:rsidRPr="00520361">
        <w:rPr>
          <w:rFonts w:ascii="Arial" w:hAnsi="Arial" w:cs="Arial"/>
          <w:sz w:val="16"/>
          <w:szCs w:val="16"/>
        </w:rPr>
        <w:t xml:space="preserve"> https://www.cinn.gov.pl/portal?id=166545- raport „Używanie substancji psychoaktywnych przez polską młodzież”  - </w:t>
      </w:r>
      <w:r w:rsidRPr="00520361">
        <w:rPr>
          <w:rFonts w:ascii="Arial" w:hAnsi="Arial" w:cs="Arial"/>
          <w:bCs/>
          <w:kern w:val="36"/>
          <w:sz w:val="16"/>
          <w:szCs w:val="16"/>
        </w:rPr>
        <w:t>dostęp w dniu 21.02.2022 r.</w:t>
      </w:r>
    </w:p>
  </w:footnote>
  <w:footnote w:id="28">
    <w:p w:rsidR="00C41DA4" w:rsidRPr="00F32E33" w:rsidRDefault="00C41DA4" w:rsidP="00F32E33">
      <w:pPr>
        <w:pStyle w:val="Tekstprzypisudolnego"/>
        <w:rPr>
          <w:rFonts w:ascii="Arial" w:hAnsi="Arial" w:cs="Arial"/>
          <w:sz w:val="16"/>
          <w:szCs w:val="16"/>
        </w:rPr>
      </w:pPr>
      <w:r w:rsidRPr="00F32E33">
        <w:rPr>
          <w:rStyle w:val="Odwoanieprzypisudolnego"/>
          <w:rFonts w:ascii="Arial" w:hAnsi="Arial" w:cs="Arial"/>
          <w:sz w:val="16"/>
          <w:szCs w:val="16"/>
        </w:rPr>
        <w:footnoteRef/>
      </w:r>
      <w:r w:rsidRPr="00F32E33">
        <w:rPr>
          <w:rFonts w:ascii="Arial" w:hAnsi="Arial" w:cs="Arial"/>
          <w:sz w:val="16"/>
          <w:szCs w:val="16"/>
        </w:rPr>
        <w:t xml:space="preserve"> Używanie marihuany i haszyszu wygląda podobnie w całej Europie. Na stały wysoki poziom używania konopi indyjskich wskazuje raport Europejskiego Centrum Monitorowania Narkotyków i Narkomanii (EMCDDA). Na podstawie danych z 26 krajów, które przeprowadziły badania ankietowe w latach 2015–2020, wskaźnik używania konopi indyjskich w ciągu ostatniego roku wśród mieszkańców UE w wieku od 15 do 34 lat szacuje się na 15,4%. Gdy bierze się pod uwagę wyłącznie grupę wiekową od 15 do 24 lat, rozpowszechnienie używania konopi indyjskich jest wyższe: 19,2% osób (9,1 mln) używało ten narkotyk w ciągu ostatniego roku, a 10,3% (4,9 mln) w ciągu ostatniego miesiąca – raport dostępny jest na stronie https://www.emcdda .</w:t>
      </w:r>
      <w:proofErr w:type="spellStart"/>
      <w:r w:rsidRPr="00F32E33">
        <w:rPr>
          <w:rFonts w:ascii="Arial" w:hAnsi="Arial" w:cs="Arial"/>
          <w:sz w:val="16"/>
          <w:szCs w:val="16"/>
        </w:rPr>
        <w:t>europa.eu</w:t>
      </w:r>
      <w:proofErr w:type="spellEnd"/>
      <w:r w:rsidRPr="00F32E33">
        <w:rPr>
          <w:rFonts w:ascii="Arial" w:hAnsi="Arial" w:cs="Arial"/>
          <w:sz w:val="16"/>
          <w:szCs w:val="16"/>
        </w:rPr>
        <w:t>/system/</w:t>
      </w:r>
      <w:proofErr w:type="spellStart"/>
      <w:r w:rsidRPr="00F32E33">
        <w:rPr>
          <w:rFonts w:ascii="Arial" w:hAnsi="Arial" w:cs="Arial"/>
          <w:sz w:val="16"/>
          <w:szCs w:val="16"/>
        </w:rPr>
        <w:t>files</w:t>
      </w:r>
      <w:proofErr w:type="spellEnd"/>
      <w:r w:rsidRPr="00F32E33">
        <w:rPr>
          <w:rFonts w:ascii="Arial" w:hAnsi="Arial" w:cs="Arial"/>
          <w:sz w:val="16"/>
          <w:szCs w:val="16"/>
        </w:rPr>
        <w:t>/</w:t>
      </w:r>
      <w:proofErr w:type="spellStart"/>
      <w:r w:rsidRPr="00F32E33">
        <w:rPr>
          <w:rFonts w:ascii="Arial" w:hAnsi="Arial" w:cs="Arial"/>
          <w:sz w:val="16"/>
          <w:szCs w:val="16"/>
        </w:rPr>
        <w:t>publications</w:t>
      </w:r>
      <w:proofErr w:type="spellEnd"/>
      <w:r w:rsidRPr="00F32E33">
        <w:rPr>
          <w:rFonts w:ascii="Arial" w:hAnsi="Arial" w:cs="Arial"/>
          <w:sz w:val="16"/>
          <w:szCs w:val="16"/>
        </w:rPr>
        <w:t xml:space="preserve">/13238/TD0420439PLN.pdf </w:t>
      </w:r>
      <w:r>
        <w:rPr>
          <w:rFonts w:ascii="Arial" w:hAnsi="Arial" w:cs="Arial"/>
          <w:sz w:val="16"/>
          <w:szCs w:val="16"/>
        </w:rPr>
        <w:t>– dostęp w dniu 21.02.2022</w:t>
      </w:r>
    </w:p>
  </w:footnote>
  <w:footnote w:id="29">
    <w:p w:rsidR="00C41DA4" w:rsidRPr="00F32E33" w:rsidRDefault="00C41DA4" w:rsidP="00F32E33">
      <w:pPr>
        <w:pStyle w:val="Tekstprzypisudolnego"/>
        <w:rPr>
          <w:rFonts w:ascii="Arial" w:hAnsi="Arial" w:cs="Arial"/>
          <w:sz w:val="16"/>
          <w:szCs w:val="16"/>
        </w:rPr>
      </w:pPr>
      <w:r w:rsidRPr="00F32E33">
        <w:rPr>
          <w:rStyle w:val="Odwoanieprzypisudolnego"/>
          <w:rFonts w:ascii="Arial" w:hAnsi="Arial" w:cs="Arial"/>
          <w:sz w:val="16"/>
          <w:szCs w:val="16"/>
        </w:rPr>
        <w:footnoteRef/>
      </w:r>
      <w:r w:rsidRPr="00F32E33">
        <w:rPr>
          <w:rFonts w:ascii="Arial" w:hAnsi="Arial" w:cs="Arial"/>
          <w:sz w:val="16"/>
          <w:szCs w:val="16"/>
        </w:rPr>
        <w:t xml:space="preserve"> https://www.cinn.gov.pl/portal?id=1675807 – Ogłoszenie wyników badania ESPAD 2019 </w:t>
      </w:r>
      <w:r>
        <w:rPr>
          <w:rFonts w:ascii="Arial" w:hAnsi="Arial" w:cs="Arial"/>
          <w:sz w:val="16"/>
          <w:szCs w:val="16"/>
        </w:rPr>
        <w:t xml:space="preserve">- dostęp w dniu 21.02.2022 </w:t>
      </w:r>
    </w:p>
    <w:p w:rsidR="00C41DA4" w:rsidRDefault="00C41DA4" w:rsidP="003D5C78">
      <w:pPr>
        <w:pStyle w:val="Tekstprzypisudolnego"/>
      </w:pPr>
    </w:p>
  </w:footnote>
  <w:footnote w:id="30">
    <w:p w:rsidR="00C41DA4" w:rsidRDefault="00C41DA4" w:rsidP="003D5C78">
      <w:pPr>
        <w:pStyle w:val="Tekstprzypisudolnego"/>
      </w:pPr>
      <w:r>
        <w:rPr>
          <w:rStyle w:val="Odwoanieprzypisudolnego"/>
        </w:rPr>
        <w:footnoteRef/>
      </w:r>
      <w:r>
        <w:t xml:space="preserve"> </w:t>
      </w:r>
      <w:r w:rsidRPr="00362661">
        <w:rPr>
          <w:rFonts w:ascii="Arial" w:hAnsi="Arial" w:cs="Arial"/>
          <w:sz w:val="16"/>
          <w:szCs w:val="16"/>
        </w:rPr>
        <w:t>https://www.cinn.gov.pl/portal?id=105923</w:t>
      </w:r>
      <w:r>
        <w:rPr>
          <w:rFonts w:ascii="Arial" w:hAnsi="Arial" w:cs="Arial"/>
          <w:sz w:val="16"/>
          <w:szCs w:val="16"/>
        </w:rPr>
        <w:t xml:space="preserve"> - </w:t>
      </w:r>
      <w:r w:rsidRPr="00A74C50">
        <w:rPr>
          <w:rFonts w:ascii="Arial" w:hAnsi="Arial" w:cs="Arial"/>
          <w:sz w:val="16"/>
          <w:szCs w:val="16"/>
        </w:rPr>
        <w:t xml:space="preserve">Raport o stanie narkomanii w Polsce 2020 – </w:t>
      </w:r>
      <w:r>
        <w:rPr>
          <w:rFonts w:ascii="Arial" w:hAnsi="Arial" w:cs="Arial"/>
          <w:sz w:val="16"/>
          <w:szCs w:val="16"/>
        </w:rPr>
        <w:t>dostęp w dniu 21.02.2022</w:t>
      </w:r>
    </w:p>
  </w:footnote>
  <w:footnote w:id="31">
    <w:p w:rsidR="00C41DA4" w:rsidRPr="00A74C50" w:rsidRDefault="00C41DA4" w:rsidP="003D5C78">
      <w:pPr>
        <w:pStyle w:val="Tekstprzypisudolnego"/>
        <w:rPr>
          <w:rFonts w:ascii="Arial" w:hAnsi="Arial" w:cs="Arial"/>
          <w:sz w:val="16"/>
          <w:szCs w:val="16"/>
        </w:rPr>
      </w:pPr>
      <w:r w:rsidRPr="00210C00">
        <w:rPr>
          <w:rStyle w:val="Odwoanieprzypisudolnego"/>
          <w:rFonts w:ascii="Arial" w:hAnsi="Arial" w:cs="Arial"/>
          <w:sz w:val="16"/>
          <w:szCs w:val="16"/>
        </w:rPr>
        <w:footnoteRef/>
      </w:r>
      <w:r w:rsidRPr="00362661">
        <w:rPr>
          <w:rFonts w:ascii="Arial" w:hAnsi="Arial" w:cs="Arial"/>
          <w:sz w:val="16"/>
          <w:szCs w:val="16"/>
        </w:rPr>
        <w:t>https://www.gov.pl/web/psse-golub-dobrzyn/raport-glownego-inspektora-sanitarnego-dotyczacy-zatruc-srodkiem-zastepczym-lub-nowa-substancja-psychoaktywna-w-polsce-za-202-rok</w:t>
      </w:r>
      <w:r>
        <w:rPr>
          <w:rFonts w:ascii="Arial" w:hAnsi="Arial" w:cs="Arial"/>
          <w:sz w:val="16"/>
          <w:szCs w:val="16"/>
        </w:rPr>
        <w:t xml:space="preserve"> - </w:t>
      </w:r>
      <w:r w:rsidRPr="00210C00">
        <w:rPr>
          <w:rFonts w:ascii="Arial" w:hAnsi="Arial" w:cs="Arial"/>
          <w:sz w:val="16"/>
          <w:szCs w:val="16"/>
        </w:rPr>
        <w:t>Raport Głównego Inspektora Sanitarnego dotyczący zatruć środkiem zastępczym lub nową substancją psychoaktywną w Polsce z 2020 r</w:t>
      </w:r>
      <w:r>
        <w:rPr>
          <w:rFonts w:ascii="Arial" w:hAnsi="Arial" w:cs="Arial"/>
          <w:sz w:val="16"/>
          <w:szCs w:val="16"/>
        </w:rPr>
        <w:t>. – dostęp w dniu 21.02.2022</w:t>
      </w:r>
    </w:p>
  </w:footnote>
  <w:footnote w:id="32">
    <w:p w:rsidR="00C41DA4" w:rsidRPr="00A74C50" w:rsidRDefault="00C41DA4" w:rsidP="003D5C78">
      <w:pPr>
        <w:pStyle w:val="Tekstprzypisudolnego"/>
        <w:rPr>
          <w:rFonts w:ascii="Arial" w:hAnsi="Arial" w:cs="Arial"/>
          <w:sz w:val="16"/>
          <w:szCs w:val="16"/>
        </w:rPr>
      </w:pPr>
      <w:r w:rsidRPr="00A74C50">
        <w:rPr>
          <w:rStyle w:val="Odwoanieprzypisudolnego"/>
          <w:rFonts w:ascii="Arial" w:hAnsi="Arial" w:cs="Arial"/>
          <w:sz w:val="16"/>
          <w:szCs w:val="16"/>
        </w:rPr>
        <w:footnoteRef/>
      </w:r>
      <w:r w:rsidRPr="00A74C50">
        <w:rPr>
          <w:rFonts w:ascii="Arial" w:hAnsi="Arial" w:cs="Arial"/>
          <w:sz w:val="16"/>
          <w:szCs w:val="16"/>
        </w:rPr>
        <w:t xml:space="preserve"> A. Malczewski – Polska młodzież a substancje psychoaktywne w badaniu ESPAD – REMEDIUM 9/2020 – publikacja</w:t>
      </w:r>
    </w:p>
  </w:footnote>
  <w:footnote w:id="33">
    <w:p w:rsidR="00C41DA4" w:rsidRPr="0022186E" w:rsidRDefault="00C41DA4" w:rsidP="003D5C78">
      <w:pPr>
        <w:pStyle w:val="Tekstprzypisudolnego"/>
        <w:rPr>
          <w:rFonts w:ascii="Arial" w:hAnsi="Arial" w:cs="Arial"/>
          <w:sz w:val="16"/>
          <w:szCs w:val="16"/>
        </w:rPr>
      </w:pPr>
      <w:r w:rsidRPr="0022186E">
        <w:rPr>
          <w:rStyle w:val="Odwoanieprzypisudolnego"/>
          <w:rFonts w:ascii="Arial" w:hAnsi="Arial" w:cs="Arial"/>
          <w:sz w:val="16"/>
          <w:szCs w:val="16"/>
        </w:rPr>
        <w:footnoteRef/>
      </w:r>
      <w:r w:rsidRPr="0022186E">
        <w:rPr>
          <w:rFonts w:ascii="Arial" w:hAnsi="Arial" w:cs="Arial"/>
          <w:sz w:val="16"/>
          <w:szCs w:val="16"/>
        </w:rPr>
        <w:t xml:space="preserve"> Jak podkreślają autorzy Raportu o stanie narkomanii w Polsce cały system pomocy w kraju, w tym również osobom używającym narkotyków, zmierzył się z brakiem procedur dotyc</w:t>
      </w:r>
      <w:r>
        <w:rPr>
          <w:rFonts w:ascii="Arial" w:hAnsi="Arial" w:cs="Arial"/>
          <w:sz w:val="16"/>
          <w:szCs w:val="16"/>
        </w:rPr>
        <w:t xml:space="preserve">zących postępowania w trakcie </w:t>
      </w:r>
      <w:r w:rsidRPr="0022186E">
        <w:rPr>
          <w:rFonts w:ascii="Arial" w:hAnsi="Arial" w:cs="Arial"/>
          <w:sz w:val="16"/>
          <w:szCs w:val="16"/>
        </w:rPr>
        <w:t xml:space="preserve">pandemii COVID-19. Jednak w odpowiedzi na pandemię 83% placówek zbadanych przez KBPN w pierwszej połowie roku wprowadziło zdalne usługi w obszarze leczenia uzależnienia od narkotyków lub redukcji szkód (np. przez telefon, </w:t>
      </w:r>
      <w:proofErr w:type="spellStart"/>
      <w:r w:rsidRPr="0022186E">
        <w:rPr>
          <w:rFonts w:ascii="Arial" w:hAnsi="Arial" w:cs="Arial"/>
          <w:sz w:val="16"/>
          <w:szCs w:val="16"/>
        </w:rPr>
        <w:t>wideorozmowy</w:t>
      </w:r>
      <w:proofErr w:type="spellEnd"/>
      <w:r w:rsidRPr="0022186E">
        <w:rPr>
          <w:rFonts w:ascii="Arial" w:hAnsi="Arial" w:cs="Arial"/>
          <w:sz w:val="16"/>
          <w:szCs w:val="16"/>
        </w:rPr>
        <w:t>). W efekcie system leczenia może zostać uzupełniony o nowe formy pracy z klientem, które poszerz</w:t>
      </w:r>
      <w:r>
        <w:rPr>
          <w:rFonts w:ascii="Arial" w:hAnsi="Arial" w:cs="Arial"/>
          <w:sz w:val="16"/>
          <w:szCs w:val="16"/>
        </w:rPr>
        <w:t xml:space="preserve">ą ofertę placówek leczniczych. </w:t>
      </w:r>
    </w:p>
  </w:footnote>
  <w:footnote w:id="34">
    <w:p w:rsidR="00C41DA4" w:rsidRPr="002378DD" w:rsidRDefault="00C41DA4" w:rsidP="003D5C78">
      <w:pPr>
        <w:pStyle w:val="Tekstprzypisudolnego"/>
        <w:rPr>
          <w:rFonts w:ascii="Arial" w:hAnsi="Arial" w:cs="Arial"/>
          <w:sz w:val="16"/>
          <w:szCs w:val="16"/>
        </w:rPr>
      </w:pPr>
      <w:r w:rsidRPr="002378DD">
        <w:rPr>
          <w:rStyle w:val="Odwoanieprzypisudolnego"/>
          <w:rFonts w:ascii="Arial" w:hAnsi="Arial" w:cs="Arial"/>
          <w:sz w:val="16"/>
          <w:szCs w:val="16"/>
        </w:rPr>
        <w:footnoteRef/>
      </w:r>
      <w:r w:rsidRPr="002378DD">
        <w:rPr>
          <w:rFonts w:ascii="Arial" w:hAnsi="Arial" w:cs="Arial"/>
          <w:sz w:val="16"/>
          <w:szCs w:val="16"/>
        </w:rPr>
        <w:t xml:space="preserve"> Należy zaznaczyć, że w 2020 r. MEGREZ Sp. z o.o. w Tychach działał jako szpital jednoimienny, przyjmując pacjentów z COVID 19.</w:t>
      </w:r>
    </w:p>
  </w:footnote>
  <w:footnote w:id="35">
    <w:p w:rsidR="00C41DA4" w:rsidRPr="006D7C74" w:rsidRDefault="00C41DA4" w:rsidP="00D46395">
      <w:pPr>
        <w:pStyle w:val="Tekstprzypisudolnego"/>
        <w:rPr>
          <w:rFonts w:ascii="Arial" w:hAnsi="Arial" w:cs="Arial"/>
          <w:sz w:val="16"/>
          <w:szCs w:val="16"/>
        </w:rPr>
      </w:pPr>
      <w:r w:rsidRPr="006706A5">
        <w:rPr>
          <w:rStyle w:val="Odwoanieprzypisudolnego"/>
          <w:sz w:val="16"/>
          <w:szCs w:val="16"/>
        </w:rPr>
        <w:footnoteRef/>
      </w:r>
      <w:r w:rsidRPr="006706A5">
        <w:rPr>
          <w:sz w:val="16"/>
          <w:szCs w:val="16"/>
        </w:rPr>
        <w:t xml:space="preserve"> </w:t>
      </w:r>
      <w:r w:rsidRPr="006D7C74">
        <w:rPr>
          <w:rFonts w:ascii="Arial" w:hAnsi="Arial" w:cs="Arial"/>
          <w:sz w:val="16"/>
          <w:szCs w:val="16"/>
        </w:rPr>
        <w:t>J. M. Jaraczewska, M. Adamczyk-Zientara, „Dialog motywujący. Praca z osobami uzależnionymi behawioralnie”. Warszawa 2015</w:t>
      </w:r>
    </w:p>
  </w:footnote>
  <w:footnote w:id="36">
    <w:p w:rsidR="00C41DA4" w:rsidRPr="006D7C74" w:rsidRDefault="00C41DA4" w:rsidP="00D46395">
      <w:pPr>
        <w:pStyle w:val="Tekstprzypisudolnego"/>
        <w:rPr>
          <w:rFonts w:ascii="Arial" w:hAnsi="Arial" w:cs="Arial"/>
        </w:rPr>
      </w:pPr>
      <w:r w:rsidRPr="006D7C74">
        <w:rPr>
          <w:rStyle w:val="Odwoanieprzypisudolnego"/>
          <w:rFonts w:ascii="Arial" w:hAnsi="Arial" w:cs="Arial"/>
          <w:sz w:val="16"/>
          <w:szCs w:val="16"/>
        </w:rPr>
        <w:footnoteRef/>
      </w:r>
      <w:r w:rsidRPr="006D7C74">
        <w:rPr>
          <w:rFonts w:ascii="Arial" w:hAnsi="Arial" w:cs="Arial"/>
          <w:sz w:val="16"/>
          <w:szCs w:val="16"/>
        </w:rPr>
        <w:t xml:space="preserve"> Fundacja Centrum Badania Opinii Społecznej, „Oszacowanie rozpowszechniania oraz identyfikacja czynników ryzyka i czynników chroniących hazardu i innych uzależnień behawioralnych – edycja 2018/2019. Raport z badań”, Warszawa, maj 2019</w:t>
      </w:r>
    </w:p>
  </w:footnote>
  <w:footnote w:id="37">
    <w:p w:rsidR="00C41DA4" w:rsidRPr="006D7C74" w:rsidRDefault="00C41DA4" w:rsidP="00D46395">
      <w:pPr>
        <w:pStyle w:val="Tekstprzypisudolnego"/>
        <w:rPr>
          <w:rFonts w:ascii="Arial" w:hAnsi="Arial" w:cs="Arial"/>
          <w:sz w:val="16"/>
          <w:szCs w:val="16"/>
        </w:rPr>
      </w:pPr>
      <w:r w:rsidRPr="006D7C74">
        <w:rPr>
          <w:rStyle w:val="Odwoanieprzypisudolnego"/>
          <w:rFonts w:ascii="Arial" w:hAnsi="Arial" w:cs="Arial"/>
          <w:sz w:val="16"/>
          <w:szCs w:val="16"/>
        </w:rPr>
        <w:footnoteRef/>
      </w:r>
      <w:r w:rsidRPr="006D7C74">
        <w:rPr>
          <w:rFonts w:ascii="Arial" w:hAnsi="Arial" w:cs="Arial"/>
          <w:sz w:val="16"/>
          <w:szCs w:val="16"/>
        </w:rPr>
        <w:t xml:space="preserve"> GUS, Społeczeństwo informacyjne w Polsce. Wyniki badań statystycznych z lat 2015-2019, Warszawa, styczeń 2019</w:t>
      </w:r>
    </w:p>
  </w:footnote>
  <w:footnote w:id="38">
    <w:p w:rsidR="00C41DA4" w:rsidRPr="006D7C74" w:rsidRDefault="00C41DA4" w:rsidP="00D46395">
      <w:pPr>
        <w:pStyle w:val="Tekstprzypisudolnego"/>
        <w:rPr>
          <w:rFonts w:ascii="Arial" w:hAnsi="Arial" w:cs="Arial"/>
        </w:rPr>
      </w:pPr>
      <w:r>
        <w:rPr>
          <w:rStyle w:val="Odwoanieprzypisudolnego"/>
        </w:rPr>
        <w:footnoteRef/>
      </w:r>
      <w:r>
        <w:t xml:space="preserve"> </w:t>
      </w:r>
      <w:r w:rsidRPr="006D7C74">
        <w:rPr>
          <w:rFonts w:ascii="Arial" w:hAnsi="Arial" w:cs="Arial"/>
          <w:sz w:val="16"/>
          <w:szCs w:val="16"/>
        </w:rPr>
        <w:t>Fundacja Centrum Badania Opinii Społecznej, „Oszacowanie rozpowszechniania oraz identyfikacja czynników ryzyka i czynników chroniących hazardu i innych uzależnień behawioralnych – edycja 2018/2019. Raport z badań”, Warszawa, maj 2019</w:t>
      </w:r>
    </w:p>
  </w:footnote>
  <w:footnote w:id="39">
    <w:p w:rsidR="00C41DA4" w:rsidRPr="006D7C74" w:rsidRDefault="00C41DA4" w:rsidP="00D46395">
      <w:pPr>
        <w:pStyle w:val="Tekstprzypisudolnego"/>
        <w:rPr>
          <w:rFonts w:ascii="Arial" w:hAnsi="Arial" w:cs="Arial"/>
          <w:sz w:val="16"/>
          <w:szCs w:val="16"/>
        </w:rPr>
      </w:pPr>
      <w:r w:rsidRPr="006D7C74">
        <w:rPr>
          <w:rStyle w:val="Odwoanieprzypisudolnego"/>
          <w:rFonts w:ascii="Arial" w:hAnsi="Arial" w:cs="Arial"/>
          <w:sz w:val="16"/>
          <w:szCs w:val="16"/>
        </w:rPr>
        <w:footnoteRef/>
      </w:r>
      <w:r w:rsidRPr="006D7C74">
        <w:rPr>
          <w:rFonts w:ascii="Arial" w:hAnsi="Arial" w:cs="Arial"/>
          <w:sz w:val="16"/>
          <w:szCs w:val="16"/>
        </w:rPr>
        <w:t xml:space="preserve"> </w:t>
      </w:r>
      <w:proofErr w:type="spellStart"/>
      <w:r>
        <w:rPr>
          <w:rFonts w:ascii="Arial" w:hAnsi="Arial" w:cs="Arial"/>
          <w:sz w:val="16"/>
          <w:szCs w:val="16"/>
        </w:rPr>
        <w:t>Ibidem</w:t>
      </w:r>
      <w:proofErr w:type="spellEnd"/>
    </w:p>
  </w:footnote>
  <w:footnote w:id="40">
    <w:p w:rsidR="00C41DA4" w:rsidRPr="006D7C74" w:rsidRDefault="00C41DA4" w:rsidP="00D46395">
      <w:pPr>
        <w:pStyle w:val="Tekstprzypisudolnego"/>
        <w:rPr>
          <w:rFonts w:ascii="Arial" w:hAnsi="Arial" w:cs="Arial"/>
          <w:sz w:val="16"/>
          <w:szCs w:val="16"/>
        </w:rPr>
      </w:pPr>
      <w:r w:rsidRPr="006D7C74">
        <w:rPr>
          <w:rStyle w:val="Odwoanieprzypisudolnego"/>
          <w:rFonts w:ascii="Arial" w:hAnsi="Arial" w:cs="Arial"/>
          <w:sz w:val="16"/>
          <w:szCs w:val="16"/>
        </w:rPr>
        <w:footnoteRef/>
      </w:r>
      <w:r w:rsidRPr="006D7C74">
        <w:rPr>
          <w:rFonts w:ascii="Arial" w:hAnsi="Arial" w:cs="Arial"/>
          <w:sz w:val="16"/>
          <w:szCs w:val="16"/>
        </w:rPr>
        <w:t xml:space="preserve"> </w:t>
      </w:r>
      <w:proofErr w:type="spellStart"/>
      <w:r w:rsidRPr="006D7C74">
        <w:rPr>
          <w:rFonts w:ascii="Arial" w:hAnsi="Arial" w:cs="Arial"/>
          <w:sz w:val="16"/>
          <w:szCs w:val="16"/>
        </w:rPr>
        <w:t>Ibidem</w:t>
      </w:r>
      <w:proofErr w:type="spellEnd"/>
    </w:p>
  </w:footnote>
  <w:footnote w:id="41">
    <w:p w:rsidR="00C41DA4" w:rsidRPr="006D7C74" w:rsidRDefault="00C41DA4" w:rsidP="00D46395">
      <w:pPr>
        <w:pStyle w:val="Tekstprzypisudolnego"/>
        <w:rPr>
          <w:rFonts w:ascii="Arial" w:hAnsi="Arial" w:cs="Arial"/>
          <w:sz w:val="16"/>
          <w:szCs w:val="16"/>
        </w:rPr>
      </w:pPr>
      <w:r w:rsidRPr="006D7C74">
        <w:rPr>
          <w:rStyle w:val="Odwoanieprzypisudolnego"/>
          <w:rFonts w:ascii="Arial" w:hAnsi="Arial" w:cs="Arial"/>
          <w:sz w:val="16"/>
          <w:szCs w:val="16"/>
        </w:rPr>
        <w:footnoteRef/>
      </w:r>
      <w:r w:rsidRPr="006D7C74">
        <w:rPr>
          <w:rFonts w:ascii="Arial" w:hAnsi="Arial" w:cs="Arial"/>
          <w:sz w:val="16"/>
          <w:szCs w:val="16"/>
        </w:rPr>
        <w:t xml:space="preserve"> </w:t>
      </w:r>
      <w:proofErr w:type="spellStart"/>
      <w:r w:rsidRPr="006D7C74">
        <w:rPr>
          <w:rFonts w:ascii="Arial" w:hAnsi="Arial" w:cs="Arial"/>
          <w:sz w:val="16"/>
          <w:szCs w:val="16"/>
        </w:rPr>
        <w:t>Ibidem</w:t>
      </w:r>
      <w:proofErr w:type="spellEnd"/>
      <w:r w:rsidRPr="006D7C74">
        <w:rPr>
          <w:rFonts w:ascii="Arial" w:hAnsi="Arial" w:cs="Arial"/>
          <w:sz w:val="16"/>
          <w:szCs w:val="16"/>
        </w:rPr>
        <w:t xml:space="preserve"> </w:t>
      </w:r>
    </w:p>
  </w:footnote>
  <w:footnote w:id="42">
    <w:p w:rsidR="00C41DA4" w:rsidRPr="006D7C74" w:rsidRDefault="00C41DA4" w:rsidP="00D46395">
      <w:pPr>
        <w:pStyle w:val="Tekstprzypisudolnego"/>
        <w:rPr>
          <w:rFonts w:ascii="Arial" w:hAnsi="Arial" w:cs="Arial"/>
          <w:sz w:val="16"/>
          <w:szCs w:val="16"/>
        </w:rPr>
      </w:pPr>
      <w:r w:rsidRPr="006D7C74">
        <w:rPr>
          <w:rStyle w:val="Odwoanieprzypisudolnego"/>
          <w:rFonts w:ascii="Arial" w:hAnsi="Arial" w:cs="Arial"/>
          <w:sz w:val="16"/>
          <w:szCs w:val="16"/>
        </w:rPr>
        <w:footnoteRef/>
      </w:r>
      <w:r w:rsidRPr="006D7C74">
        <w:rPr>
          <w:rFonts w:ascii="Arial" w:hAnsi="Arial" w:cs="Arial"/>
          <w:sz w:val="16"/>
          <w:szCs w:val="16"/>
        </w:rPr>
        <w:t xml:space="preserve"> </w:t>
      </w:r>
      <w:proofErr w:type="spellStart"/>
      <w:r w:rsidRPr="006D7C74">
        <w:rPr>
          <w:rFonts w:ascii="Arial" w:hAnsi="Arial" w:cs="Arial"/>
          <w:sz w:val="16"/>
          <w:szCs w:val="16"/>
        </w:rPr>
        <w:t>Ibidem</w:t>
      </w:r>
      <w:proofErr w:type="spellEnd"/>
    </w:p>
  </w:footnote>
  <w:footnote w:id="43">
    <w:p w:rsidR="00C41DA4" w:rsidRPr="007915D8" w:rsidRDefault="00C41DA4" w:rsidP="00D46395">
      <w:pPr>
        <w:pStyle w:val="Tekstprzypisudolnego"/>
        <w:rPr>
          <w:rFonts w:ascii="Arial" w:hAnsi="Arial" w:cs="Arial"/>
          <w:sz w:val="16"/>
          <w:szCs w:val="16"/>
        </w:rPr>
      </w:pPr>
      <w:r>
        <w:rPr>
          <w:rStyle w:val="Odwoanieprzypisudolnego"/>
        </w:rPr>
        <w:footnoteRef/>
      </w:r>
      <w:r>
        <w:t xml:space="preserve"> </w:t>
      </w:r>
      <w:r w:rsidRPr="00AF581F">
        <w:rPr>
          <w:rFonts w:ascii="Arial" w:hAnsi="Arial" w:cs="Arial"/>
          <w:sz w:val="16"/>
          <w:szCs w:val="16"/>
        </w:rPr>
        <w:t>https://cinn.gov.pl/portal?id=166545</w:t>
      </w:r>
      <w:r>
        <w:rPr>
          <w:rFonts w:ascii="Arial" w:hAnsi="Arial" w:cs="Arial"/>
          <w:sz w:val="16"/>
          <w:szCs w:val="16"/>
        </w:rPr>
        <w:t xml:space="preserve"> - </w:t>
      </w:r>
      <w:r w:rsidRPr="00520361">
        <w:rPr>
          <w:rFonts w:ascii="Arial" w:hAnsi="Arial" w:cs="Arial"/>
          <w:bCs/>
          <w:kern w:val="36"/>
          <w:sz w:val="16"/>
          <w:szCs w:val="16"/>
        </w:rPr>
        <w:t>dostęp w dniu 21.02.2022 r.</w:t>
      </w:r>
    </w:p>
  </w:footnote>
  <w:footnote w:id="44">
    <w:p w:rsidR="00C41DA4" w:rsidRPr="006D7C74" w:rsidRDefault="00C41DA4" w:rsidP="00D46395">
      <w:pPr>
        <w:pStyle w:val="Tekstprzypisudolnego"/>
        <w:rPr>
          <w:rStyle w:val="Odwoanieprzypisudolnego"/>
          <w:rFonts w:ascii="Arial" w:hAnsi="Arial" w:cs="Arial"/>
          <w:sz w:val="16"/>
          <w:szCs w:val="16"/>
        </w:rPr>
      </w:pPr>
      <w:r w:rsidRPr="006D7C74">
        <w:rPr>
          <w:rStyle w:val="Odwoanieprzypisudolnego"/>
          <w:rFonts w:ascii="Arial" w:hAnsi="Arial" w:cs="Arial"/>
          <w:sz w:val="16"/>
          <w:szCs w:val="16"/>
        </w:rPr>
        <w:footnoteRef/>
      </w:r>
      <w:r w:rsidRPr="006D7C74">
        <w:rPr>
          <w:rFonts w:ascii="Arial" w:hAnsi="Arial" w:cs="Arial"/>
          <w:sz w:val="16"/>
          <w:szCs w:val="16"/>
        </w:rPr>
        <w:t xml:space="preserve"> Instytut Psychiatrii i Neurologii, Łukasz Wieczorek, Janusz Sierosławski, „Używanie alkoholu i narkotyków przez młodzież szkolną. Raport z badań ankietowych zrealizowanych w województwie śląskim w 2019 r.”. Europejski Program Badań Ankietowych w szkołach ESPAD, Warszawa 2019</w:t>
      </w:r>
    </w:p>
  </w:footnote>
  <w:footnote w:id="45">
    <w:p w:rsidR="00C41DA4" w:rsidRPr="006D7C74" w:rsidRDefault="00C41DA4" w:rsidP="00982449">
      <w:pPr>
        <w:rPr>
          <w:rFonts w:ascii="Arial" w:hAnsi="Arial" w:cs="Arial"/>
          <w:sz w:val="16"/>
          <w:szCs w:val="16"/>
        </w:rPr>
      </w:pPr>
      <w:r w:rsidRPr="00E75797">
        <w:rPr>
          <w:rStyle w:val="Odwoanieprzypisudolnego"/>
          <w:rFonts w:ascii="Calibri" w:hAnsi="Calibri" w:cs="Calibri"/>
          <w:sz w:val="16"/>
          <w:szCs w:val="16"/>
        </w:rPr>
        <w:footnoteRef/>
      </w:r>
      <w:r w:rsidRPr="00E75797">
        <w:rPr>
          <w:rFonts w:ascii="Calibri" w:hAnsi="Calibri" w:cs="Calibri"/>
          <w:sz w:val="16"/>
          <w:szCs w:val="16"/>
        </w:rPr>
        <w:t xml:space="preserve"> </w:t>
      </w:r>
      <w:r w:rsidRPr="006D7C74">
        <w:rPr>
          <w:rFonts w:ascii="Arial" w:eastAsia="Calibri" w:hAnsi="Arial" w:cs="Arial"/>
          <w:sz w:val="16"/>
          <w:szCs w:val="16"/>
          <w:lang w:eastAsia="en-US"/>
        </w:rPr>
        <w:t>Kamieniecki W., Bochenek M., Lange R., (red.), (2017) Raport z badania Nastolatki 3.0, Warszawa: NASK – Instytut Badawczy, [</w:t>
      </w:r>
      <w:proofErr w:type="spellStart"/>
      <w:r w:rsidRPr="006D7C74">
        <w:rPr>
          <w:rFonts w:ascii="Arial" w:eastAsia="Calibri" w:hAnsi="Arial" w:cs="Arial"/>
          <w:sz w:val="16"/>
          <w:szCs w:val="16"/>
          <w:lang w:eastAsia="en-US"/>
        </w:rPr>
        <w:t>online</w:t>
      </w:r>
      <w:proofErr w:type="spellEnd"/>
      <w:r w:rsidRPr="006D7C74">
        <w:rPr>
          <w:rFonts w:ascii="Arial" w:eastAsia="Calibri" w:hAnsi="Arial" w:cs="Arial"/>
          <w:sz w:val="16"/>
          <w:szCs w:val="16"/>
          <w:lang w:eastAsia="en-US"/>
        </w:rPr>
        <w:t xml:space="preserve">: https://akademia.nask.pl/publikacje/Raport_z_badania_Nastolatki_3_0.pdf, dostęp </w:t>
      </w:r>
      <w:r>
        <w:rPr>
          <w:rFonts w:ascii="Arial" w:eastAsia="Calibri" w:hAnsi="Arial" w:cs="Arial"/>
          <w:sz w:val="16"/>
          <w:szCs w:val="16"/>
          <w:lang w:eastAsia="en-US"/>
        </w:rPr>
        <w:t xml:space="preserve">w </w:t>
      </w:r>
      <w:r w:rsidRPr="006D7C74">
        <w:rPr>
          <w:rFonts w:ascii="Arial" w:eastAsia="Calibri" w:hAnsi="Arial" w:cs="Arial"/>
          <w:sz w:val="16"/>
          <w:szCs w:val="16"/>
          <w:lang w:eastAsia="en-US"/>
        </w:rPr>
        <w:t>dn. 2</w:t>
      </w:r>
      <w:r>
        <w:rPr>
          <w:rFonts w:ascii="Arial" w:eastAsia="Calibri" w:hAnsi="Arial" w:cs="Arial"/>
          <w:sz w:val="16"/>
          <w:szCs w:val="16"/>
          <w:lang w:eastAsia="en-US"/>
        </w:rPr>
        <w:t>1</w:t>
      </w:r>
      <w:r w:rsidRPr="006D7C74">
        <w:rPr>
          <w:rFonts w:ascii="Arial" w:eastAsia="Calibri" w:hAnsi="Arial" w:cs="Arial"/>
          <w:sz w:val="16"/>
          <w:szCs w:val="16"/>
          <w:lang w:eastAsia="en-US"/>
        </w:rPr>
        <w:t>.0</w:t>
      </w:r>
      <w:r>
        <w:rPr>
          <w:rFonts w:ascii="Arial" w:eastAsia="Calibri" w:hAnsi="Arial" w:cs="Arial"/>
          <w:sz w:val="16"/>
          <w:szCs w:val="16"/>
          <w:lang w:eastAsia="en-US"/>
        </w:rPr>
        <w:t>2</w:t>
      </w:r>
      <w:r w:rsidRPr="006D7C74">
        <w:rPr>
          <w:rFonts w:ascii="Arial" w:eastAsia="Calibri" w:hAnsi="Arial" w:cs="Arial"/>
          <w:sz w:val="16"/>
          <w:szCs w:val="16"/>
          <w:lang w:eastAsia="en-US"/>
        </w:rPr>
        <w:t>.2022]</w:t>
      </w:r>
      <w:r w:rsidRPr="006D7C74">
        <w:rPr>
          <w:rFonts w:ascii="Arial" w:hAnsi="Arial" w:cs="Arial"/>
          <w:sz w:val="16"/>
          <w:szCs w:val="16"/>
        </w:rPr>
        <w:t xml:space="preserve"> </w:t>
      </w:r>
    </w:p>
  </w:footnote>
  <w:footnote w:id="46">
    <w:p w:rsidR="00C41DA4" w:rsidRPr="006D7C74" w:rsidRDefault="00C41DA4" w:rsidP="00982449">
      <w:pPr>
        <w:pStyle w:val="Tekstprzypisudolnego"/>
        <w:rPr>
          <w:rFonts w:ascii="Arial" w:hAnsi="Arial" w:cs="Arial"/>
          <w:sz w:val="16"/>
          <w:szCs w:val="16"/>
        </w:rPr>
      </w:pPr>
      <w:r w:rsidRPr="006D7C74">
        <w:rPr>
          <w:rStyle w:val="Odwoanieprzypisudolnego"/>
          <w:rFonts w:ascii="Arial" w:hAnsi="Arial" w:cs="Arial"/>
          <w:sz w:val="16"/>
          <w:szCs w:val="16"/>
        </w:rPr>
        <w:footnoteRef/>
      </w:r>
      <w:r w:rsidRPr="006D7C74">
        <w:rPr>
          <w:rFonts w:ascii="Arial" w:hAnsi="Arial" w:cs="Arial"/>
          <w:sz w:val="16"/>
          <w:szCs w:val="16"/>
        </w:rPr>
        <w:t xml:space="preserve"> K. </w:t>
      </w:r>
      <w:proofErr w:type="spellStart"/>
      <w:r w:rsidRPr="006D7C74">
        <w:rPr>
          <w:rFonts w:ascii="Arial" w:hAnsi="Arial" w:cs="Arial"/>
          <w:sz w:val="16"/>
          <w:szCs w:val="16"/>
        </w:rPr>
        <w:t>Makarut</w:t>
      </w:r>
      <w:proofErr w:type="spellEnd"/>
      <w:r w:rsidRPr="006D7C74">
        <w:rPr>
          <w:rFonts w:ascii="Arial" w:hAnsi="Arial" w:cs="Arial"/>
          <w:sz w:val="16"/>
          <w:szCs w:val="16"/>
        </w:rPr>
        <w:t xml:space="preserve">, J. Włodarczyk, P. </w:t>
      </w:r>
      <w:proofErr w:type="spellStart"/>
      <w:r w:rsidRPr="006D7C74">
        <w:rPr>
          <w:rFonts w:ascii="Arial" w:hAnsi="Arial" w:cs="Arial"/>
          <w:sz w:val="16"/>
          <w:szCs w:val="16"/>
        </w:rPr>
        <w:t>Skoneczna</w:t>
      </w:r>
      <w:proofErr w:type="spellEnd"/>
      <w:r w:rsidRPr="006D7C74">
        <w:rPr>
          <w:rFonts w:ascii="Arial" w:hAnsi="Arial" w:cs="Arial"/>
          <w:sz w:val="16"/>
          <w:szCs w:val="16"/>
        </w:rPr>
        <w:t xml:space="preserve">, Problematyczne używanie </w:t>
      </w:r>
      <w:proofErr w:type="spellStart"/>
      <w:r w:rsidRPr="006D7C74">
        <w:rPr>
          <w:rFonts w:ascii="Arial" w:hAnsi="Arial" w:cs="Arial"/>
          <w:sz w:val="16"/>
          <w:szCs w:val="16"/>
        </w:rPr>
        <w:t>internetu</w:t>
      </w:r>
      <w:proofErr w:type="spellEnd"/>
      <w:r w:rsidRPr="006D7C74">
        <w:rPr>
          <w:rFonts w:ascii="Arial" w:hAnsi="Arial" w:cs="Arial"/>
          <w:sz w:val="16"/>
          <w:szCs w:val="16"/>
        </w:rPr>
        <w:t xml:space="preserve"> przez młodzież. Raport z badań. Warszawa 2019</w:t>
      </w:r>
    </w:p>
  </w:footnote>
  <w:footnote w:id="47">
    <w:p w:rsidR="00C41DA4" w:rsidRPr="006D7C74" w:rsidRDefault="00C41DA4" w:rsidP="00982449">
      <w:pPr>
        <w:pStyle w:val="Tekstprzypisudolnego"/>
        <w:rPr>
          <w:rFonts w:ascii="Arial" w:hAnsi="Arial" w:cs="Arial"/>
          <w:sz w:val="16"/>
          <w:szCs w:val="16"/>
        </w:rPr>
      </w:pPr>
      <w:r w:rsidRPr="006D7C74">
        <w:rPr>
          <w:rStyle w:val="Odwoanieprzypisudolnego"/>
          <w:rFonts w:ascii="Arial" w:hAnsi="Arial" w:cs="Arial"/>
          <w:sz w:val="16"/>
          <w:szCs w:val="16"/>
        </w:rPr>
        <w:footnoteRef/>
      </w:r>
      <w:r>
        <w:rPr>
          <w:rFonts w:ascii="Arial" w:hAnsi="Arial" w:cs="Arial"/>
          <w:sz w:val="16"/>
          <w:szCs w:val="16"/>
        </w:rPr>
        <w:t xml:space="preserve"> Patrz przypis 44</w:t>
      </w:r>
    </w:p>
  </w:footnote>
  <w:footnote w:id="48">
    <w:p w:rsidR="00C41DA4" w:rsidRPr="006D7C74" w:rsidRDefault="00C41DA4" w:rsidP="00982449">
      <w:pPr>
        <w:pStyle w:val="Tekstprzypisudolnego"/>
        <w:rPr>
          <w:rFonts w:ascii="Arial" w:hAnsi="Arial" w:cs="Arial"/>
        </w:rPr>
      </w:pPr>
      <w:r w:rsidRPr="006D7C74">
        <w:rPr>
          <w:rStyle w:val="Odwoanieprzypisudolnego"/>
          <w:rFonts w:ascii="Arial" w:hAnsi="Arial" w:cs="Arial"/>
          <w:sz w:val="16"/>
          <w:szCs w:val="16"/>
        </w:rPr>
        <w:footnoteRef/>
      </w:r>
      <w:r>
        <w:rPr>
          <w:rFonts w:ascii="Arial" w:hAnsi="Arial" w:cs="Arial"/>
          <w:sz w:val="16"/>
          <w:szCs w:val="16"/>
        </w:rPr>
        <w:t xml:space="preserve"> Patrz przypis 43</w:t>
      </w:r>
    </w:p>
  </w:footnote>
  <w:footnote w:id="49">
    <w:p w:rsidR="00C41DA4" w:rsidRPr="006D7C74" w:rsidRDefault="00C41DA4" w:rsidP="00D46395">
      <w:pPr>
        <w:pStyle w:val="Tekstprzypisudolnego"/>
        <w:rPr>
          <w:rFonts w:ascii="Arial" w:hAnsi="Arial" w:cs="Arial"/>
          <w:sz w:val="16"/>
          <w:szCs w:val="16"/>
        </w:rPr>
      </w:pPr>
      <w:r w:rsidRPr="006D7C74">
        <w:rPr>
          <w:rStyle w:val="Odwoanieprzypisudolnego"/>
          <w:rFonts w:ascii="Arial" w:hAnsi="Arial" w:cs="Arial"/>
          <w:sz w:val="16"/>
          <w:szCs w:val="16"/>
        </w:rPr>
        <w:footnoteRef/>
      </w:r>
      <w:r>
        <w:rPr>
          <w:rFonts w:ascii="Arial" w:hAnsi="Arial" w:cs="Arial"/>
          <w:sz w:val="16"/>
          <w:szCs w:val="16"/>
        </w:rPr>
        <w:t xml:space="preserve"> Patrz przypis 44</w:t>
      </w:r>
    </w:p>
  </w:footnote>
  <w:footnote w:id="50">
    <w:p w:rsidR="00C41DA4" w:rsidRPr="00674399" w:rsidRDefault="00C41DA4" w:rsidP="00D46395">
      <w:pPr>
        <w:pStyle w:val="Tekstprzypisudolnego"/>
        <w:rPr>
          <w:rFonts w:ascii="Arial" w:hAnsi="Arial" w:cs="Arial"/>
          <w:sz w:val="16"/>
          <w:szCs w:val="16"/>
        </w:rPr>
      </w:pPr>
      <w:r w:rsidRPr="00674399">
        <w:rPr>
          <w:rStyle w:val="Odwoanieprzypisudolnego"/>
          <w:rFonts w:ascii="Arial" w:hAnsi="Arial" w:cs="Arial"/>
          <w:sz w:val="16"/>
          <w:szCs w:val="16"/>
        </w:rPr>
        <w:footnoteRef/>
      </w:r>
      <w:r>
        <w:rPr>
          <w:rFonts w:ascii="Arial" w:hAnsi="Arial" w:cs="Arial"/>
          <w:sz w:val="16"/>
          <w:szCs w:val="16"/>
        </w:rPr>
        <w:t xml:space="preserve"> Patrz przypis 44</w:t>
      </w:r>
    </w:p>
  </w:footnote>
  <w:footnote w:id="51">
    <w:p w:rsidR="00C41DA4" w:rsidRPr="00674399" w:rsidRDefault="00C41DA4" w:rsidP="00387D8A">
      <w:pPr>
        <w:jc w:val="both"/>
        <w:rPr>
          <w:rFonts w:ascii="Arial" w:hAnsi="Arial" w:cs="Arial"/>
        </w:rPr>
      </w:pPr>
      <w:r w:rsidRPr="00674399">
        <w:rPr>
          <w:rStyle w:val="Odwoanieprzypisudolnego"/>
          <w:rFonts w:ascii="Arial" w:hAnsi="Arial" w:cs="Arial"/>
          <w:sz w:val="16"/>
          <w:szCs w:val="16"/>
        </w:rPr>
        <w:footnoteRef/>
      </w:r>
      <w:r w:rsidRPr="00674399">
        <w:rPr>
          <w:rFonts w:ascii="Arial" w:hAnsi="Arial" w:cs="Arial"/>
          <w:sz w:val="16"/>
          <w:szCs w:val="16"/>
        </w:rPr>
        <w:t xml:space="preserve"> 12 M. </w:t>
      </w:r>
      <w:proofErr w:type="spellStart"/>
      <w:r w:rsidRPr="00674399">
        <w:rPr>
          <w:rFonts w:ascii="Arial" w:hAnsi="Arial" w:cs="Arial"/>
          <w:sz w:val="16"/>
          <w:szCs w:val="16"/>
        </w:rPr>
        <w:t>Rowicka</w:t>
      </w:r>
      <w:proofErr w:type="spellEnd"/>
      <w:r w:rsidRPr="00674399">
        <w:rPr>
          <w:rFonts w:ascii="Arial" w:hAnsi="Arial" w:cs="Arial"/>
          <w:sz w:val="16"/>
          <w:szCs w:val="16"/>
        </w:rPr>
        <w:t xml:space="preserve"> (2020), Raport z badania: "Brzdąc w sieci – zjawisko korzystania z urządzeń mobilnych przez dzieci w wieku 0-6 lat" </w:t>
      </w:r>
      <w:r>
        <w:rPr>
          <w:rFonts w:ascii="Arial" w:hAnsi="Arial" w:cs="Arial"/>
          <w:sz w:val="16"/>
          <w:szCs w:val="16"/>
        </w:rPr>
        <w:t>(</w:t>
      </w:r>
      <w:r w:rsidRPr="00674399">
        <w:rPr>
          <w:rFonts w:ascii="Arial" w:hAnsi="Arial" w:cs="Arial"/>
          <w:sz w:val="16"/>
          <w:szCs w:val="16"/>
        </w:rPr>
        <w:t xml:space="preserve">dostępny </w:t>
      </w:r>
      <w:proofErr w:type="spellStart"/>
      <w:r w:rsidRPr="00674399">
        <w:rPr>
          <w:rFonts w:ascii="Arial" w:hAnsi="Arial" w:cs="Arial"/>
          <w:sz w:val="16"/>
          <w:szCs w:val="16"/>
        </w:rPr>
        <w:t>online</w:t>
      </w:r>
      <w:proofErr w:type="spellEnd"/>
      <w:r>
        <w:rPr>
          <w:rFonts w:ascii="Arial" w:hAnsi="Arial" w:cs="Arial"/>
          <w:sz w:val="16"/>
          <w:szCs w:val="16"/>
        </w:rPr>
        <w:t>:</w:t>
      </w:r>
      <w:r w:rsidRPr="00DE27B6">
        <w:rPr>
          <w:rFonts w:ascii="Arial" w:hAnsi="Arial" w:cs="Arial"/>
          <w:sz w:val="16"/>
          <w:szCs w:val="16"/>
        </w:rPr>
        <w:t xml:space="preserve"> https://www.uzaleznieniabehawioralne.pl/wp-content/uploads/2021/06/RaportAPS.pdf</w:t>
      </w:r>
      <w:r>
        <w:rPr>
          <w:rFonts w:ascii="Arial" w:hAnsi="Arial" w:cs="Arial"/>
          <w:sz w:val="16"/>
          <w:szCs w:val="16"/>
        </w:rPr>
        <w:t xml:space="preserve"> – dostęp w dniu 21.02.2022 </w:t>
      </w:r>
    </w:p>
  </w:footnote>
  <w:footnote w:id="52">
    <w:p w:rsidR="00C41DA4" w:rsidRPr="00674399" w:rsidRDefault="00C41DA4" w:rsidP="004921EE">
      <w:pPr>
        <w:pStyle w:val="Tekstprzypisudolnego"/>
        <w:jc w:val="both"/>
        <w:rPr>
          <w:rFonts w:ascii="Arial" w:hAnsi="Arial" w:cs="Arial"/>
          <w:sz w:val="16"/>
          <w:szCs w:val="16"/>
        </w:rPr>
      </w:pPr>
      <w:r w:rsidRPr="00674399">
        <w:rPr>
          <w:rStyle w:val="Odwoanieprzypisudolnego"/>
          <w:rFonts w:ascii="Arial" w:hAnsi="Arial" w:cs="Arial"/>
          <w:sz w:val="16"/>
          <w:szCs w:val="16"/>
        </w:rPr>
        <w:footnoteRef/>
      </w:r>
      <w:r w:rsidRPr="00674399">
        <w:rPr>
          <w:rFonts w:ascii="Arial" w:hAnsi="Arial" w:cs="Arial"/>
          <w:sz w:val="16"/>
          <w:szCs w:val="16"/>
        </w:rPr>
        <w:t xml:space="preserve"> </w:t>
      </w:r>
      <w:r w:rsidRPr="00DE27B6">
        <w:rPr>
          <w:rFonts w:ascii="Arial" w:hAnsi="Arial" w:cs="Arial"/>
          <w:sz w:val="16"/>
          <w:szCs w:val="16"/>
        </w:rPr>
        <w:t>https://www.kbpn.gov.pl/portal?id=1768880</w:t>
      </w:r>
      <w:r>
        <w:rPr>
          <w:rFonts w:ascii="Arial" w:hAnsi="Arial" w:cs="Arial"/>
          <w:sz w:val="16"/>
          <w:szCs w:val="16"/>
        </w:rPr>
        <w:t xml:space="preserve"> - </w:t>
      </w:r>
      <w:r w:rsidRPr="00674399">
        <w:rPr>
          <w:rFonts w:ascii="Arial" w:hAnsi="Arial" w:cs="Arial"/>
          <w:sz w:val="16"/>
          <w:szCs w:val="16"/>
        </w:rPr>
        <w:t>CBOS (2012), Raport z badań Oszacowanie rozpowszechnienia oraz identyfikacja czynników ryzyka i czynników chroniących w</w:t>
      </w:r>
      <w:r>
        <w:rPr>
          <w:rFonts w:ascii="Arial" w:hAnsi="Arial" w:cs="Arial"/>
          <w:sz w:val="16"/>
          <w:szCs w:val="16"/>
        </w:rPr>
        <w:t> </w:t>
      </w:r>
      <w:r w:rsidRPr="00674399">
        <w:rPr>
          <w:rFonts w:ascii="Arial" w:hAnsi="Arial" w:cs="Arial"/>
          <w:sz w:val="16"/>
          <w:szCs w:val="16"/>
        </w:rPr>
        <w:t>odniesieniu do hazardu, w tym hazardu problemowego (patologicznego) oraz innych uzależnień</w:t>
      </w:r>
      <w:r>
        <w:rPr>
          <w:rFonts w:ascii="Arial" w:hAnsi="Arial" w:cs="Arial"/>
          <w:sz w:val="16"/>
          <w:szCs w:val="16"/>
        </w:rPr>
        <w:t xml:space="preserve"> behawioralnych – dostęp w dniu 21.02.2022</w:t>
      </w:r>
    </w:p>
  </w:footnote>
  <w:footnote w:id="53">
    <w:p w:rsidR="00C41DA4" w:rsidRDefault="00C41DA4" w:rsidP="00D66504">
      <w:pPr>
        <w:contextualSpacing/>
        <w:jc w:val="both"/>
      </w:pPr>
      <w:r w:rsidRPr="00CD1B88">
        <w:rPr>
          <w:rStyle w:val="Odwoanieprzypisudolnego"/>
          <w:rFonts w:ascii="Arial" w:hAnsi="Arial" w:cs="Arial"/>
          <w:sz w:val="16"/>
          <w:szCs w:val="16"/>
        </w:rPr>
        <w:footnoteRef/>
      </w:r>
      <w:r w:rsidRPr="00CD1B88">
        <w:rPr>
          <w:rFonts w:ascii="Arial" w:hAnsi="Arial" w:cs="Arial"/>
          <w:sz w:val="16"/>
          <w:szCs w:val="16"/>
        </w:rPr>
        <w:t xml:space="preserve"> Źródło: CBOS, Oszacowanie rozpowszechniania oraz identyfikacja czynników ryzyka i czynników chroniących hazardu i innych uzależnień behawioralnych – Edycja 2018/2019</w:t>
      </w:r>
    </w:p>
  </w:footnote>
  <w:footnote w:id="54">
    <w:p w:rsidR="00C41DA4" w:rsidRPr="00AC6D45" w:rsidRDefault="00C41DA4">
      <w:pPr>
        <w:pStyle w:val="Tekstprzypisudolnego"/>
        <w:rPr>
          <w:rFonts w:ascii="Arial" w:hAnsi="Arial" w:cs="Arial"/>
          <w:sz w:val="16"/>
          <w:szCs w:val="16"/>
        </w:rPr>
      </w:pPr>
      <w:r w:rsidRPr="003C7EC4">
        <w:rPr>
          <w:rStyle w:val="Odwoanieprzypisudolnego"/>
          <w:rFonts w:asciiTheme="minorHAnsi" w:hAnsiTheme="minorHAnsi" w:cstheme="minorHAnsi"/>
          <w:sz w:val="16"/>
          <w:szCs w:val="16"/>
        </w:rPr>
        <w:footnoteRef/>
      </w:r>
      <w:r w:rsidRPr="003C7EC4">
        <w:rPr>
          <w:rFonts w:asciiTheme="minorHAnsi" w:hAnsiTheme="minorHAnsi" w:cstheme="minorHAnsi"/>
          <w:sz w:val="16"/>
          <w:szCs w:val="16"/>
        </w:rPr>
        <w:t xml:space="preserve"> </w:t>
      </w:r>
      <w:r w:rsidRPr="00AC6D45">
        <w:rPr>
          <w:rFonts w:ascii="Arial" w:hAnsi="Arial" w:cs="Arial"/>
          <w:color w:val="282828"/>
          <w:sz w:val="16"/>
          <w:szCs w:val="16"/>
          <w:shd w:val="clear" w:color="auto" w:fill="FFFFFF"/>
        </w:rPr>
        <w:t xml:space="preserve">Mapa czynników ryzyka i chroniących młodzież przed zachowaniami ryzykownymi”, Maja Łoś, Anna </w:t>
      </w:r>
      <w:proofErr w:type="spellStart"/>
      <w:r w:rsidRPr="00AC6D45">
        <w:rPr>
          <w:rFonts w:ascii="Arial" w:hAnsi="Arial" w:cs="Arial"/>
          <w:color w:val="282828"/>
          <w:sz w:val="16"/>
          <w:szCs w:val="16"/>
          <w:shd w:val="clear" w:color="auto" w:fill="FFFFFF"/>
        </w:rPr>
        <w:t>Hawrot</w:t>
      </w:r>
      <w:proofErr w:type="spellEnd"/>
      <w:r w:rsidRPr="00AC6D45">
        <w:rPr>
          <w:rFonts w:ascii="Arial" w:hAnsi="Arial" w:cs="Arial"/>
          <w:color w:val="282828"/>
          <w:sz w:val="16"/>
          <w:szCs w:val="16"/>
          <w:shd w:val="clear" w:color="auto" w:fill="FFFFFF"/>
        </w:rPr>
        <w:t>, Szymon Grzelak, Agata Balcerzak, Instytut Profilaktyki Zintegrowanej, Warszawa 2017</w:t>
      </w:r>
    </w:p>
  </w:footnote>
  <w:footnote w:id="55">
    <w:p w:rsidR="00C41DA4" w:rsidRPr="00AC6D45" w:rsidRDefault="00C41DA4" w:rsidP="00576D0B">
      <w:pPr>
        <w:pStyle w:val="Tekstprzypisudolnego"/>
        <w:rPr>
          <w:rFonts w:ascii="Arial" w:hAnsi="Arial" w:cs="Arial"/>
          <w:sz w:val="16"/>
          <w:szCs w:val="16"/>
        </w:rPr>
      </w:pPr>
      <w:r w:rsidRPr="00AC6D45">
        <w:rPr>
          <w:rStyle w:val="Odwoanieprzypisudolnego"/>
          <w:rFonts w:ascii="Arial" w:hAnsi="Arial" w:cs="Arial"/>
          <w:sz w:val="16"/>
          <w:szCs w:val="16"/>
        </w:rPr>
        <w:footnoteRef/>
      </w:r>
      <w:r w:rsidRPr="00AC6D45">
        <w:rPr>
          <w:rFonts w:ascii="Arial" w:hAnsi="Arial" w:cs="Arial"/>
          <w:sz w:val="16"/>
          <w:szCs w:val="16"/>
        </w:rPr>
        <w:t xml:space="preserve"> Ostaszewski K., Pisarska A. (2016). Profilaktyka nałogów behawioralnych W: red. Habrat Zaburzenia uprawiania hazardu i inne tak zwane zaburzenia uprawiania hazardu. Warszawa, Instytut Psychiatrii i Neurologii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A4" w:rsidRPr="00BE62F8" w:rsidRDefault="00C41DA4" w:rsidP="00BE62F8">
    <w:pPr>
      <w:autoSpaceDE w:val="0"/>
      <w:autoSpaceDN w:val="0"/>
      <w:adjustRightInd w:val="0"/>
      <w:jc w:val="center"/>
      <w:rPr>
        <w:rFonts w:ascii="Arial" w:hAnsi="Arial" w:cs="Arial"/>
        <w:b/>
        <w:bCs/>
        <w:color w:val="548DD4" w:themeColor="text2" w:themeTint="99"/>
        <w:sz w:val="16"/>
        <w:szCs w:val="16"/>
      </w:rPr>
    </w:pPr>
    <w:r w:rsidRPr="00BE62F8">
      <w:rPr>
        <w:rFonts w:ascii="Arial" w:hAnsi="Arial" w:cs="Arial"/>
        <w:b/>
        <w:bCs/>
        <w:color w:val="548DD4" w:themeColor="text2" w:themeTint="99"/>
        <w:sz w:val="16"/>
        <w:szCs w:val="16"/>
      </w:rPr>
      <w:t xml:space="preserve">Miejski Program </w:t>
    </w:r>
    <w:r>
      <w:rPr>
        <w:rFonts w:ascii="Arial" w:hAnsi="Arial" w:cs="Arial"/>
        <w:b/>
        <w:bCs/>
        <w:color w:val="548DD4" w:themeColor="text2" w:themeTint="99"/>
        <w:sz w:val="16"/>
        <w:szCs w:val="16"/>
      </w:rPr>
      <w:t>Profilaktyki i Rozwiązywania Problemów Alkoholowych oraz Przeciwdziałania Narkomanii na lata 2022-2024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50011"/>
    <w:lvl w:ilvl="0">
      <w:start w:val="1"/>
      <w:numFmt w:val="decimal"/>
      <w:lvlText w:val="%1)"/>
      <w:lvlJc w:val="left"/>
      <w:pPr>
        <w:ind w:left="720" w:hanging="360"/>
      </w:pPr>
      <w:rPr>
        <w:color w:val="auto"/>
      </w:rPr>
    </w:lvl>
  </w:abstractNum>
  <w:abstractNum w:abstractNumId="1">
    <w:nsid w:val="01C35611"/>
    <w:multiLevelType w:val="hybridMultilevel"/>
    <w:tmpl w:val="B92C46F0"/>
    <w:lvl w:ilvl="0" w:tplc="DE3C5D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3739B2"/>
    <w:multiLevelType w:val="hybridMultilevel"/>
    <w:tmpl w:val="6F50B6A4"/>
    <w:lvl w:ilvl="0" w:tplc="519894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6D646C"/>
    <w:multiLevelType w:val="hybridMultilevel"/>
    <w:tmpl w:val="6DEC7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AC3273"/>
    <w:multiLevelType w:val="hybridMultilevel"/>
    <w:tmpl w:val="C2D85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A3174C"/>
    <w:multiLevelType w:val="hybridMultilevel"/>
    <w:tmpl w:val="EFDA081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E80A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AC41C0"/>
    <w:multiLevelType w:val="hybridMultilevel"/>
    <w:tmpl w:val="0128CFA2"/>
    <w:lvl w:ilvl="0" w:tplc="1450C272">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4F6E66"/>
    <w:multiLevelType w:val="hybridMultilevel"/>
    <w:tmpl w:val="53347F58"/>
    <w:lvl w:ilvl="0" w:tplc="C3B82194">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B43C23"/>
    <w:multiLevelType w:val="hybridMultilevel"/>
    <w:tmpl w:val="990034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0E230E7"/>
    <w:multiLevelType w:val="hybridMultilevel"/>
    <w:tmpl w:val="8D906A98"/>
    <w:lvl w:ilvl="0" w:tplc="D346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16E23A5"/>
    <w:multiLevelType w:val="hybridMultilevel"/>
    <w:tmpl w:val="4920BBF6"/>
    <w:lvl w:ilvl="0" w:tplc="44E4366C">
      <w:start w:val="1"/>
      <w:numFmt w:val="lowerLetter"/>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3E36C5"/>
    <w:multiLevelType w:val="hybridMultilevel"/>
    <w:tmpl w:val="112A0038"/>
    <w:lvl w:ilvl="0" w:tplc="04150017">
      <w:start w:val="1"/>
      <w:numFmt w:val="low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
    <w:nsid w:val="28421A67"/>
    <w:multiLevelType w:val="hybridMultilevel"/>
    <w:tmpl w:val="C2D85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4209C3"/>
    <w:multiLevelType w:val="hybridMultilevel"/>
    <w:tmpl w:val="DEE0C6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CA63E6"/>
    <w:multiLevelType w:val="hybridMultilevel"/>
    <w:tmpl w:val="0888A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EB3B74"/>
    <w:multiLevelType w:val="hybridMultilevel"/>
    <w:tmpl w:val="43D23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5C69FA"/>
    <w:multiLevelType w:val="hybridMultilevel"/>
    <w:tmpl w:val="6108C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E63461"/>
    <w:multiLevelType w:val="hybridMultilevel"/>
    <w:tmpl w:val="3FAE58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903722B"/>
    <w:multiLevelType w:val="hybridMultilevel"/>
    <w:tmpl w:val="45B8286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BD46A5"/>
    <w:multiLevelType w:val="hybridMultilevel"/>
    <w:tmpl w:val="DA6AAD00"/>
    <w:name w:val="WW8Num22"/>
    <w:lvl w:ilvl="0" w:tplc="A8881406">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91211B"/>
    <w:multiLevelType w:val="hybridMultilevel"/>
    <w:tmpl w:val="7660D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DF23DF"/>
    <w:multiLevelType w:val="hybridMultilevel"/>
    <w:tmpl w:val="FB38363C"/>
    <w:lvl w:ilvl="0" w:tplc="0F1CF82A">
      <w:start w:val="1"/>
      <w:numFmt w:val="decimal"/>
      <w:lvlText w:val="%1)"/>
      <w:lvlJc w:val="left"/>
      <w:pPr>
        <w:ind w:left="360" w:hanging="360"/>
      </w:pPr>
      <w:rPr>
        <w:rFonts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nsid w:val="47DD36EC"/>
    <w:multiLevelType w:val="hybridMultilevel"/>
    <w:tmpl w:val="AE9E62CA"/>
    <w:lvl w:ilvl="0" w:tplc="3FDAF2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9D81D30"/>
    <w:multiLevelType w:val="hybridMultilevel"/>
    <w:tmpl w:val="D8CE1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BC49F3"/>
    <w:multiLevelType w:val="hybridMultilevel"/>
    <w:tmpl w:val="53D441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3E1117"/>
    <w:multiLevelType w:val="hybridMultilevel"/>
    <w:tmpl w:val="9A342BE8"/>
    <w:lvl w:ilvl="0" w:tplc="24A67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0603EA2"/>
    <w:multiLevelType w:val="hybridMultilevel"/>
    <w:tmpl w:val="D62A8B2C"/>
    <w:lvl w:ilvl="0" w:tplc="9EE2EA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06A469E"/>
    <w:multiLevelType w:val="hybridMultilevel"/>
    <w:tmpl w:val="C584D29E"/>
    <w:lvl w:ilvl="0" w:tplc="0415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B119D6"/>
    <w:multiLevelType w:val="hybridMultilevel"/>
    <w:tmpl w:val="EF320F56"/>
    <w:lvl w:ilvl="0" w:tplc="04150017">
      <w:start w:val="1"/>
      <w:numFmt w:val="lowerLetter"/>
      <w:lvlText w:val="%1)"/>
      <w:lvlJc w:val="left"/>
      <w:pPr>
        <w:ind w:left="1283" w:hanging="360"/>
      </w:p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30">
    <w:nsid w:val="53385BE8"/>
    <w:multiLevelType w:val="hybridMultilevel"/>
    <w:tmpl w:val="C29C5AA2"/>
    <w:lvl w:ilvl="0" w:tplc="F6C45A18">
      <w:start w:val="1"/>
      <w:numFmt w:val="lowerLetter"/>
      <w:lvlText w:val="%1)"/>
      <w:lvlJc w:val="left"/>
      <w:pPr>
        <w:ind w:left="1530" w:hanging="1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ED6600"/>
    <w:multiLevelType w:val="hybridMultilevel"/>
    <w:tmpl w:val="A176CAFA"/>
    <w:lvl w:ilvl="0" w:tplc="D346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DCE7FFD"/>
    <w:multiLevelType w:val="hybridMultilevel"/>
    <w:tmpl w:val="4678DD00"/>
    <w:lvl w:ilvl="0" w:tplc="C172D0D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DA4190"/>
    <w:multiLevelType w:val="hybridMultilevel"/>
    <w:tmpl w:val="F8D245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5F5519F2"/>
    <w:multiLevelType w:val="hybridMultilevel"/>
    <w:tmpl w:val="232CBD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0BD10DD"/>
    <w:multiLevelType w:val="hybridMultilevel"/>
    <w:tmpl w:val="46243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494844"/>
    <w:multiLevelType w:val="hybridMultilevel"/>
    <w:tmpl w:val="28B4F78E"/>
    <w:lvl w:ilvl="0" w:tplc="AB8A80E6">
      <w:start w:val="1"/>
      <w:numFmt w:val="bullet"/>
      <w:lvlText w:val="-"/>
      <w:lvlJc w:val="left"/>
      <w:pPr>
        <w:ind w:left="502"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07A46A0"/>
    <w:multiLevelType w:val="hybridMultilevel"/>
    <w:tmpl w:val="9A6A4138"/>
    <w:lvl w:ilvl="0" w:tplc="D346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5F50155"/>
    <w:multiLevelType w:val="hybridMultilevel"/>
    <w:tmpl w:val="241230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45017B"/>
    <w:multiLevelType w:val="hybridMultilevel"/>
    <w:tmpl w:val="DA940970"/>
    <w:lvl w:ilvl="0" w:tplc="8E9A2F2C">
      <w:start w:val="1"/>
      <w:numFmt w:val="upperRoman"/>
      <w:lvlText w:val="%1."/>
      <w:lvlJc w:val="left"/>
      <w:pPr>
        <w:ind w:left="1080" w:hanging="720"/>
      </w:pPr>
      <w:rPr>
        <w:rFonts w:ascii="Arial" w:hAnsi="Arial" w:cs="Arial" w:hint="default"/>
        <w:b/>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8C7720"/>
    <w:multiLevelType w:val="hybridMultilevel"/>
    <w:tmpl w:val="E306DEA2"/>
    <w:lvl w:ilvl="0" w:tplc="DA56996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C16D12"/>
    <w:multiLevelType w:val="hybridMultilevel"/>
    <w:tmpl w:val="44DAC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C226AEE"/>
    <w:multiLevelType w:val="hybridMultilevel"/>
    <w:tmpl w:val="AB9AA67A"/>
    <w:lvl w:ilvl="0" w:tplc="41664A96">
      <w:start w:val="1"/>
      <w:numFmt w:val="decimal"/>
      <w:lvlText w:val="%1."/>
      <w:lvlJc w:val="left"/>
      <w:pPr>
        <w:ind w:left="1080" w:hanging="72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0"/>
  </w:num>
  <w:num w:numId="3">
    <w:abstractNumId w:val="22"/>
  </w:num>
  <w:num w:numId="4">
    <w:abstractNumId w:val="23"/>
  </w:num>
  <w:num w:numId="5">
    <w:abstractNumId w:val="7"/>
  </w:num>
  <w:num w:numId="6">
    <w:abstractNumId w:val="39"/>
  </w:num>
  <w:num w:numId="7">
    <w:abstractNumId w:val="14"/>
  </w:num>
  <w:num w:numId="8">
    <w:abstractNumId w:val="42"/>
  </w:num>
  <w:num w:numId="9">
    <w:abstractNumId w:val="15"/>
  </w:num>
  <w:num w:numId="10">
    <w:abstractNumId w:val="12"/>
  </w:num>
  <w:num w:numId="11">
    <w:abstractNumId w:val="35"/>
  </w:num>
  <w:num w:numId="12">
    <w:abstractNumId w:val="18"/>
  </w:num>
  <w:num w:numId="13">
    <w:abstractNumId w:val="2"/>
  </w:num>
  <w:num w:numId="14">
    <w:abstractNumId w:val="19"/>
  </w:num>
  <w:num w:numId="15">
    <w:abstractNumId w:val="10"/>
  </w:num>
  <w:num w:numId="16">
    <w:abstractNumId w:val="27"/>
  </w:num>
  <w:num w:numId="17">
    <w:abstractNumId w:val="11"/>
  </w:num>
  <w:num w:numId="18">
    <w:abstractNumId w:val="4"/>
  </w:num>
  <w:num w:numId="19">
    <w:abstractNumId w:val="13"/>
  </w:num>
  <w:num w:numId="20">
    <w:abstractNumId w:val="41"/>
  </w:num>
  <w:num w:numId="21">
    <w:abstractNumId w:val="24"/>
  </w:num>
  <w:num w:numId="22">
    <w:abstractNumId w:val="1"/>
  </w:num>
  <w:num w:numId="23">
    <w:abstractNumId w:val="32"/>
  </w:num>
  <w:num w:numId="24">
    <w:abstractNumId w:val="29"/>
  </w:num>
  <w:num w:numId="25">
    <w:abstractNumId w:val="25"/>
  </w:num>
  <w:num w:numId="26">
    <w:abstractNumId w:val="38"/>
  </w:num>
  <w:num w:numId="27">
    <w:abstractNumId w:val="30"/>
  </w:num>
  <w:num w:numId="28">
    <w:abstractNumId w:val="8"/>
  </w:num>
  <w:num w:numId="29">
    <w:abstractNumId w:val="28"/>
  </w:num>
  <w:num w:numId="30">
    <w:abstractNumId w:val="40"/>
  </w:num>
  <w:num w:numId="31">
    <w:abstractNumId w:val="9"/>
  </w:num>
  <w:num w:numId="32">
    <w:abstractNumId w:val="3"/>
  </w:num>
  <w:num w:numId="33">
    <w:abstractNumId w:val="33"/>
  </w:num>
  <w:num w:numId="34">
    <w:abstractNumId w:val="36"/>
  </w:num>
  <w:num w:numId="35">
    <w:abstractNumId w:val="21"/>
  </w:num>
  <w:num w:numId="36">
    <w:abstractNumId w:val="5"/>
  </w:num>
  <w:num w:numId="37">
    <w:abstractNumId w:val="17"/>
  </w:num>
  <w:num w:numId="38">
    <w:abstractNumId w:val="26"/>
  </w:num>
  <w:num w:numId="39">
    <w:abstractNumId w:val="6"/>
  </w:num>
  <w:num w:numId="40">
    <w:abstractNumId w:val="34"/>
  </w:num>
  <w:num w:numId="41">
    <w:abstractNumId w:val="31"/>
  </w:num>
  <w:num w:numId="42">
    <w:abstractNumId w:val="3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yta Kokuła">
    <w15:presenceInfo w15:providerId="Windows Live" w15:userId="9ed6b98e97e20b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93"/>
  </w:hdrShapeDefaults>
  <w:footnotePr>
    <w:footnote w:id="-1"/>
    <w:footnote w:id="0"/>
  </w:footnotePr>
  <w:endnotePr>
    <w:endnote w:id="-1"/>
    <w:endnote w:id="0"/>
  </w:endnotePr>
  <w:compat/>
  <w:rsids>
    <w:rsidRoot w:val="003D5B95"/>
    <w:rsid w:val="00000F4B"/>
    <w:rsid w:val="000028D1"/>
    <w:rsid w:val="0000291E"/>
    <w:rsid w:val="00003750"/>
    <w:rsid w:val="00004BAD"/>
    <w:rsid w:val="00005EB9"/>
    <w:rsid w:val="0000626F"/>
    <w:rsid w:val="00006732"/>
    <w:rsid w:val="0001050C"/>
    <w:rsid w:val="0001079A"/>
    <w:rsid w:val="00010827"/>
    <w:rsid w:val="00011298"/>
    <w:rsid w:val="000113B3"/>
    <w:rsid w:val="0001198E"/>
    <w:rsid w:val="00011AF5"/>
    <w:rsid w:val="000122F8"/>
    <w:rsid w:val="0001230B"/>
    <w:rsid w:val="0001369E"/>
    <w:rsid w:val="00013A1E"/>
    <w:rsid w:val="00014510"/>
    <w:rsid w:val="000145A7"/>
    <w:rsid w:val="00017B25"/>
    <w:rsid w:val="00020242"/>
    <w:rsid w:val="000205AB"/>
    <w:rsid w:val="00020638"/>
    <w:rsid w:val="000212EA"/>
    <w:rsid w:val="00021F78"/>
    <w:rsid w:val="00022787"/>
    <w:rsid w:val="00024084"/>
    <w:rsid w:val="0002478E"/>
    <w:rsid w:val="00024F6E"/>
    <w:rsid w:val="0002513B"/>
    <w:rsid w:val="000256BB"/>
    <w:rsid w:val="0002599E"/>
    <w:rsid w:val="00025C55"/>
    <w:rsid w:val="00026C0A"/>
    <w:rsid w:val="00026CF5"/>
    <w:rsid w:val="0002700A"/>
    <w:rsid w:val="00027E42"/>
    <w:rsid w:val="000306A7"/>
    <w:rsid w:val="000314C9"/>
    <w:rsid w:val="00031584"/>
    <w:rsid w:val="000316CC"/>
    <w:rsid w:val="00031DE5"/>
    <w:rsid w:val="000336F2"/>
    <w:rsid w:val="000336F7"/>
    <w:rsid w:val="00033CD8"/>
    <w:rsid w:val="00034AC7"/>
    <w:rsid w:val="00034EC1"/>
    <w:rsid w:val="000351A6"/>
    <w:rsid w:val="00036162"/>
    <w:rsid w:val="00036F7D"/>
    <w:rsid w:val="000371C7"/>
    <w:rsid w:val="00037248"/>
    <w:rsid w:val="00037383"/>
    <w:rsid w:val="000377BA"/>
    <w:rsid w:val="00037B4E"/>
    <w:rsid w:val="00040486"/>
    <w:rsid w:val="000411F4"/>
    <w:rsid w:val="00041EFE"/>
    <w:rsid w:val="000429FE"/>
    <w:rsid w:val="00042AB2"/>
    <w:rsid w:val="00045556"/>
    <w:rsid w:val="00045FEC"/>
    <w:rsid w:val="00046CA9"/>
    <w:rsid w:val="00047302"/>
    <w:rsid w:val="000479DA"/>
    <w:rsid w:val="000507E8"/>
    <w:rsid w:val="000508EF"/>
    <w:rsid w:val="00050B3A"/>
    <w:rsid w:val="00050B83"/>
    <w:rsid w:val="000511E0"/>
    <w:rsid w:val="00052133"/>
    <w:rsid w:val="00052A3F"/>
    <w:rsid w:val="000537F5"/>
    <w:rsid w:val="00054821"/>
    <w:rsid w:val="00054EE0"/>
    <w:rsid w:val="000551AE"/>
    <w:rsid w:val="00055766"/>
    <w:rsid w:val="00056182"/>
    <w:rsid w:val="00056775"/>
    <w:rsid w:val="00057777"/>
    <w:rsid w:val="00057B25"/>
    <w:rsid w:val="000602CA"/>
    <w:rsid w:val="00061337"/>
    <w:rsid w:val="0006274B"/>
    <w:rsid w:val="00062CF6"/>
    <w:rsid w:val="0006308A"/>
    <w:rsid w:val="00063889"/>
    <w:rsid w:val="00064079"/>
    <w:rsid w:val="0006496F"/>
    <w:rsid w:val="00065ED7"/>
    <w:rsid w:val="0006653F"/>
    <w:rsid w:val="00066879"/>
    <w:rsid w:val="00071737"/>
    <w:rsid w:val="000719B8"/>
    <w:rsid w:val="00071C9F"/>
    <w:rsid w:val="0007280F"/>
    <w:rsid w:val="00072E0A"/>
    <w:rsid w:val="00073331"/>
    <w:rsid w:val="000734DE"/>
    <w:rsid w:val="00074585"/>
    <w:rsid w:val="00075ABE"/>
    <w:rsid w:val="00076256"/>
    <w:rsid w:val="0007721E"/>
    <w:rsid w:val="00077A50"/>
    <w:rsid w:val="00077FFB"/>
    <w:rsid w:val="000800E1"/>
    <w:rsid w:val="000802C2"/>
    <w:rsid w:val="0008085C"/>
    <w:rsid w:val="0008384E"/>
    <w:rsid w:val="000842BD"/>
    <w:rsid w:val="00085493"/>
    <w:rsid w:val="000857A7"/>
    <w:rsid w:val="000858F1"/>
    <w:rsid w:val="00085C73"/>
    <w:rsid w:val="00085F6A"/>
    <w:rsid w:val="00086AD9"/>
    <w:rsid w:val="00087132"/>
    <w:rsid w:val="0008756A"/>
    <w:rsid w:val="00087752"/>
    <w:rsid w:val="0009020A"/>
    <w:rsid w:val="00090495"/>
    <w:rsid w:val="00091235"/>
    <w:rsid w:val="00091423"/>
    <w:rsid w:val="00092197"/>
    <w:rsid w:val="0009281B"/>
    <w:rsid w:val="0009288F"/>
    <w:rsid w:val="000929D5"/>
    <w:rsid w:val="000931A2"/>
    <w:rsid w:val="0009391F"/>
    <w:rsid w:val="00094DAE"/>
    <w:rsid w:val="00095ADD"/>
    <w:rsid w:val="00095CFA"/>
    <w:rsid w:val="00096D7E"/>
    <w:rsid w:val="00096F4B"/>
    <w:rsid w:val="000972D1"/>
    <w:rsid w:val="000A01A5"/>
    <w:rsid w:val="000A0F33"/>
    <w:rsid w:val="000A170D"/>
    <w:rsid w:val="000A34AB"/>
    <w:rsid w:val="000A3940"/>
    <w:rsid w:val="000A3C3C"/>
    <w:rsid w:val="000A41AF"/>
    <w:rsid w:val="000A4C50"/>
    <w:rsid w:val="000A4D73"/>
    <w:rsid w:val="000A74E7"/>
    <w:rsid w:val="000B0004"/>
    <w:rsid w:val="000B12E3"/>
    <w:rsid w:val="000B168D"/>
    <w:rsid w:val="000B2406"/>
    <w:rsid w:val="000B342C"/>
    <w:rsid w:val="000B3E0B"/>
    <w:rsid w:val="000B4A3A"/>
    <w:rsid w:val="000B500A"/>
    <w:rsid w:val="000B502E"/>
    <w:rsid w:val="000B58FB"/>
    <w:rsid w:val="000B5CE1"/>
    <w:rsid w:val="000C0150"/>
    <w:rsid w:val="000C0BE6"/>
    <w:rsid w:val="000C1439"/>
    <w:rsid w:val="000C1AB5"/>
    <w:rsid w:val="000C248D"/>
    <w:rsid w:val="000C2AF1"/>
    <w:rsid w:val="000C2D6C"/>
    <w:rsid w:val="000C2D8B"/>
    <w:rsid w:val="000C36DE"/>
    <w:rsid w:val="000C3932"/>
    <w:rsid w:val="000C3BDC"/>
    <w:rsid w:val="000C51C6"/>
    <w:rsid w:val="000C5856"/>
    <w:rsid w:val="000C6132"/>
    <w:rsid w:val="000C623F"/>
    <w:rsid w:val="000C68D2"/>
    <w:rsid w:val="000C7157"/>
    <w:rsid w:val="000C78D3"/>
    <w:rsid w:val="000C7A01"/>
    <w:rsid w:val="000C7B92"/>
    <w:rsid w:val="000D0882"/>
    <w:rsid w:val="000D0B79"/>
    <w:rsid w:val="000D19FB"/>
    <w:rsid w:val="000D1F0E"/>
    <w:rsid w:val="000D283C"/>
    <w:rsid w:val="000D2900"/>
    <w:rsid w:val="000D2C62"/>
    <w:rsid w:val="000D3A8E"/>
    <w:rsid w:val="000D3BEE"/>
    <w:rsid w:val="000D48C1"/>
    <w:rsid w:val="000D4E17"/>
    <w:rsid w:val="000D57A1"/>
    <w:rsid w:val="000D6094"/>
    <w:rsid w:val="000D610B"/>
    <w:rsid w:val="000D6187"/>
    <w:rsid w:val="000D6355"/>
    <w:rsid w:val="000D6A3D"/>
    <w:rsid w:val="000D6D86"/>
    <w:rsid w:val="000D73FC"/>
    <w:rsid w:val="000D7F65"/>
    <w:rsid w:val="000E1447"/>
    <w:rsid w:val="000E1BC4"/>
    <w:rsid w:val="000E308C"/>
    <w:rsid w:val="000E388F"/>
    <w:rsid w:val="000E4083"/>
    <w:rsid w:val="000E5B10"/>
    <w:rsid w:val="000E5CEB"/>
    <w:rsid w:val="000E675D"/>
    <w:rsid w:val="000E7B0B"/>
    <w:rsid w:val="000F2BC8"/>
    <w:rsid w:val="000F2FD9"/>
    <w:rsid w:val="000F6721"/>
    <w:rsid w:val="000F699C"/>
    <w:rsid w:val="000F79A1"/>
    <w:rsid w:val="001000E8"/>
    <w:rsid w:val="001005CA"/>
    <w:rsid w:val="0010080B"/>
    <w:rsid w:val="001019D9"/>
    <w:rsid w:val="00101C88"/>
    <w:rsid w:val="00101D18"/>
    <w:rsid w:val="00102323"/>
    <w:rsid w:val="001025EB"/>
    <w:rsid w:val="001034EA"/>
    <w:rsid w:val="0010382B"/>
    <w:rsid w:val="00104A5F"/>
    <w:rsid w:val="00105234"/>
    <w:rsid w:val="00105DB2"/>
    <w:rsid w:val="001062BB"/>
    <w:rsid w:val="00106684"/>
    <w:rsid w:val="00106A64"/>
    <w:rsid w:val="001073B3"/>
    <w:rsid w:val="0010756A"/>
    <w:rsid w:val="00110B6D"/>
    <w:rsid w:val="00111A2B"/>
    <w:rsid w:val="00112E51"/>
    <w:rsid w:val="00113BA4"/>
    <w:rsid w:val="00113C6B"/>
    <w:rsid w:val="001141C1"/>
    <w:rsid w:val="001143C5"/>
    <w:rsid w:val="00114740"/>
    <w:rsid w:val="00114F39"/>
    <w:rsid w:val="001150A5"/>
    <w:rsid w:val="00115196"/>
    <w:rsid w:val="00116629"/>
    <w:rsid w:val="0011767B"/>
    <w:rsid w:val="0011782E"/>
    <w:rsid w:val="00121770"/>
    <w:rsid w:val="0012402D"/>
    <w:rsid w:val="001244F9"/>
    <w:rsid w:val="0012470D"/>
    <w:rsid w:val="00124A3A"/>
    <w:rsid w:val="00124E58"/>
    <w:rsid w:val="00125403"/>
    <w:rsid w:val="00125C30"/>
    <w:rsid w:val="0012613D"/>
    <w:rsid w:val="00126880"/>
    <w:rsid w:val="00126B33"/>
    <w:rsid w:val="00127AAC"/>
    <w:rsid w:val="00127FDC"/>
    <w:rsid w:val="00130510"/>
    <w:rsid w:val="00130CCD"/>
    <w:rsid w:val="00131076"/>
    <w:rsid w:val="001314D3"/>
    <w:rsid w:val="0013187C"/>
    <w:rsid w:val="00131B02"/>
    <w:rsid w:val="0013267D"/>
    <w:rsid w:val="00132908"/>
    <w:rsid w:val="00133794"/>
    <w:rsid w:val="00134436"/>
    <w:rsid w:val="001349E0"/>
    <w:rsid w:val="0013538C"/>
    <w:rsid w:val="00140832"/>
    <w:rsid w:val="00140F88"/>
    <w:rsid w:val="00141B55"/>
    <w:rsid w:val="00141EAE"/>
    <w:rsid w:val="00141EEC"/>
    <w:rsid w:val="001429E7"/>
    <w:rsid w:val="00142EBB"/>
    <w:rsid w:val="00143828"/>
    <w:rsid w:val="0014395A"/>
    <w:rsid w:val="00143969"/>
    <w:rsid w:val="00143D21"/>
    <w:rsid w:val="00144E2F"/>
    <w:rsid w:val="00144F7F"/>
    <w:rsid w:val="001456CC"/>
    <w:rsid w:val="00146725"/>
    <w:rsid w:val="00147514"/>
    <w:rsid w:val="00147FD5"/>
    <w:rsid w:val="0015005D"/>
    <w:rsid w:val="00150733"/>
    <w:rsid w:val="00150D1E"/>
    <w:rsid w:val="00151109"/>
    <w:rsid w:val="00151FC5"/>
    <w:rsid w:val="001520C9"/>
    <w:rsid w:val="00152EE9"/>
    <w:rsid w:val="00153188"/>
    <w:rsid w:val="00154384"/>
    <w:rsid w:val="00154901"/>
    <w:rsid w:val="001549DB"/>
    <w:rsid w:val="001550E1"/>
    <w:rsid w:val="001553CF"/>
    <w:rsid w:val="00155ED9"/>
    <w:rsid w:val="00156803"/>
    <w:rsid w:val="00160B3E"/>
    <w:rsid w:val="00161065"/>
    <w:rsid w:val="0016114F"/>
    <w:rsid w:val="00161D2D"/>
    <w:rsid w:val="00162377"/>
    <w:rsid w:val="001625B8"/>
    <w:rsid w:val="00163161"/>
    <w:rsid w:val="001633E7"/>
    <w:rsid w:val="001635DD"/>
    <w:rsid w:val="00163846"/>
    <w:rsid w:val="00163B9B"/>
    <w:rsid w:val="001656B6"/>
    <w:rsid w:val="00166F29"/>
    <w:rsid w:val="00167A37"/>
    <w:rsid w:val="00167AC4"/>
    <w:rsid w:val="0017108F"/>
    <w:rsid w:val="0017143D"/>
    <w:rsid w:val="00171785"/>
    <w:rsid w:val="001719C3"/>
    <w:rsid w:val="0017210E"/>
    <w:rsid w:val="00173C63"/>
    <w:rsid w:val="00173C86"/>
    <w:rsid w:val="00173E5E"/>
    <w:rsid w:val="00174093"/>
    <w:rsid w:val="00174224"/>
    <w:rsid w:val="00174416"/>
    <w:rsid w:val="001747CC"/>
    <w:rsid w:val="0017684A"/>
    <w:rsid w:val="00176861"/>
    <w:rsid w:val="0017775C"/>
    <w:rsid w:val="0018043F"/>
    <w:rsid w:val="00181644"/>
    <w:rsid w:val="00181AE8"/>
    <w:rsid w:val="00181C2E"/>
    <w:rsid w:val="00181F85"/>
    <w:rsid w:val="001821C1"/>
    <w:rsid w:val="00183137"/>
    <w:rsid w:val="001838EB"/>
    <w:rsid w:val="00183915"/>
    <w:rsid w:val="00184759"/>
    <w:rsid w:val="0018487D"/>
    <w:rsid w:val="00184DEF"/>
    <w:rsid w:val="00185388"/>
    <w:rsid w:val="00186003"/>
    <w:rsid w:val="001862F6"/>
    <w:rsid w:val="001867C9"/>
    <w:rsid w:val="00186A29"/>
    <w:rsid w:val="00186DCA"/>
    <w:rsid w:val="00186FDD"/>
    <w:rsid w:val="00187CBF"/>
    <w:rsid w:val="00192409"/>
    <w:rsid w:val="00192535"/>
    <w:rsid w:val="00192C92"/>
    <w:rsid w:val="00193450"/>
    <w:rsid w:val="0019364B"/>
    <w:rsid w:val="00193952"/>
    <w:rsid w:val="001958BC"/>
    <w:rsid w:val="00195D40"/>
    <w:rsid w:val="001967F0"/>
    <w:rsid w:val="00196CA1"/>
    <w:rsid w:val="00196D38"/>
    <w:rsid w:val="0019702B"/>
    <w:rsid w:val="001972E7"/>
    <w:rsid w:val="00197407"/>
    <w:rsid w:val="0019746F"/>
    <w:rsid w:val="00197772"/>
    <w:rsid w:val="001977C1"/>
    <w:rsid w:val="00197EEE"/>
    <w:rsid w:val="00197FFA"/>
    <w:rsid w:val="001A006A"/>
    <w:rsid w:val="001A010E"/>
    <w:rsid w:val="001A0659"/>
    <w:rsid w:val="001A1791"/>
    <w:rsid w:val="001A24AE"/>
    <w:rsid w:val="001A2831"/>
    <w:rsid w:val="001A2CEC"/>
    <w:rsid w:val="001A2F4D"/>
    <w:rsid w:val="001A33DB"/>
    <w:rsid w:val="001A4414"/>
    <w:rsid w:val="001A4C39"/>
    <w:rsid w:val="001A4E9C"/>
    <w:rsid w:val="001A533A"/>
    <w:rsid w:val="001A61B9"/>
    <w:rsid w:val="001A784D"/>
    <w:rsid w:val="001B05D3"/>
    <w:rsid w:val="001B0851"/>
    <w:rsid w:val="001B22B7"/>
    <w:rsid w:val="001B2841"/>
    <w:rsid w:val="001B2B16"/>
    <w:rsid w:val="001B2E52"/>
    <w:rsid w:val="001B2E83"/>
    <w:rsid w:val="001B3173"/>
    <w:rsid w:val="001B3AE5"/>
    <w:rsid w:val="001B3AEB"/>
    <w:rsid w:val="001B4532"/>
    <w:rsid w:val="001B4E16"/>
    <w:rsid w:val="001B5B36"/>
    <w:rsid w:val="001B6763"/>
    <w:rsid w:val="001B682F"/>
    <w:rsid w:val="001C15DF"/>
    <w:rsid w:val="001C2AE0"/>
    <w:rsid w:val="001C2CDC"/>
    <w:rsid w:val="001C32AD"/>
    <w:rsid w:val="001C3EE5"/>
    <w:rsid w:val="001C44A0"/>
    <w:rsid w:val="001C4C0F"/>
    <w:rsid w:val="001C4EFE"/>
    <w:rsid w:val="001C4FB3"/>
    <w:rsid w:val="001C618B"/>
    <w:rsid w:val="001C6C8E"/>
    <w:rsid w:val="001C6D65"/>
    <w:rsid w:val="001C6FA2"/>
    <w:rsid w:val="001C749D"/>
    <w:rsid w:val="001D15A0"/>
    <w:rsid w:val="001D1C20"/>
    <w:rsid w:val="001D2598"/>
    <w:rsid w:val="001D2CEC"/>
    <w:rsid w:val="001D2EE9"/>
    <w:rsid w:val="001D3CB0"/>
    <w:rsid w:val="001D52A4"/>
    <w:rsid w:val="001D5A1A"/>
    <w:rsid w:val="001D67F3"/>
    <w:rsid w:val="001D69FC"/>
    <w:rsid w:val="001D72AF"/>
    <w:rsid w:val="001E027D"/>
    <w:rsid w:val="001E065D"/>
    <w:rsid w:val="001E1A1C"/>
    <w:rsid w:val="001E1A39"/>
    <w:rsid w:val="001E1A3E"/>
    <w:rsid w:val="001E2FBB"/>
    <w:rsid w:val="001E30C4"/>
    <w:rsid w:val="001E3135"/>
    <w:rsid w:val="001E4AE5"/>
    <w:rsid w:val="001E4AE7"/>
    <w:rsid w:val="001E58A7"/>
    <w:rsid w:val="001E6041"/>
    <w:rsid w:val="001E614E"/>
    <w:rsid w:val="001E68D9"/>
    <w:rsid w:val="001E761F"/>
    <w:rsid w:val="001E7636"/>
    <w:rsid w:val="001E7991"/>
    <w:rsid w:val="001E79A4"/>
    <w:rsid w:val="001E7F96"/>
    <w:rsid w:val="001F0434"/>
    <w:rsid w:val="001F08C6"/>
    <w:rsid w:val="001F0D24"/>
    <w:rsid w:val="001F2126"/>
    <w:rsid w:val="001F2614"/>
    <w:rsid w:val="001F2644"/>
    <w:rsid w:val="001F408B"/>
    <w:rsid w:val="001F53D3"/>
    <w:rsid w:val="001F792A"/>
    <w:rsid w:val="001F7C16"/>
    <w:rsid w:val="001F7F68"/>
    <w:rsid w:val="00200798"/>
    <w:rsid w:val="00200F55"/>
    <w:rsid w:val="0020101B"/>
    <w:rsid w:val="002017A6"/>
    <w:rsid w:val="00201DD6"/>
    <w:rsid w:val="00201DFF"/>
    <w:rsid w:val="00201E06"/>
    <w:rsid w:val="00202B69"/>
    <w:rsid w:val="00202EC5"/>
    <w:rsid w:val="0020347A"/>
    <w:rsid w:val="00203819"/>
    <w:rsid w:val="002038C6"/>
    <w:rsid w:val="00204827"/>
    <w:rsid w:val="00204C09"/>
    <w:rsid w:val="0020690B"/>
    <w:rsid w:val="00206EA7"/>
    <w:rsid w:val="00207444"/>
    <w:rsid w:val="002102D1"/>
    <w:rsid w:val="00210894"/>
    <w:rsid w:val="002109A1"/>
    <w:rsid w:val="00210C00"/>
    <w:rsid w:val="00210DAC"/>
    <w:rsid w:val="0021177C"/>
    <w:rsid w:val="002118B2"/>
    <w:rsid w:val="00211A1E"/>
    <w:rsid w:val="00211A7C"/>
    <w:rsid w:val="00211B65"/>
    <w:rsid w:val="00211CD7"/>
    <w:rsid w:val="002121B9"/>
    <w:rsid w:val="00212FC7"/>
    <w:rsid w:val="00214BBF"/>
    <w:rsid w:val="00214C33"/>
    <w:rsid w:val="002158BE"/>
    <w:rsid w:val="00216071"/>
    <w:rsid w:val="0021655D"/>
    <w:rsid w:val="00216A8A"/>
    <w:rsid w:val="00216D9B"/>
    <w:rsid w:val="002172ED"/>
    <w:rsid w:val="002206E7"/>
    <w:rsid w:val="002217BB"/>
    <w:rsid w:val="0022186E"/>
    <w:rsid w:val="002218C0"/>
    <w:rsid w:val="0022327E"/>
    <w:rsid w:val="00223A1E"/>
    <w:rsid w:val="00224831"/>
    <w:rsid w:val="0022523E"/>
    <w:rsid w:val="00227478"/>
    <w:rsid w:val="00227B3F"/>
    <w:rsid w:val="00230476"/>
    <w:rsid w:val="00230583"/>
    <w:rsid w:val="00230F14"/>
    <w:rsid w:val="00231393"/>
    <w:rsid w:val="00232060"/>
    <w:rsid w:val="00233464"/>
    <w:rsid w:val="00234070"/>
    <w:rsid w:val="00234748"/>
    <w:rsid w:val="00234790"/>
    <w:rsid w:val="00234B42"/>
    <w:rsid w:val="00234F7D"/>
    <w:rsid w:val="00235A07"/>
    <w:rsid w:val="00236455"/>
    <w:rsid w:val="00236C7D"/>
    <w:rsid w:val="002378DD"/>
    <w:rsid w:val="002409F0"/>
    <w:rsid w:val="00240E8B"/>
    <w:rsid w:val="00240E95"/>
    <w:rsid w:val="002415CE"/>
    <w:rsid w:val="00241A76"/>
    <w:rsid w:val="0024301C"/>
    <w:rsid w:val="0024473B"/>
    <w:rsid w:val="00244D04"/>
    <w:rsid w:val="00244E59"/>
    <w:rsid w:val="002459C3"/>
    <w:rsid w:val="00245E5A"/>
    <w:rsid w:val="002463F1"/>
    <w:rsid w:val="0024649C"/>
    <w:rsid w:val="0024664B"/>
    <w:rsid w:val="0025102A"/>
    <w:rsid w:val="002511E6"/>
    <w:rsid w:val="002512AF"/>
    <w:rsid w:val="00251818"/>
    <w:rsid w:val="00251E6E"/>
    <w:rsid w:val="00251EAC"/>
    <w:rsid w:val="00251FB0"/>
    <w:rsid w:val="002527E4"/>
    <w:rsid w:val="00252E82"/>
    <w:rsid w:val="00252F68"/>
    <w:rsid w:val="0025323A"/>
    <w:rsid w:val="00253457"/>
    <w:rsid w:val="00253CA2"/>
    <w:rsid w:val="00253D3C"/>
    <w:rsid w:val="00253FB5"/>
    <w:rsid w:val="0025471F"/>
    <w:rsid w:val="002548AC"/>
    <w:rsid w:val="00255717"/>
    <w:rsid w:val="0025639D"/>
    <w:rsid w:val="002569AB"/>
    <w:rsid w:val="00256CDD"/>
    <w:rsid w:val="00257FF0"/>
    <w:rsid w:val="002606E5"/>
    <w:rsid w:val="002607D7"/>
    <w:rsid w:val="002617DC"/>
    <w:rsid w:val="00262520"/>
    <w:rsid w:val="00262EB4"/>
    <w:rsid w:val="002630A0"/>
    <w:rsid w:val="00263F4E"/>
    <w:rsid w:val="002650AE"/>
    <w:rsid w:val="00265889"/>
    <w:rsid w:val="002660A5"/>
    <w:rsid w:val="00266969"/>
    <w:rsid w:val="00267E00"/>
    <w:rsid w:val="00267F56"/>
    <w:rsid w:val="002700D0"/>
    <w:rsid w:val="00270EA1"/>
    <w:rsid w:val="0027150D"/>
    <w:rsid w:val="00272399"/>
    <w:rsid w:val="00272AE5"/>
    <w:rsid w:val="00272B6E"/>
    <w:rsid w:val="0027307F"/>
    <w:rsid w:val="00274305"/>
    <w:rsid w:val="00274932"/>
    <w:rsid w:val="002765F3"/>
    <w:rsid w:val="002767F9"/>
    <w:rsid w:val="00277C2B"/>
    <w:rsid w:val="00280AB4"/>
    <w:rsid w:val="00281B37"/>
    <w:rsid w:val="002840A9"/>
    <w:rsid w:val="002849A8"/>
    <w:rsid w:val="00284A38"/>
    <w:rsid w:val="00284EF3"/>
    <w:rsid w:val="00285396"/>
    <w:rsid w:val="00285CC1"/>
    <w:rsid w:val="00285F19"/>
    <w:rsid w:val="002861CF"/>
    <w:rsid w:val="00286724"/>
    <w:rsid w:val="0028689B"/>
    <w:rsid w:val="00286A7D"/>
    <w:rsid w:val="00286B32"/>
    <w:rsid w:val="00286B76"/>
    <w:rsid w:val="002873DA"/>
    <w:rsid w:val="00287658"/>
    <w:rsid w:val="00287C93"/>
    <w:rsid w:val="00287E41"/>
    <w:rsid w:val="0029025F"/>
    <w:rsid w:val="002903DA"/>
    <w:rsid w:val="00290FD8"/>
    <w:rsid w:val="0029128A"/>
    <w:rsid w:val="002912B8"/>
    <w:rsid w:val="0029143C"/>
    <w:rsid w:val="002915E0"/>
    <w:rsid w:val="00291BD0"/>
    <w:rsid w:val="002930D1"/>
    <w:rsid w:val="00293621"/>
    <w:rsid w:val="0029371E"/>
    <w:rsid w:val="00293BD0"/>
    <w:rsid w:val="00293DE8"/>
    <w:rsid w:val="00293E65"/>
    <w:rsid w:val="00294480"/>
    <w:rsid w:val="00294C71"/>
    <w:rsid w:val="00296304"/>
    <w:rsid w:val="0029771D"/>
    <w:rsid w:val="002978CE"/>
    <w:rsid w:val="002A001C"/>
    <w:rsid w:val="002A0080"/>
    <w:rsid w:val="002A02FF"/>
    <w:rsid w:val="002A0407"/>
    <w:rsid w:val="002A0632"/>
    <w:rsid w:val="002A0C33"/>
    <w:rsid w:val="002A1533"/>
    <w:rsid w:val="002A2142"/>
    <w:rsid w:val="002A2547"/>
    <w:rsid w:val="002A3018"/>
    <w:rsid w:val="002A4103"/>
    <w:rsid w:val="002A4E59"/>
    <w:rsid w:val="002A6552"/>
    <w:rsid w:val="002A674C"/>
    <w:rsid w:val="002A683E"/>
    <w:rsid w:val="002A788C"/>
    <w:rsid w:val="002B01D8"/>
    <w:rsid w:val="002B04CD"/>
    <w:rsid w:val="002B08EF"/>
    <w:rsid w:val="002B0AD2"/>
    <w:rsid w:val="002B1188"/>
    <w:rsid w:val="002B1588"/>
    <w:rsid w:val="002B1BD6"/>
    <w:rsid w:val="002B1C78"/>
    <w:rsid w:val="002B21C4"/>
    <w:rsid w:val="002B22AB"/>
    <w:rsid w:val="002B245F"/>
    <w:rsid w:val="002B33E5"/>
    <w:rsid w:val="002B4BC6"/>
    <w:rsid w:val="002B5954"/>
    <w:rsid w:val="002B6EBE"/>
    <w:rsid w:val="002B6FEA"/>
    <w:rsid w:val="002B70E9"/>
    <w:rsid w:val="002C014B"/>
    <w:rsid w:val="002C2A25"/>
    <w:rsid w:val="002C2B5A"/>
    <w:rsid w:val="002C2E2E"/>
    <w:rsid w:val="002C53DC"/>
    <w:rsid w:val="002C5E4D"/>
    <w:rsid w:val="002C610E"/>
    <w:rsid w:val="002C780C"/>
    <w:rsid w:val="002D0594"/>
    <w:rsid w:val="002D11DB"/>
    <w:rsid w:val="002D1E37"/>
    <w:rsid w:val="002D214B"/>
    <w:rsid w:val="002D296F"/>
    <w:rsid w:val="002D2DC4"/>
    <w:rsid w:val="002D3647"/>
    <w:rsid w:val="002D3E8A"/>
    <w:rsid w:val="002D5B38"/>
    <w:rsid w:val="002D60F4"/>
    <w:rsid w:val="002D6620"/>
    <w:rsid w:val="002D6C36"/>
    <w:rsid w:val="002D6D82"/>
    <w:rsid w:val="002D6EE1"/>
    <w:rsid w:val="002D7383"/>
    <w:rsid w:val="002E1BFA"/>
    <w:rsid w:val="002E1C5E"/>
    <w:rsid w:val="002E221D"/>
    <w:rsid w:val="002E286D"/>
    <w:rsid w:val="002E2A62"/>
    <w:rsid w:val="002E32C4"/>
    <w:rsid w:val="002E3E70"/>
    <w:rsid w:val="002E67D3"/>
    <w:rsid w:val="002E7967"/>
    <w:rsid w:val="002E7C54"/>
    <w:rsid w:val="002F0115"/>
    <w:rsid w:val="002F0B6C"/>
    <w:rsid w:val="002F1EB8"/>
    <w:rsid w:val="002F209E"/>
    <w:rsid w:val="002F21C3"/>
    <w:rsid w:val="002F21D6"/>
    <w:rsid w:val="002F3A9B"/>
    <w:rsid w:val="002F3AA9"/>
    <w:rsid w:val="002F3AB2"/>
    <w:rsid w:val="002F430D"/>
    <w:rsid w:val="002F468B"/>
    <w:rsid w:val="002F5292"/>
    <w:rsid w:val="002F595F"/>
    <w:rsid w:val="002F5AE7"/>
    <w:rsid w:val="002F634A"/>
    <w:rsid w:val="002F6997"/>
    <w:rsid w:val="002F73E2"/>
    <w:rsid w:val="0030055F"/>
    <w:rsid w:val="00300928"/>
    <w:rsid w:val="003010B9"/>
    <w:rsid w:val="003013EA"/>
    <w:rsid w:val="0030201E"/>
    <w:rsid w:val="003022D6"/>
    <w:rsid w:val="00302592"/>
    <w:rsid w:val="003025D8"/>
    <w:rsid w:val="00302DD7"/>
    <w:rsid w:val="00303C74"/>
    <w:rsid w:val="0030401E"/>
    <w:rsid w:val="00304064"/>
    <w:rsid w:val="00304EB7"/>
    <w:rsid w:val="0030529E"/>
    <w:rsid w:val="00305D45"/>
    <w:rsid w:val="0030634F"/>
    <w:rsid w:val="003065DD"/>
    <w:rsid w:val="00306965"/>
    <w:rsid w:val="00306BCF"/>
    <w:rsid w:val="003073DE"/>
    <w:rsid w:val="003120D3"/>
    <w:rsid w:val="00313255"/>
    <w:rsid w:val="003140B8"/>
    <w:rsid w:val="00314502"/>
    <w:rsid w:val="0031470C"/>
    <w:rsid w:val="00314DBF"/>
    <w:rsid w:val="0031531A"/>
    <w:rsid w:val="00315EEF"/>
    <w:rsid w:val="003202B8"/>
    <w:rsid w:val="003202C6"/>
    <w:rsid w:val="003217E7"/>
    <w:rsid w:val="00321BF6"/>
    <w:rsid w:val="00321FB4"/>
    <w:rsid w:val="003225DD"/>
    <w:rsid w:val="00324269"/>
    <w:rsid w:val="00325D7C"/>
    <w:rsid w:val="0032603B"/>
    <w:rsid w:val="0032626D"/>
    <w:rsid w:val="00326664"/>
    <w:rsid w:val="0033022A"/>
    <w:rsid w:val="003313F6"/>
    <w:rsid w:val="0033216C"/>
    <w:rsid w:val="00332C34"/>
    <w:rsid w:val="0033340D"/>
    <w:rsid w:val="003334DA"/>
    <w:rsid w:val="00333DDD"/>
    <w:rsid w:val="0033443D"/>
    <w:rsid w:val="0033477E"/>
    <w:rsid w:val="003354CC"/>
    <w:rsid w:val="003357BB"/>
    <w:rsid w:val="00336339"/>
    <w:rsid w:val="00336F4A"/>
    <w:rsid w:val="00337513"/>
    <w:rsid w:val="003378D8"/>
    <w:rsid w:val="00337CB3"/>
    <w:rsid w:val="00337F13"/>
    <w:rsid w:val="00340497"/>
    <w:rsid w:val="00340B21"/>
    <w:rsid w:val="00340B28"/>
    <w:rsid w:val="00340B79"/>
    <w:rsid w:val="003414AF"/>
    <w:rsid w:val="0034190D"/>
    <w:rsid w:val="00341E80"/>
    <w:rsid w:val="00343614"/>
    <w:rsid w:val="00343D2A"/>
    <w:rsid w:val="003443DF"/>
    <w:rsid w:val="003447D3"/>
    <w:rsid w:val="00346B7D"/>
    <w:rsid w:val="00346BAB"/>
    <w:rsid w:val="00346D34"/>
    <w:rsid w:val="00346E6C"/>
    <w:rsid w:val="00350B76"/>
    <w:rsid w:val="00350C42"/>
    <w:rsid w:val="00350ECE"/>
    <w:rsid w:val="00350FD0"/>
    <w:rsid w:val="003517FB"/>
    <w:rsid w:val="00353170"/>
    <w:rsid w:val="00353B2C"/>
    <w:rsid w:val="00353FCC"/>
    <w:rsid w:val="003548A8"/>
    <w:rsid w:val="00354E9B"/>
    <w:rsid w:val="00357B85"/>
    <w:rsid w:val="003602B4"/>
    <w:rsid w:val="0036053D"/>
    <w:rsid w:val="00360DCA"/>
    <w:rsid w:val="00361A6B"/>
    <w:rsid w:val="003620EF"/>
    <w:rsid w:val="00362661"/>
    <w:rsid w:val="00362760"/>
    <w:rsid w:val="00362EAC"/>
    <w:rsid w:val="00363521"/>
    <w:rsid w:val="003639B8"/>
    <w:rsid w:val="0036465A"/>
    <w:rsid w:val="00365023"/>
    <w:rsid w:val="003650F3"/>
    <w:rsid w:val="00365F2A"/>
    <w:rsid w:val="003665E3"/>
    <w:rsid w:val="003665F0"/>
    <w:rsid w:val="00366CD2"/>
    <w:rsid w:val="00366F9B"/>
    <w:rsid w:val="00367F40"/>
    <w:rsid w:val="00370054"/>
    <w:rsid w:val="00370891"/>
    <w:rsid w:val="0037120E"/>
    <w:rsid w:val="00373415"/>
    <w:rsid w:val="00373EC4"/>
    <w:rsid w:val="00374491"/>
    <w:rsid w:val="003744D2"/>
    <w:rsid w:val="003745E0"/>
    <w:rsid w:val="00374DE5"/>
    <w:rsid w:val="00375A55"/>
    <w:rsid w:val="00376D31"/>
    <w:rsid w:val="00376FDC"/>
    <w:rsid w:val="00377CEE"/>
    <w:rsid w:val="0038049E"/>
    <w:rsid w:val="003805E4"/>
    <w:rsid w:val="00380647"/>
    <w:rsid w:val="00380A1F"/>
    <w:rsid w:val="00380A7E"/>
    <w:rsid w:val="00382154"/>
    <w:rsid w:val="00382F9C"/>
    <w:rsid w:val="00383096"/>
    <w:rsid w:val="00383426"/>
    <w:rsid w:val="00383705"/>
    <w:rsid w:val="00383D5E"/>
    <w:rsid w:val="00385124"/>
    <w:rsid w:val="003852AF"/>
    <w:rsid w:val="003858A8"/>
    <w:rsid w:val="0038604A"/>
    <w:rsid w:val="0038617C"/>
    <w:rsid w:val="003865EF"/>
    <w:rsid w:val="00386FF3"/>
    <w:rsid w:val="0038704F"/>
    <w:rsid w:val="003873B1"/>
    <w:rsid w:val="00387577"/>
    <w:rsid w:val="00387B87"/>
    <w:rsid w:val="00387D8A"/>
    <w:rsid w:val="003911E7"/>
    <w:rsid w:val="0039152C"/>
    <w:rsid w:val="0039180E"/>
    <w:rsid w:val="00391E27"/>
    <w:rsid w:val="0039215B"/>
    <w:rsid w:val="003923B0"/>
    <w:rsid w:val="00392502"/>
    <w:rsid w:val="00392E90"/>
    <w:rsid w:val="0039349D"/>
    <w:rsid w:val="00395F8C"/>
    <w:rsid w:val="003961EA"/>
    <w:rsid w:val="0039679D"/>
    <w:rsid w:val="003969A9"/>
    <w:rsid w:val="00396DDA"/>
    <w:rsid w:val="0039723C"/>
    <w:rsid w:val="003A1254"/>
    <w:rsid w:val="003A24CE"/>
    <w:rsid w:val="003A2A8F"/>
    <w:rsid w:val="003A34F9"/>
    <w:rsid w:val="003A3BDD"/>
    <w:rsid w:val="003A3F52"/>
    <w:rsid w:val="003A3FF6"/>
    <w:rsid w:val="003A4BD8"/>
    <w:rsid w:val="003A5077"/>
    <w:rsid w:val="003A55DD"/>
    <w:rsid w:val="003A6218"/>
    <w:rsid w:val="003A642D"/>
    <w:rsid w:val="003A6971"/>
    <w:rsid w:val="003A72B6"/>
    <w:rsid w:val="003A7E8B"/>
    <w:rsid w:val="003B0389"/>
    <w:rsid w:val="003B07E0"/>
    <w:rsid w:val="003B0994"/>
    <w:rsid w:val="003B0E30"/>
    <w:rsid w:val="003B1C5C"/>
    <w:rsid w:val="003B2970"/>
    <w:rsid w:val="003B2B41"/>
    <w:rsid w:val="003B2F64"/>
    <w:rsid w:val="003B371E"/>
    <w:rsid w:val="003B3D72"/>
    <w:rsid w:val="003B4500"/>
    <w:rsid w:val="003B49A2"/>
    <w:rsid w:val="003B4F90"/>
    <w:rsid w:val="003B5ADF"/>
    <w:rsid w:val="003B6787"/>
    <w:rsid w:val="003B6A9E"/>
    <w:rsid w:val="003B7407"/>
    <w:rsid w:val="003B794A"/>
    <w:rsid w:val="003C05B7"/>
    <w:rsid w:val="003C17D7"/>
    <w:rsid w:val="003C2DA5"/>
    <w:rsid w:val="003C2DDB"/>
    <w:rsid w:val="003C45EC"/>
    <w:rsid w:val="003C472D"/>
    <w:rsid w:val="003C5CC9"/>
    <w:rsid w:val="003C6722"/>
    <w:rsid w:val="003C7A4E"/>
    <w:rsid w:val="003C7E4A"/>
    <w:rsid w:val="003C7EC4"/>
    <w:rsid w:val="003D0050"/>
    <w:rsid w:val="003D093B"/>
    <w:rsid w:val="003D1569"/>
    <w:rsid w:val="003D15A1"/>
    <w:rsid w:val="003D1A09"/>
    <w:rsid w:val="003D1AC2"/>
    <w:rsid w:val="003D2398"/>
    <w:rsid w:val="003D2A50"/>
    <w:rsid w:val="003D2ADD"/>
    <w:rsid w:val="003D339F"/>
    <w:rsid w:val="003D3F87"/>
    <w:rsid w:val="003D4AEB"/>
    <w:rsid w:val="003D5B95"/>
    <w:rsid w:val="003D5C78"/>
    <w:rsid w:val="003D620A"/>
    <w:rsid w:val="003D6812"/>
    <w:rsid w:val="003D68C2"/>
    <w:rsid w:val="003D7A22"/>
    <w:rsid w:val="003E1692"/>
    <w:rsid w:val="003E1E0D"/>
    <w:rsid w:val="003E1E8B"/>
    <w:rsid w:val="003E3708"/>
    <w:rsid w:val="003E3A48"/>
    <w:rsid w:val="003E4017"/>
    <w:rsid w:val="003E4724"/>
    <w:rsid w:val="003E5924"/>
    <w:rsid w:val="003E64C4"/>
    <w:rsid w:val="003E6BF0"/>
    <w:rsid w:val="003F16D9"/>
    <w:rsid w:val="003F16EF"/>
    <w:rsid w:val="003F1CAF"/>
    <w:rsid w:val="003F22A8"/>
    <w:rsid w:val="003F38B6"/>
    <w:rsid w:val="003F4057"/>
    <w:rsid w:val="003F48CB"/>
    <w:rsid w:val="003F4B70"/>
    <w:rsid w:val="003F5161"/>
    <w:rsid w:val="003F5A92"/>
    <w:rsid w:val="003F5E08"/>
    <w:rsid w:val="003F7685"/>
    <w:rsid w:val="003F7BB2"/>
    <w:rsid w:val="00400832"/>
    <w:rsid w:val="0040463D"/>
    <w:rsid w:val="00404737"/>
    <w:rsid w:val="00404BB9"/>
    <w:rsid w:val="00405A55"/>
    <w:rsid w:val="00405AAE"/>
    <w:rsid w:val="00406420"/>
    <w:rsid w:val="0040747B"/>
    <w:rsid w:val="0041144A"/>
    <w:rsid w:val="00411675"/>
    <w:rsid w:val="00411DF9"/>
    <w:rsid w:val="00413083"/>
    <w:rsid w:val="00413314"/>
    <w:rsid w:val="004134D7"/>
    <w:rsid w:val="00413EDE"/>
    <w:rsid w:val="00414140"/>
    <w:rsid w:val="00415E88"/>
    <w:rsid w:val="004171B7"/>
    <w:rsid w:val="004179B2"/>
    <w:rsid w:val="00417DD4"/>
    <w:rsid w:val="00417EBF"/>
    <w:rsid w:val="00420119"/>
    <w:rsid w:val="00421195"/>
    <w:rsid w:val="004217A5"/>
    <w:rsid w:val="00421F2E"/>
    <w:rsid w:val="0042209C"/>
    <w:rsid w:val="00422921"/>
    <w:rsid w:val="00423F29"/>
    <w:rsid w:val="004247D0"/>
    <w:rsid w:val="004249D7"/>
    <w:rsid w:val="00424C78"/>
    <w:rsid w:val="004257E4"/>
    <w:rsid w:val="00427451"/>
    <w:rsid w:val="0042779C"/>
    <w:rsid w:val="004306BC"/>
    <w:rsid w:val="00430EA5"/>
    <w:rsid w:val="004311C3"/>
    <w:rsid w:val="00432503"/>
    <w:rsid w:val="00432511"/>
    <w:rsid w:val="00432594"/>
    <w:rsid w:val="00432778"/>
    <w:rsid w:val="00432B4B"/>
    <w:rsid w:val="00432C2C"/>
    <w:rsid w:val="00432D33"/>
    <w:rsid w:val="00433E35"/>
    <w:rsid w:val="00433E51"/>
    <w:rsid w:val="00433EE9"/>
    <w:rsid w:val="00434258"/>
    <w:rsid w:val="0043449A"/>
    <w:rsid w:val="00434DEA"/>
    <w:rsid w:val="004367B6"/>
    <w:rsid w:val="004373D9"/>
    <w:rsid w:val="00440E41"/>
    <w:rsid w:val="00441208"/>
    <w:rsid w:val="00441572"/>
    <w:rsid w:val="00441959"/>
    <w:rsid w:val="0044384B"/>
    <w:rsid w:val="00443D41"/>
    <w:rsid w:val="00444953"/>
    <w:rsid w:val="00446308"/>
    <w:rsid w:val="00450214"/>
    <w:rsid w:val="00453478"/>
    <w:rsid w:val="0045363F"/>
    <w:rsid w:val="00453ADA"/>
    <w:rsid w:val="00454196"/>
    <w:rsid w:val="004547AF"/>
    <w:rsid w:val="004548BE"/>
    <w:rsid w:val="00454934"/>
    <w:rsid w:val="00454D62"/>
    <w:rsid w:val="004553F7"/>
    <w:rsid w:val="004557AF"/>
    <w:rsid w:val="004557EC"/>
    <w:rsid w:val="00455C18"/>
    <w:rsid w:val="00455D1F"/>
    <w:rsid w:val="00455E68"/>
    <w:rsid w:val="004564EA"/>
    <w:rsid w:val="004568F6"/>
    <w:rsid w:val="004574CB"/>
    <w:rsid w:val="00457F90"/>
    <w:rsid w:val="00460241"/>
    <w:rsid w:val="0046045B"/>
    <w:rsid w:val="00460620"/>
    <w:rsid w:val="00460784"/>
    <w:rsid w:val="00460951"/>
    <w:rsid w:val="00460A06"/>
    <w:rsid w:val="00461DB2"/>
    <w:rsid w:val="004627B6"/>
    <w:rsid w:val="00462C89"/>
    <w:rsid w:val="00462CDF"/>
    <w:rsid w:val="0046305E"/>
    <w:rsid w:val="0046312D"/>
    <w:rsid w:val="00463C0B"/>
    <w:rsid w:val="00464B32"/>
    <w:rsid w:val="00464E19"/>
    <w:rsid w:val="00464FE1"/>
    <w:rsid w:val="004652C0"/>
    <w:rsid w:val="00466C43"/>
    <w:rsid w:val="00466C84"/>
    <w:rsid w:val="0047000F"/>
    <w:rsid w:val="004708FD"/>
    <w:rsid w:val="00470962"/>
    <w:rsid w:val="00471009"/>
    <w:rsid w:val="004715A2"/>
    <w:rsid w:val="004716CE"/>
    <w:rsid w:val="0047188F"/>
    <w:rsid w:val="00471AB1"/>
    <w:rsid w:val="00471EEA"/>
    <w:rsid w:val="00472182"/>
    <w:rsid w:val="0047259E"/>
    <w:rsid w:val="00472693"/>
    <w:rsid w:val="004734FB"/>
    <w:rsid w:val="0047370E"/>
    <w:rsid w:val="00473DA0"/>
    <w:rsid w:val="004740B4"/>
    <w:rsid w:val="004745ED"/>
    <w:rsid w:val="0047480E"/>
    <w:rsid w:val="0047664A"/>
    <w:rsid w:val="00476D76"/>
    <w:rsid w:val="004772C3"/>
    <w:rsid w:val="004778A2"/>
    <w:rsid w:val="00477E3E"/>
    <w:rsid w:val="00477EA0"/>
    <w:rsid w:val="00480566"/>
    <w:rsid w:val="00480C4A"/>
    <w:rsid w:val="00481211"/>
    <w:rsid w:val="00482434"/>
    <w:rsid w:val="0048248B"/>
    <w:rsid w:val="00482EE8"/>
    <w:rsid w:val="00483078"/>
    <w:rsid w:val="00484A4D"/>
    <w:rsid w:val="00484B18"/>
    <w:rsid w:val="00487CFA"/>
    <w:rsid w:val="00490F7A"/>
    <w:rsid w:val="0049121E"/>
    <w:rsid w:val="00491993"/>
    <w:rsid w:val="00491AFB"/>
    <w:rsid w:val="00492004"/>
    <w:rsid w:val="004921EE"/>
    <w:rsid w:val="00492331"/>
    <w:rsid w:val="00492740"/>
    <w:rsid w:val="00492841"/>
    <w:rsid w:val="004929B4"/>
    <w:rsid w:val="00492A7E"/>
    <w:rsid w:val="00492CB8"/>
    <w:rsid w:val="00493C81"/>
    <w:rsid w:val="00494A3B"/>
    <w:rsid w:val="00494FED"/>
    <w:rsid w:val="0049516B"/>
    <w:rsid w:val="00495E35"/>
    <w:rsid w:val="00496825"/>
    <w:rsid w:val="00496DF7"/>
    <w:rsid w:val="004974C4"/>
    <w:rsid w:val="00497EED"/>
    <w:rsid w:val="00497FE6"/>
    <w:rsid w:val="004A0E6D"/>
    <w:rsid w:val="004A2571"/>
    <w:rsid w:val="004A3FFD"/>
    <w:rsid w:val="004A40D7"/>
    <w:rsid w:val="004A4109"/>
    <w:rsid w:val="004A4277"/>
    <w:rsid w:val="004A5056"/>
    <w:rsid w:val="004A5163"/>
    <w:rsid w:val="004A560B"/>
    <w:rsid w:val="004A5EBE"/>
    <w:rsid w:val="004A7175"/>
    <w:rsid w:val="004A7A0B"/>
    <w:rsid w:val="004B00B7"/>
    <w:rsid w:val="004B02E6"/>
    <w:rsid w:val="004B0EFD"/>
    <w:rsid w:val="004B13AE"/>
    <w:rsid w:val="004B1A3F"/>
    <w:rsid w:val="004B202B"/>
    <w:rsid w:val="004B2496"/>
    <w:rsid w:val="004B2C60"/>
    <w:rsid w:val="004B3D1E"/>
    <w:rsid w:val="004B4C40"/>
    <w:rsid w:val="004B4FE8"/>
    <w:rsid w:val="004B7515"/>
    <w:rsid w:val="004B780A"/>
    <w:rsid w:val="004C0AB9"/>
    <w:rsid w:val="004C0B65"/>
    <w:rsid w:val="004C1494"/>
    <w:rsid w:val="004C19EE"/>
    <w:rsid w:val="004C2172"/>
    <w:rsid w:val="004C31C2"/>
    <w:rsid w:val="004C4A24"/>
    <w:rsid w:val="004C4D4C"/>
    <w:rsid w:val="004C58C8"/>
    <w:rsid w:val="004C62A6"/>
    <w:rsid w:val="004C6391"/>
    <w:rsid w:val="004C76D9"/>
    <w:rsid w:val="004D2368"/>
    <w:rsid w:val="004D2523"/>
    <w:rsid w:val="004D2908"/>
    <w:rsid w:val="004D2CB6"/>
    <w:rsid w:val="004D320C"/>
    <w:rsid w:val="004D352E"/>
    <w:rsid w:val="004D3C8B"/>
    <w:rsid w:val="004D44FA"/>
    <w:rsid w:val="004D5237"/>
    <w:rsid w:val="004D7041"/>
    <w:rsid w:val="004D7B0A"/>
    <w:rsid w:val="004E1660"/>
    <w:rsid w:val="004E20D6"/>
    <w:rsid w:val="004E279F"/>
    <w:rsid w:val="004E3785"/>
    <w:rsid w:val="004E40B5"/>
    <w:rsid w:val="004E49BD"/>
    <w:rsid w:val="004E569C"/>
    <w:rsid w:val="004E6DD8"/>
    <w:rsid w:val="004E7936"/>
    <w:rsid w:val="004E7AB9"/>
    <w:rsid w:val="004F0E73"/>
    <w:rsid w:val="004F1476"/>
    <w:rsid w:val="004F1CC3"/>
    <w:rsid w:val="004F2123"/>
    <w:rsid w:val="004F345D"/>
    <w:rsid w:val="004F449E"/>
    <w:rsid w:val="004F5988"/>
    <w:rsid w:val="004F61CF"/>
    <w:rsid w:val="004F6267"/>
    <w:rsid w:val="004F6453"/>
    <w:rsid w:val="004F75F7"/>
    <w:rsid w:val="004F7876"/>
    <w:rsid w:val="004F7E52"/>
    <w:rsid w:val="00500021"/>
    <w:rsid w:val="00500164"/>
    <w:rsid w:val="0050040B"/>
    <w:rsid w:val="0050196D"/>
    <w:rsid w:val="0050252E"/>
    <w:rsid w:val="005037C2"/>
    <w:rsid w:val="00503C51"/>
    <w:rsid w:val="005052F5"/>
    <w:rsid w:val="00505B32"/>
    <w:rsid w:val="00506458"/>
    <w:rsid w:val="00506A10"/>
    <w:rsid w:val="0050712B"/>
    <w:rsid w:val="00507429"/>
    <w:rsid w:val="00507E94"/>
    <w:rsid w:val="00510AF2"/>
    <w:rsid w:val="00512355"/>
    <w:rsid w:val="00512752"/>
    <w:rsid w:val="00512965"/>
    <w:rsid w:val="00513853"/>
    <w:rsid w:val="00513C7C"/>
    <w:rsid w:val="0051479B"/>
    <w:rsid w:val="00514901"/>
    <w:rsid w:val="00514DA8"/>
    <w:rsid w:val="00515822"/>
    <w:rsid w:val="00515E60"/>
    <w:rsid w:val="00516052"/>
    <w:rsid w:val="0051607F"/>
    <w:rsid w:val="005161EF"/>
    <w:rsid w:val="00516463"/>
    <w:rsid w:val="0051656F"/>
    <w:rsid w:val="0051687A"/>
    <w:rsid w:val="005170C9"/>
    <w:rsid w:val="00517283"/>
    <w:rsid w:val="00517EE2"/>
    <w:rsid w:val="00520361"/>
    <w:rsid w:val="00520C24"/>
    <w:rsid w:val="00521491"/>
    <w:rsid w:val="00521510"/>
    <w:rsid w:val="005219B6"/>
    <w:rsid w:val="00522B64"/>
    <w:rsid w:val="00522E1A"/>
    <w:rsid w:val="00523036"/>
    <w:rsid w:val="00523B47"/>
    <w:rsid w:val="00523BB2"/>
    <w:rsid w:val="00523C7F"/>
    <w:rsid w:val="00524106"/>
    <w:rsid w:val="00524303"/>
    <w:rsid w:val="00525820"/>
    <w:rsid w:val="0052597F"/>
    <w:rsid w:val="005262EA"/>
    <w:rsid w:val="005263D7"/>
    <w:rsid w:val="00527D7E"/>
    <w:rsid w:val="00530222"/>
    <w:rsid w:val="005303F8"/>
    <w:rsid w:val="005308BF"/>
    <w:rsid w:val="00530BBF"/>
    <w:rsid w:val="00531A38"/>
    <w:rsid w:val="00531B1D"/>
    <w:rsid w:val="00531D64"/>
    <w:rsid w:val="00531FFB"/>
    <w:rsid w:val="00532E3C"/>
    <w:rsid w:val="005330D7"/>
    <w:rsid w:val="005343BB"/>
    <w:rsid w:val="00534A2D"/>
    <w:rsid w:val="00534A3D"/>
    <w:rsid w:val="00534F09"/>
    <w:rsid w:val="00534F3A"/>
    <w:rsid w:val="0053538E"/>
    <w:rsid w:val="00535D46"/>
    <w:rsid w:val="0053607C"/>
    <w:rsid w:val="00536390"/>
    <w:rsid w:val="0053675C"/>
    <w:rsid w:val="00537B83"/>
    <w:rsid w:val="00540529"/>
    <w:rsid w:val="005407D1"/>
    <w:rsid w:val="00540CC1"/>
    <w:rsid w:val="005426E5"/>
    <w:rsid w:val="0054441E"/>
    <w:rsid w:val="005444F8"/>
    <w:rsid w:val="00544E19"/>
    <w:rsid w:val="00544E42"/>
    <w:rsid w:val="00544FF7"/>
    <w:rsid w:val="00545AD7"/>
    <w:rsid w:val="00546622"/>
    <w:rsid w:val="0054672E"/>
    <w:rsid w:val="00546EAE"/>
    <w:rsid w:val="00547825"/>
    <w:rsid w:val="00547C31"/>
    <w:rsid w:val="00547D04"/>
    <w:rsid w:val="0055078B"/>
    <w:rsid w:val="005517CB"/>
    <w:rsid w:val="00551BC4"/>
    <w:rsid w:val="005526D0"/>
    <w:rsid w:val="00552781"/>
    <w:rsid w:val="00552870"/>
    <w:rsid w:val="005530D3"/>
    <w:rsid w:val="0055330D"/>
    <w:rsid w:val="00553FAE"/>
    <w:rsid w:val="005543D9"/>
    <w:rsid w:val="005544EA"/>
    <w:rsid w:val="00554E54"/>
    <w:rsid w:val="005555A3"/>
    <w:rsid w:val="00555EAB"/>
    <w:rsid w:val="00556AE4"/>
    <w:rsid w:val="005603B3"/>
    <w:rsid w:val="005606B0"/>
    <w:rsid w:val="005609B7"/>
    <w:rsid w:val="00560A65"/>
    <w:rsid w:val="005629D5"/>
    <w:rsid w:val="005634D3"/>
    <w:rsid w:val="00563EC5"/>
    <w:rsid w:val="00564DD4"/>
    <w:rsid w:val="00565C88"/>
    <w:rsid w:val="00566A81"/>
    <w:rsid w:val="00567CC6"/>
    <w:rsid w:val="005700AA"/>
    <w:rsid w:val="005725B4"/>
    <w:rsid w:val="00573C74"/>
    <w:rsid w:val="00574370"/>
    <w:rsid w:val="0057461D"/>
    <w:rsid w:val="005751C6"/>
    <w:rsid w:val="005758D7"/>
    <w:rsid w:val="00575BD6"/>
    <w:rsid w:val="00575E19"/>
    <w:rsid w:val="00576084"/>
    <w:rsid w:val="005760AF"/>
    <w:rsid w:val="0057687D"/>
    <w:rsid w:val="00576D0B"/>
    <w:rsid w:val="00577022"/>
    <w:rsid w:val="00577349"/>
    <w:rsid w:val="0057734F"/>
    <w:rsid w:val="00580BDB"/>
    <w:rsid w:val="00582224"/>
    <w:rsid w:val="0058286F"/>
    <w:rsid w:val="005833CD"/>
    <w:rsid w:val="005845F5"/>
    <w:rsid w:val="00584CBE"/>
    <w:rsid w:val="00584E1D"/>
    <w:rsid w:val="005853E3"/>
    <w:rsid w:val="0058572A"/>
    <w:rsid w:val="00585D61"/>
    <w:rsid w:val="00586C6A"/>
    <w:rsid w:val="005870CD"/>
    <w:rsid w:val="00590436"/>
    <w:rsid w:val="00590936"/>
    <w:rsid w:val="00590A7C"/>
    <w:rsid w:val="00590DDD"/>
    <w:rsid w:val="00590DDE"/>
    <w:rsid w:val="00591748"/>
    <w:rsid w:val="0059294C"/>
    <w:rsid w:val="00592CE7"/>
    <w:rsid w:val="00594219"/>
    <w:rsid w:val="005945A9"/>
    <w:rsid w:val="00594A4B"/>
    <w:rsid w:val="00594DFB"/>
    <w:rsid w:val="005962E9"/>
    <w:rsid w:val="0059681F"/>
    <w:rsid w:val="00596A01"/>
    <w:rsid w:val="00597489"/>
    <w:rsid w:val="005979E2"/>
    <w:rsid w:val="00597E86"/>
    <w:rsid w:val="005A09AA"/>
    <w:rsid w:val="005A164A"/>
    <w:rsid w:val="005A18E4"/>
    <w:rsid w:val="005A2EBA"/>
    <w:rsid w:val="005A3E49"/>
    <w:rsid w:val="005A407A"/>
    <w:rsid w:val="005A4B21"/>
    <w:rsid w:val="005A55BF"/>
    <w:rsid w:val="005A5A22"/>
    <w:rsid w:val="005A6B7E"/>
    <w:rsid w:val="005B1362"/>
    <w:rsid w:val="005B2136"/>
    <w:rsid w:val="005B3FAB"/>
    <w:rsid w:val="005B3FAE"/>
    <w:rsid w:val="005B5104"/>
    <w:rsid w:val="005B5F73"/>
    <w:rsid w:val="005B602A"/>
    <w:rsid w:val="005B673A"/>
    <w:rsid w:val="005B6A6D"/>
    <w:rsid w:val="005B7029"/>
    <w:rsid w:val="005C20A8"/>
    <w:rsid w:val="005C258F"/>
    <w:rsid w:val="005C28A0"/>
    <w:rsid w:val="005C2F5E"/>
    <w:rsid w:val="005C3051"/>
    <w:rsid w:val="005C3AB1"/>
    <w:rsid w:val="005C3B0B"/>
    <w:rsid w:val="005C44C4"/>
    <w:rsid w:val="005C6D7C"/>
    <w:rsid w:val="005D1179"/>
    <w:rsid w:val="005D11FE"/>
    <w:rsid w:val="005D2585"/>
    <w:rsid w:val="005D2B03"/>
    <w:rsid w:val="005D32F7"/>
    <w:rsid w:val="005D3465"/>
    <w:rsid w:val="005D3F5F"/>
    <w:rsid w:val="005D43D2"/>
    <w:rsid w:val="005D43F7"/>
    <w:rsid w:val="005D46F2"/>
    <w:rsid w:val="005D5069"/>
    <w:rsid w:val="005D5A8E"/>
    <w:rsid w:val="005D5A96"/>
    <w:rsid w:val="005D6487"/>
    <w:rsid w:val="005D67DA"/>
    <w:rsid w:val="005D7294"/>
    <w:rsid w:val="005E0025"/>
    <w:rsid w:val="005E041E"/>
    <w:rsid w:val="005E17A0"/>
    <w:rsid w:val="005E18CC"/>
    <w:rsid w:val="005E290C"/>
    <w:rsid w:val="005E30E8"/>
    <w:rsid w:val="005E32E3"/>
    <w:rsid w:val="005E40D3"/>
    <w:rsid w:val="005E4485"/>
    <w:rsid w:val="005E6A14"/>
    <w:rsid w:val="005E6BE2"/>
    <w:rsid w:val="005E6C2D"/>
    <w:rsid w:val="005E6CF8"/>
    <w:rsid w:val="005E7150"/>
    <w:rsid w:val="005E715A"/>
    <w:rsid w:val="005E7F89"/>
    <w:rsid w:val="005E7FA6"/>
    <w:rsid w:val="005F07AB"/>
    <w:rsid w:val="005F14CB"/>
    <w:rsid w:val="005F1C7C"/>
    <w:rsid w:val="005F2556"/>
    <w:rsid w:val="005F328F"/>
    <w:rsid w:val="005F33D6"/>
    <w:rsid w:val="005F3DE9"/>
    <w:rsid w:val="005F48A9"/>
    <w:rsid w:val="005F5113"/>
    <w:rsid w:val="005F52D9"/>
    <w:rsid w:val="005F5855"/>
    <w:rsid w:val="005F5E8A"/>
    <w:rsid w:val="005F6452"/>
    <w:rsid w:val="005F77FA"/>
    <w:rsid w:val="00601A5F"/>
    <w:rsid w:val="00602590"/>
    <w:rsid w:val="00602E4A"/>
    <w:rsid w:val="0060358B"/>
    <w:rsid w:val="00603B60"/>
    <w:rsid w:val="00604898"/>
    <w:rsid w:val="0060498F"/>
    <w:rsid w:val="0060507B"/>
    <w:rsid w:val="006052F3"/>
    <w:rsid w:val="006055D0"/>
    <w:rsid w:val="00605C6B"/>
    <w:rsid w:val="00605F79"/>
    <w:rsid w:val="00606681"/>
    <w:rsid w:val="006067D1"/>
    <w:rsid w:val="00606FD1"/>
    <w:rsid w:val="006071BF"/>
    <w:rsid w:val="006108FF"/>
    <w:rsid w:val="00610CB4"/>
    <w:rsid w:val="00611CD0"/>
    <w:rsid w:val="00612242"/>
    <w:rsid w:val="006127D7"/>
    <w:rsid w:val="0061434F"/>
    <w:rsid w:val="0061439B"/>
    <w:rsid w:val="00614689"/>
    <w:rsid w:val="00614AC3"/>
    <w:rsid w:val="00615C1D"/>
    <w:rsid w:val="0061675B"/>
    <w:rsid w:val="00616A7C"/>
    <w:rsid w:val="00617688"/>
    <w:rsid w:val="00617F56"/>
    <w:rsid w:val="00620034"/>
    <w:rsid w:val="006219C4"/>
    <w:rsid w:val="00622BC3"/>
    <w:rsid w:val="00622D8A"/>
    <w:rsid w:val="006239F0"/>
    <w:rsid w:val="00624678"/>
    <w:rsid w:val="00624B53"/>
    <w:rsid w:val="00624EAA"/>
    <w:rsid w:val="00625075"/>
    <w:rsid w:val="006250C2"/>
    <w:rsid w:val="0062530F"/>
    <w:rsid w:val="006254F6"/>
    <w:rsid w:val="00626D8A"/>
    <w:rsid w:val="006279CF"/>
    <w:rsid w:val="00627FF9"/>
    <w:rsid w:val="0063021E"/>
    <w:rsid w:val="00630B89"/>
    <w:rsid w:val="00631819"/>
    <w:rsid w:val="00631A99"/>
    <w:rsid w:val="00631C9D"/>
    <w:rsid w:val="00632377"/>
    <w:rsid w:val="00633042"/>
    <w:rsid w:val="00633ABA"/>
    <w:rsid w:val="00633F22"/>
    <w:rsid w:val="00634B53"/>
    <w:rsid w:val="00634EC6"/>
    <w:rsid w:val="006353B6"/>
    <w:rsid w:val="0063560A"/>
    <w:rsid w:val="0063618D"/>
    <w:rsid w:val="00636514"/>
    <w:rsid w:val="00636DF1"/>
    <w:rsid w:val="00640EA3"/>
    <w:rsid w:val="0064195A"/>
    <w:rsid w:val="00642008"/>
    <w:rsid w:val="00642216"/>
    <w:rsid w:val="006429D8"/>
    <w:rsid w:val="00643716"/>
    <w:rsid w:val="00643E41"/>
    <w:rsid w:val="00644321"/>
    <w:rsid w:val="0064495F"/>
    <w:rsid w:val="00644A07"/>
    <w:rsid w:val="00645D57"/>
    <w:rsid w:val="00645FD8"/>
    <w:rsid w:val="0064609E"/>
    <w:rsid w:val="00646174"/>
    <w:rsid w:val="00646198"/>
    <w:rsid w:val="00646525"/>
    <w:rsid w:val="0064678D"/>
    <w:rsid w:val="00646889"/>
    <w:rsid w:val="0064703E"/>
    <w:rsid w:val="00647BEE"/>
    <w:rsid w:val="00650501"/>
    <w:rsid w:val="0065086E"/>
    <w:rsid w:val="006520C2"/>
    <w:rsid w:val="006520FA"/>
    <w:rsid w:val="00652255"/>
    <w:rsid w:val="00653305"/>
    <w:rsid w:val="00653388"/>
    <w:rsid w:val="00653CD0"/>
    <w:rsid w:val="00653F24"/>
    <w:rsid w:val="00654B45"/>
    <w:rsid w:val="00655843"/>
    <w:rsid w:val="00655A5D"/>
    <w:rsid w:val="0065632B"/>
    <w:rsid w:val="00657315"/>
    <w:rsid w:val="006604FA"/>
    <w:rsid w:val="00660800"/>
    <w:rsid w:val="00660C38"/>
    <w:rsid w:val="006612A2"/>
    <w:rsid w:val="006617E3"/>
    <w:rsid w:val="00663CA2"/>
    <w:rsid w:val="00664067"/>
    <w:rsid w:val="00665DDA"/>
    <w:rsid w:val="00665E26"/>
    <w:rsid w:val="00666200"/>
    <w:rsid w:val="0066624A"/>
    <w:rsid w:val="00666706"/>
    <w:rsid w:val="006673FA"/>
    <w:rsid w:val="0066742C"/>
    <w:rsid w:val="00667E37"/>
    <w:rsid w:val="0067046F"/>
    <w:rsid w:val="00670D4C"/>
    <w:rsid w:val="00671401"/>
    <w:rsid w:val="00671EB4"/>
    <w:rsid w:val="0067212E"/>
    <w:rsid w:val="006734DE"/>
    <w:rsid w:val="00674399"/>
    <w:rsid w:val="00674E8B"/>
    <w:rsid w:val="00676683"/>
    <w:rsid w:val="00677658"/>
    <w:rsid w:val="00680243"/>
    <w:rsid w:val="00680CB4"/>
    <w:rsid w:val="00681890"/>
    <w:rsid w:val="0068192F"/>
    <w:rsid w:val="0068235F"/>
    <w:rsid w:val="00682A10"/>
    <w:rsid w:val="00682ABE"/>
    <w:rsid w:val="00684176"/>
    <w:rsid w:val="00684660"/>
    <w:rsid w:val="00684C38"/>
    <w:rsid w:val="00684D57"/>
    <w:rsid w:val="0068518F"/>
    <w:rsid w:val="00685248"/>
    <w:rsid w:val="00685B2D"/>
    <w:rsid w:val="00685B8B"/>
    <w:rsid w:val="00686F03"/>
    <w:rsid w:val="00687AE8"/>
    <w:rsid w:val="00687B90"/>
    <w:rsid w:val="006907DA"/>
    <w:rsid w:val="00690940"/>
    <w:rsid w:val="00690E38"/>
    <w:rsid w:val="0069191A"/>
    <w:rsid w:val="00691A5F"/>
    <w:rsid w:val="006929F4"/>
    <w:rsid w:val="00692D40"/>
    <w:rsid w:val="006933E5"/>
    <w:rsid w:val="00693464"/>
    <w:rsid w:val="00693CDF"/>
    <w:rsid w:val="00693FA4"/>
    <w:rsid w:val="00694A98"/>
    <w:rsid w:val="00694CDD"/>
    <w:rsid w:val="00695494"/>
    <w:rsid w:val="006956B0"/>
    <w:rsid w:val="00695C99"/>
    <w:rsid w:val="0069693D"/>
    <w:rsid w:val="00696DA0"/>
    <w:rsid w:val="00697129"/>
    <w:rsid w:val="006A2AF0"/>
    <w:rsid w:val="006A3A2B"/>
    <w:rsid w:val="006A3BAA"/>
    <w:rsid w:val="006A3C02"/>
    <w:rsid w:val="006A4086"/>
    <w:rsid w:val="006A4223"/>
    <w:rsid w:val="006A428B"/>
    <w:rsid w:val="006A50C2"/>
    <w:rsid w:val="006A5129"/>
    <w:rsid w:val="006A6673"/>
    <w:rsid w:val="006A7E54"/>
    <w:rsid w:val="006B00B2"/>
    <w:rsid w:val="006B25E4"/>
    <w:rsid w:val="006B2662"/>
    <w:rsid w:val="006B2C8E"/>
    <w:rsid w:val="006B2CBF"/>
    <w:rsid w:val="006B46F3"/>
    <w:rsid w:val="006B4B1F"/>
    <w:rsid w:val="006B537B"/>
    <w:rsid w:val="006B5AE9"/>
    <w:rsid w:val="006B6088"/>
    <w:rsid w:val="006B6367"/>
    <w:rsid w:val="006B6677"/>
    <w:rsid w:val="006B67B0"/>
    <w:rsid w:val="006B6A2E"/>
    <w:rsid w:val="006B6B24"/>
    <w:rsid w:val="006B6E93"/>
    <w:rsid w:val="006C0307"/>
    <w:rsid w:val="006C0487"/>
    <w:rsid w:val="006C0A3C"/>
    <w:rsid w:val="006C1556"/>
    <w:rsid w:val="006C18F0"/>
    <w:rsid w:val="006C285E"/>
    <w:rsid w:val="006C2A0A"/>
    <w:rsid w:val="006C398F"/>
    <w:rsid w:val="006C3B66"/>
    <w:rsid w:val="006C4093"/>
    <w:rsid w:val="006C421F"/>
    <w:rsid w:val="006C57EB"/>
    <w:rsid w:val="006C593A"/>
    <w:rsid w:val="006D02AC"/>
    <w:rsid w:val="006D242D"/>
    <w:rsid w:val="006D25D4"/>
    <w:rsid w:val="006D2D2D"/>
    <w:rsid w:val="006D3F6B"/>
    <w:rsid w:val="006D4B6C"/>
    <w:rsid w:val="006D521E"/>
    <w:rsid w:val="006D6C70"/>
    <w:rsid w:val="006D6DD3"/>
    <w:rsid w:val="006D7527"/>
    <w:rsid w:val="006D7C74"/>
    <w:rsid w:val="006E0B1F"/>
    <w:rsid w:val="006E0BCB"/>
    <w:rsid w:val="006E1AC4"/>
    <w:rsid w:val="006E1E08"/>
    <w:rsid w:val="006E1E6D"/>
    <w:rsid w:val="006E41C8"/>
    <w:rsid w:val="006E422A"/>
    <w:rsid w:val="006E45E4"/>
    <w:rsid w:val="006E5EB0"/>
    <w:rsid w:val="006E70F6"/>
    <w:rsid w:val="006E784F"/>
    <w:rsid w:val="006E7AA5"/>
    <w:rsid w:val="006F1213"/>
    <w:rsid w:val="006F18D4"/>
    <w:rsid w:val="006F27C4"/>
    <w:rsid w:val="006F3305"/>
    <w:rsid w:val="006F443F"/>
    <w:rsid w:val="006F4E43"/>
    <w:rsid w:val="006F5029"/>
    <w:rsid w:val="006F53B4"/>
    <w:rsid w:val="006F5D9B"/>
    <w:rsid w:val="006F6BDD"/>
    <w:rsid w:val="006F75E7"/>
    <w:rsid w:val="0070123E"/>
    <w:rsid w:val="00701CF7"/>
    <w:rsid w:val="007039B7"/>
    <w:rsid w:val="00704D8B"/>
    <w:rsid w:val="00704DAF"/>
    <w:rsid w:val="007058B9"/>
    <w:rsid w:val="00705E78"/>
    <w:rsid w:val="00706139"/>
    <w:rsid w:val="007071A3"/>
    <w:rsid w:val="007073F4"/>
    <w:rsid w:val="007078DC"/>
    <w:rsid w:val="00707E41"/>
    <w:rsid w:val="00710F66"/>
    <w:rsid w:val="007124B5"/>
    <w:rsid w:val="00712A2F"/>
    <w:rsid w:val="00712CB9"/>
    <w:rsid w:val="00712FEF"/>
    <w:rsid w:val="00714219"/>
    <w:rsid w:val="00714B65"/>
    <w:rsid w:val="00714DDB"/>
    <w:rsid w:val="007152B8"/>
    <w:rsid w:val="00715E08"/>
    <w:rsid w:val="00715E84"/>
    <w:rsid w:val="00715EE6"/>
    <w:rsid w:val="007161C2"/>
    <w:rsid w:val="00716B5D"/>
    <w:rsid w:val="007172A9"/>
    <w:rsid w:val="00717BAD"/>
    <w:rsid w:val="00717E41"/>
    <w:rsid w:val="00717E7D"/>
    <w:rsid w:val="007207E8"/>
    <w:rsid w:val="00720AE3"/>
    <w:rsid w:val="00720D9E"/>
    <w:rsid w:val="007226A5"/>
    <w:rsid w:val="00722E53"/>
    <w:rsid w:val="007230E9"/>
    <w:rsid w:val="007236FF"/>
    <w:rsid w:val="00723917"/>
    <w:rsid w:val="0072439D"/>
    <w:rsid w:val="007244EC"/>
    <w:rsid w:val="007259AD"/>
    <w:rsid w:val="00725E67"/>
    <w:rsid w:val="00726437"/>
    <w:rsid w:val="00726447"/>
    <w:rsid w:val="007267DF"/>
    <w:rsid w:val="00726F58"/>
    <w:rsid w:val="00727301"/>
    <w:rsid w:val="0072782E"/>
    <w:rsid w:val="0073176B"/>
    <w:rsid w:val="00732386"/>
    <w:rsid w:val="00733219"/>
    <w:rsid w:val="00734706"/>
    <w:rsid w:val="00734A61"/>
    <w:rsid w:val="0073504C"/>
    <w:rsid w:val="007353FC"/>
    <w:rsid w:val="00735784"/>
    <w:rsid w:val="00735CA7"/>
    <w:rsid w:val="007377A8"/>
    <w:rsid w:val="00740DCE"/>
    <w:rsid w:val="00740E02"/>
    <w:rsid w:val="00740FA9"/>
    <w:rsid w:val="0074104B"/>
    <w:rsid w:val="007424E5"/>
    <w:rsid w:val="007426A1"/>
    <w:rsid w:val="00742C89"/>
    <w:rsid w:val="007436D4"/>
    <w:rsid w:val="00743783"/>
    <w:rsid w:val="00743DDE"/>
    <w:rsid w:val="007443E6"/>
    <w:rsid w:val="00744CDA"/>
    <w:rsid w:val="0074533A"/>
    <w:rsid w:val="007460DD"/>
    <w:rsid w:val="007461B2"/>
    <w:rsid w:val="007463BD"/>
    <w:rsid w:val="00746C24"/>
    <w:rsid w:val="0075004E"/>
    <w:rsid w:val="007505C0"/>
    <w:rsid w:val="00750F6F"/>
    <w:rsid w:val="007526AD"/>
    <w:rsid w:val="007527B8"/>
    <w:rsid w:val="00752CAB"/>
    <w:rsid w:val="00752F17"/>
    <w:rsid w:val="00753F12"/>
    <w:rsid w:val="007541F5"/>
    <w:rsid w:val="007544F1"/>
    <w:rsid w:val="00754DD2"/>
    <w:rsid w:val="007550E2"/>
    <w:rsid w:val="007551E2"/>
    <w:rsid w:val="00755E1C"/>
    <w:rsid w:val="00756875"/>
    <w:rsid w:val="00756881"/>
    <w:rsid w:val="00756D89"/>
    <w:rsid w:val="00757101"/>
    <w:rsid w:val="007571D4"/>
    <w:rsid w:val="00757311"/>
    <w:rsid w:val="00757318"/>
    <w:rsid w:val="00757CC2"/>
    <w:rsid w:val="00757F5B"/>
    <w:rsid w:val="0076019D"/>
    <w:rsid w:val="007617D5"/>
    <w:rsid w:val="007619B7"/>
    <w:rsid w:val="00761EB2"/>
    <w:rsid w:val="007629FF"/>
    <w:rsid w:val="00762A8B"/>
    <w:rsid w:val="00762E1D"/>
    <w:rsid w:val="00763756"/>
    <w:rsid w:val="007641FE"/>
    <w:rsid w:val="00764C3C"/>
    <w:rsid w:val="00765260"/>
    <w:rsid w:val="00765CEE"/>
    <w:rsid w:val="0076603C"/>
    <w:rsid w:val="00766287"/>
    <w:rsid w:val="0076670D"/>
    <w:rsid w:val="007674BB"/>
    <w:rsid w:val="00770064"/>
    <w:rsid w:val="0077018E"/>
    <w:rsid w:val="007704C1"/>
    <w:rsid w:val="00770664"/>
    <w:rsid w:val="0077075A"/>
    <w:rsid w:val="00770995"/>
    <w:rsid w:val="00770D25"/>
    <w:rsid w:val="0077110D"/>
    <w:rsid w:val="00771323"/>
    <w:rsid w:val="00771DE9"/>
    <w:rsid w:val="007740B6"/>
    <w:rsid w:val="00774A50"/>
    <w:rsid w:val="00775011"/>
    <w:rsid w:val="0077528A"/>
    <w:rsid w:val="00776797"/>
    <w:rsid w:val="00776F3C"/>
    <w:rsid w:val="00777258"/>
    <w:rsid w:val="00777342"/>
    <w:rsid w:val="007777AD"/>
    <w:rsid w:val="007777EB"/>
    <w:rsid w:val="007804F4"/>
    <w:rsid w:val="00780C5C"/>
    <w:rsid w:val="007818BD"/>
    <w:rsid w:val="0078199E"/>
    <w:rsid w:val="00781FB5"/>
    <w:rsid w:val="00782DD3"/>
    <w:rsid w:val="00783320"/>
    <w:rsid w:val="00783BCB"/>
    <w:rsid w:val="00784113"/>
    <w:rsid w:val="00784626"/>
    <w:rsid w:val="00784E5E"/>
    <w:rsid w:val="00785794"/>
    <w:rsid w:val="00786527"/>
    <w:rsid w:val="00786D90"/>
    <w:rsid w:val="00787376"/>
    <w:rsid w:val="00787CC1"/>
    <w:rsid w:val="0079026B"/>
    <w:rsid w:val="00790426"/>
    <w:rsid w:val="007905FD"/>
    <w:rsid w:val="00790629"/>
    <w:rsid w:val="0079063D"/>
    <w:rsid w:val="00790AAB"/>
    <w:rsid w:val="00790D6A"/>
    <w:rsid w:val="007915D8"/>
    <w:rsid w:val="00791BAE"/>
    <w:rsid w:val="007920C3"/>
    <w:rsid w:val="00792F29"/>
    <w:rsid w:val="00793CCA"/>
    <w:rsid w:val="0079469C"/>
    <w:rsid w:val="00794A80"/>
    <w:rsid w:val="00795143"/>
    <w:rsid w:val="007955AF"/>
    <w:rsid w:val="0079656A"/>
    <w:rsid w:val="00796961"/>
    <w:rsid w:val="00796992"/>
    <w:rsid w:val="007969C1"/>
    <w:rsid w:val="00796AD4"/>
    <w:rsid w:val="007A0589"/>
    <w:rsid w:val="007A0CEE"/>
    <w:rsid w:val="007A0FBD"/>
    <w:rsid w:val="007A15B4"/>
    <w:rsid w:val="007A15C0"/>
    <w:rsid w:val="007A25BD"/>
    <w:rsid w:val="007A4261"/>
    <w:rsid w:val="007A52C0"/>
    <w:rsid w:val="007A5B87"/>
    <w:rsid w:val="007A69DE"/>
    <w:rsid w:val="007A6BBE"/>
    <w:rsid w:val="007A75E5"/>
    <w:rsid w:val="007A762B"/>
    <w:rsid w:val="007A7682"/>
    <w:rsid w:val="007B177A"/>
    <w:rsid w:val="007B2C6E"/>
    <w:rsid w:val="007B38FA"/>
    <w:rsid w:val="007B3BE7"/>
    <w:rsid w:val="007B540A"/>
    <w:rsid w:val="007B5F03"/>
    <w:rsid w:val="007B6D5C"/>
    <w:rsid w:val="007B7066"/>
    <w:rsid w:val="007B7E3C"/>
    <w:rsid w:val="007C0B60"/>
    <w:rsid w:val="007C0FD0"/>
    <w:rsid w:val="007C0FF2"/>
    <w:rsid w:val="007C1354"/>
    <w:rsid w:val="007C1855"/>
    <w:rsid w:val="007C24FE"/>
    <w:rsid w:val="007C2E59"/>
    <w:rsid w:val="007C3170"/>
    <w:rsid w:val="007C42CC"/>
    <w:rsid w:val="007C4418"/>
    <w:rsid w:val="007C49D5"/>
    <w:rsid w:val="007C4B83"/>
    <w:rsid w:val="007C5263"/>
    <w:rsid w:val="007C566F"/>
    <w:rsid w:val="007C56B1"/>
    <w:rsid w:val="007C5FED"/>
    <w:rsid w:val="007C6193"/>
    <w:rsid w:val="007C62DA"/>
    <w:rsid w:val="007C6AA6"/>
    <w:rsid w:val="007D06C3"/>
    <w:rsid w:val="007D116E"/>
    <w:rsid w:val="007D1295"/>
    <w:rsid w:val="007D18C6"/>
    <w:rsid w:val="007D372F"/>
    <w:rsid w:val="007D3C67"/>
    <w:rsid w:val="007D3CE6"/>
    <w:rsid w:val="007D453F"/>
    <w:rsid w:val="007D45A9"/>
    <w:rsid w:val="007D55DC"/>
    <w:rsid w:val="007D6424"/>
    <w:rsid w:val="007D6B4B"/>
    <w:rsid w:val="007D6F25"/>
    <w:rsid w:val="007D6F50"/>
    <w:rsid w:val="007D71D6"/>
    <w:rsid w:val="007D7608"/>
    <w:rsid w:val="007E02DB"/>
    <w:rsid w:val="007E042B"/>
    <w:rsid w:val="007E050A"/>
    <w:rsid w:val="007E0A9D"/>
    <w:rsid w:val="007E1070"/>
    <w:rsid w:val="007E1C63"/>
    <w:rsid w:val="007E1C72"/>
    <w:rsid w:val="007E2C43"/>
    <w:rsid w:val="007E2D9E"/>
    <w:rsid w:val="007E328C"/>
    <w:rsid w:val="007E3665"/>
    <w:rsid w:val="007E438F"/>
    <w:rsid w:val="007E4722"/>
    <w:rsid w:val="007E4797"/>
    <w:rsid w:val="007E4858"/>
    <w:rsid w:val="007E4A73"/>
    <w:rsid w:val="007E4D7E"/>
    <w:rsid w:val="007E51C0"/>
    <w:rsid w:val="007E5CE0"/>
    <w:rsid w:val="007E6118"/>
    <w:rsid w:val="007E6497"/>
    <w:rsid w:val="007E67C1"/>
    <w:rsid w:val="007E6F76"/>
    <w:rsid w:val="007E7781"/>
    <w:rsid w:val="007E7A8C"/>
    <w:rsid w:val="007E7BB5"/>
    <w:rsid w:val="007F07F4"/>
    <w:rsid w:val="007F10E8"/>
    <w:rsid w:val="007F2D0E"/>
    <w:rsid w:val="007F45C0"/>
    <w:rsid w:val="007F4813"/>
    <w:rsid w:val="007F4C4E"/>
    <w:rsid w:val="007F53A7"/>
    <w:rsid w:val="007F5DC3"/>
    <w:rsid w:val="007F7B35"/>
    <w:rsid w:val="00800723"/>
    <w:rsid w:val="00800990"/>
    <w:rsid w:val="00800D35"/>
    <w:rsid w:val="00802114"/>
    <w:rsid w:val="00802E6D"/>
    <w:rsid w:val="00803A1E"/>
    <w:rsid w:val="00803B1B"/>
    <w:rsid w:val="008045EB"/>
    <w:rsid w:val="008057E6"/>
    <w:rsid w:val="00805ACE"/>
    <w:rsid w:val="00805BF9"/>
    <w:rsid w:val="00806219"/>
    <w:rsid w:val="00807853"/>
    <w:rsid w:val="00810334"/>
    <w:rsid w:val="0081040B"/>
    <w:rsid w:val="00810446"/>
    <w:rsid w:val="00810D19"/>
    <w:rsid w:val="0081100F"/>
    <w:rsid w:val="00812D62"/>
    <w:rsid w:val="008135E7"/>
    <w:rsid w:val="00813C60"/>
    <w:rsid w:val="00814F8F"/>
    <w:rsid w:val="0081562E"/>
    <w:rsid w:val="008156F5"/>
    <w:rsid w:val="00816620"/>
    <w:rsid w:val="00816D46"/>
    <w:rsid w:val="00816E7F"/>
    <w:rsid w:val="0081732D"/>
    <w:rsid w:val="00817657"/>
    <w:rsid w:val="00817CC1"/>
    <w:rsid w:val="00820CCD"/>
    <w:rsid w:val="00821336"/>
    <w:rsid w:val="00821E60"/>
    <w:rsid w:val="00822BDB"/>
    <w:rsid w:val="008232F3"/>
    <w:rsid w:val="008235B1"/>
    <w:rsid w:val="008246C7"/>
    <w:rsid w:val="0082538A"/>
    <w:rsid w:val="00825C16"/>
    <w:rsid w:val="0082607B"/>
    <w:rsid w:val="00826111"/>
    <w:rsid w:val="00826E6A"/>
    <w:rsid w:val="008274DF"/>
    <w:rsid w:val="00827712"/>
    <w:rsid w:val="008301EF"/>
    <w:rsid w:val="008303AA"/>
    <w:rsid w:val="00830A55"/>
    <w:rsid w:val="00831538"/>
    <w:rsid w:val="00832210"/>
    <w:rsid w:val="0083247C"/>
    <w:rsid w:val="00833A94"/>
    <w:rsid w:val="00833BE6"/>
    <w:rsid w:val="00834B3D"/>
    <w:rsid w:val="00834CA8"/>
    <w:rsid w:val="00834CFA"/>
    <w:rsid w:val="00834DF7"/>
    <w:rsid w:val="008360A0"/>
    <w:rsid w:val="00836AC0"/>
    <w:rsid w:val="008402F4"/>
    <w:rsid w:val="008407D7"/>
    <w:rsid w:val="00840980"/>
    <w:rsid w:val="00840A54"/>
    <w:rsid w:val="00841AB6"/>
    <w:rsid w:val="008426B5"/>
    <w:rsid w:val="008429EF"/>
    <w:rsid w:val="00842EAE"/>
    <w:rsid w:val="00843761"/>
    <w:rsid w:val="00843B61"/>
    <w:rsid w:val="00844C7B"/>
    <w:rsid w:val="00844F5F"/>
    <w:rsid w:val="008451BE"/>
    <w:rsid w:val="0084531A"/>
    <w:rsid w:val="0084548F"/>
    <w:rsid w:val="008454F8"/>
    <w:rsid w:val="00845FB3"/>
    <w:rsid w:val="00846062"/>
    <w:rsid w:val="008466FC"/>
    <w:rsid w:val="00846D45"/>
    <w:rsid w:val="00846EBE"/>
    <w:rsid w:val="008500CF"/>
    <w:rsid w:val="008502DB"/>
    <w:rsid w:val="008507AD"/>
    <w:rsid w:val="008513F6"/>
    <w:rsid w:val="00851BD7"/>
    <w:rsid w:val="00851CAC"/>
    <w:rsid w:val="00852A0C"/>
    <w:rsid w:val="00852D4F"/>
    <w:rsid w:val="008545A9"/>
    <w:rsid w:val="008548D1"/>
    <w:rsid w:val="00854A4D"/>
    <w:rsid w:val="00854FBB"/>
    <w:rsid w:val="00855733"/>
    <w:rsid w:val="00856967"/>
    <w:rsid w:val="00856FC6"/>
    <w:rsid w:val="00861B4D"/>
    <w:rsid w:val="00861C1B"/>
    <w:rsid w:val="00862545"/>
    <w:rsid w:val="008627F5"/>
    <w:rsid w:val="00862898"/>
    <w:rsid w:val="00863034"/>
    <w:rsid w:val="008644CD"/>
    <w:rsid w:val="008648BE"/>
    <w:rsid w:val="00865279"/>
    <w:rsid w:val="00865D34"/>
    <w:rsid w:val="00865FE8"/>
    <w:rsid w:val="00867470"/>
    <w:rsid w:val="008674FE"/>
    <w:rsid w:val="00867D5E"/>
    <w:rsid w:val="00870425"/>
    <w:rsid w:val="00870F31"/>
    <w:rsid w:val="0087131F"/>
    <w:rsid w:val="008717F7"/>
    <w:rsid w:val="00872104"/>
    <w:rsid w:val="008724D3"/>
    <w:rsid w:val="0087298D"/>
    <w:rsid w:val="00872F0C"/>
    <w:rsid w:val="00874F49"/>
    <w:rsid w:val="00875A5B"/>
    <w:rsid w:val="00875C1D"/>
    <w:rsid w:val="00876816"/>
    <w:rsid w:val="00876F11"/>
    <w:rsid w:val="00877A08"/>
    <w:rsid w:val="00877FC4"/>
    <w:rsid w:val="0088025B"/>
    <w:rsid w:val="008808DB"/>
    <w:rsid w:val="00880918"/>
    <w:rsid w:val="00880AE4"/>
    <w:rsid w:val="00880E5C"/>
    <w:rsid w:val="00881C1B"/>
    <w:rsid w:val="008822A1"/>
    <w:rsid w:val="008836D0"/>
    <w:rsid w:val="00883CF8"/>
    <w:rsid w:val="00883E36"/>
    <w:rsid w:val="00884557"/>
    <w:rsid w:val="00884A4B"/>
    <w:rsid w:val="00885C56"/>
    <w:rsid w:val="00885CFA"/>
    <w:rsid w:val="00887951"/>
    <w:rsid w:val="0089027D"/>
    <w:rsid w:val="008905DE"/>
    <w:rsid w:val="00890D0B"/>
    <w:rsid w:val="00890EFC"/>
    <w:rsid w:val="00891381"/>
    <w:rsid w:val="008936F9"/>
    <w:rsid w:val="00894551"/>
    <w:rsid w:val="00894EE7"/>
    <w:rsid w:val="008950FD"/>
    <w:rsid w:val="00895348"/>
    <w:rsid w:val="00895463"/>
    <w:rsid w:val="0089575C"/>
    <w:rsid w:val="00896118"/>
    <w:rsid w:val="00896492"/>
    <w:rsid w:val="0089667E"/>
    <w:rsid w:val="008A0844"/>
    <w:rsid w:val="008A0F5A"/>
    <w:rsid w:val="008A1524"/>
    <w:rsid w:val="008A15FC"/>
    <w:rsid w:val="008A24C7"/>
    <w:rsid w:val="008A2866"/>
    <w:rsid w:val="008A29A8"/>
    <w:rsid w:val="008A3169"/>
    <w:rsid w:val="008A3979"/>
    <w:rsid w:val="008A3D0F"/>
    <w:rsid w:val="008A4AAB"/>
    <w:rsid w:val="008A4D76"/>
    <w:rsid w:val="008A4DD9"/>
    <w:rsid w:val="008A4F96"/>
    <w:rsid w:val="008A5A43"/>
    <w:rsid w:val="008A6DE6"/>
    <w:rsid w:val="008A7021"/>
    <w:rsid w:val="008A748C"/>
    <w:rsid w:val="008A7874"/>
    <w:rsid w:val="008B00CC"/>
    <w:rsid w:val="008B0A22"/>
    <w:rsid w:val="008B13FD"/>
    <w:rsid w:val="008B1F7F"/>
    <w:rsid w:val="008B20F7"/>
    <w:rsid w:val="008B27EF"/>
    <w:rsid w:val="008B29E8"/>
    <w:rsid w:val="008B42A8"/>
    <w:rsid w:val="008B47E4"/>
    <w:rsid w:val="008B52A0"/>
    <w:rsid w:val="008B562B"/>
    <w:rsid w:val="008B5AAF"/>
    <w:rsid w:val="008B5B15"/>
    <w:rsid w:val="008B5E15"/>
    <w:rsid w:val="008B6A5D"/>
    <w:rsid w:val="008C04E3"/>
    <w:rsid w:val="008C23B6"/>
    <w:rsid w:val="008C513D"/>
    <w:rsid w:val="008C59FD"/>
    <w:rsid w:val="008C5B06"/>
    <w:rsid w:val="008C5D6E"/>
    <w:rsid w:val="008C5FAC"/>
    <w:rsid w:val="008C6529"/>
    <w:rsid w:val="008D0AD0"/>
    <w:rsid w:val="008D0C1F"/>
    <w:rsid w:val="008D1AE7"/>
    <w:rsid w:val="008D1B0F"/>
    <w:rsid w:val="008D201E"/>
    <w:rsid w:val="008D2665"/>
    <w:rsid w:val="008D27E1"/>
    <w:rsid w:val="008D2C13"/>
    <w:rsid w:val="008D3627"/>
    <w:rsid w:val="008D5355"/>
    <w:rsid w:val="008D55E7"/>
    <w:rsid w:val="008D574B"/>
    <w:rsid w:val="008D5E5D"/>
    <w:rsid w:val="008D5F5C"/>
    <w:rsid w:val="008D6703"/>
    <w:rsid w:val="008D6712"/>
    <w:rsid w:val="008D7149"/>
    <w:rsid w:val="008D7F90"/>
    <w:rsid w:val="008E0A73"/>
    <w:rsid w:val="008E0ADF"/>
    <w:rsid w:val="008E0AF6"/>
    <w:rsid w:val="008E0C23"/>
    <w:rsid w:val="008E16B6"/>
    <w:rsid w:val="008E2242"/>
    <w:rsid w:val="008E42B9"/>
    <w:rsid w:val="008E4345"/>
    <w:rsid w:val="008E4472"/>
    <w:rsid w:val="008E5EAA"/>
    <w:rsid w:val="008E5FC2"/>
    <w:rsid w:val="008E6500"/>
    <w:rsid w:val="008E6D49"/>
    <w:rsid w:val="008E6FEF"/>
    <w:rsid w:val="008F0194"/>
    <w:rsid w:val="008F0994"/>
    <w:rsid w:val="008F12FC"/>
    <w:rsid w:val="008F1B7A"/>
    <w:rsid w:val="008F210A"/>
    <w:rsid w:val="008F2751"/>
    <w:rsid w:val="008F2A5F"/>
    <w:rsid w:val="008F2FD1"/>
    <w:rsid w:val="008F34F8"/>
    <w:rsid w:val="008F3533"/>
    <w:rsid w:val="008F3BE6"/>
    <w:rsid w:val="008F3DAD"/>
    <w:rsid w:val="008F3E61"/>
    <w:rsid w:val="008F4201"/>
    <w:rsid w:val="008F5775"/>
    <w:rsid w:val="008F6014"/>
    <w:rsid w:val="008F66B7"/>
    <w:rsid w:val="008F71C6"/>
    <w:rsid w:val="008F739D"/>
    <w:rsid w:val="008F7CEB"/>
    <w:rsid w:val="008F7D08"/>
    <w:rsid w:val="008F7DBE"/>
    <w:rsid w:val="0090015B"/>
    <w:rsid w:val="00900B22"/>
    <w:rsid w:val="00900B8C"/>
    <w:rsid w:val="0090270A"/>
    <w:rsid w:val="0090330F"/>
    <w:rsid w:val="0090391D"/>
    <w:rsid w:val="009068E4"/>
    <w:rsid w:val="00906B95"/>
    <w:rsid w:val="00907F1D"/>
    <w:rsid w:val="00910EF1"/>
    <w:rsid w:val="00911498"/>
    <w:rsid w:val="009125E5"/>
    <w:rsid w:val="009136B8"/>
    <w:rsid w:val="009150D0"/>
    <w:rsid w:val="00916203"/>
    <w:rsid w:val="0091693D"/>
    <w:rsid w:val="00916EF5"/>
    <w:rsid w:val="0091711D"/>
    <w:rsid w:val="00917450"/>
    <w:rsid w:val="0092072C"/>
    <w:rsid w:val="00920895"/>
    <w:rsid w:val="00920A4C"/>
    <w:rsid w:val="00921386"/>
    <w:rsid w:val="009215C8"/>
    <w:rsid w:val="00921FE5"/>
    <w:rsid w:val="009221FE"/>
    <w:rsid w:val="0092285C"/>
    <w:rsid w:val="00922BD7"/>
    <w:rsid w:val="009231E7"/>
    <w:rsid w:val="0092348F"/>
    <w:rsid w:val="00923A94"/>
    <w:rsid w:val="00923ABD"/>
    <w:rsid w:val="00923C89"/>
    <w:rsid w:val="00923E93"/>
    <w:rsid w:val="00925C67"/>
    <w:rsid w:val="00926027"/>
    <w:rsid w:val="00926A42"/>
    <w:rsid w:val="00926D6A"/>
    <w:rsid w:val="009271CE"/>
    <w:rsid w:val="00927D73"/>
    <w:rsid w:val="00927FE5"/>
    <w:rsid w:val="00927FEC"/>
    <w:rsid w:val="0093010C"/>
    <w:rsid w:val="00930F55"/>
    <w:rsid w:val="009310C0"/>
    <w:rsid w:val="0093137C"/>
    <w:rsid w:val="00931C8A"/>
    <w:rsid w:val="0093204E"/>
    <w:rsid w:val="0093386A"/>
    <w:rsid w:val="00933D94"/>
    <w:rsid w:val="009345FA"/>
    <w:rsid w:val="0093497B"/>
    <w:rsid w:val="009352FD"/>
    <w:rsid w:val="00935FB5"/>
    <w:rsid w:val="009361EC"/>
    <w:rsid w:val="00936A8C"/>
    <w:rsid w:val="0093763E"/>
    <w:rsid w:val="009376BA"/>
    <w:rsid w:val="0094129A"/>
    <w:rsid w:val="009421C1"/>
    <w:rsid w:val="0094296D"/>
    <w:rsid w:val="00942A41"/>
    <w:rsid w:val="00942E00"/>
    <w:rsid w:val="00943B30"/>
    <w:rsid w:val="009458DD"/>
    <w:rsid w:val="009463BB"/>
    <w:rsid w:val="00946A34"/>
    <w:rsid w:val="00950C62"/>
    <w:rsid w:val="00951063"/>
    <w:rsid w:val="0095120F"/>
    <w:rsid w:val="00952065"/>
    <w:rsid w:val="00952110"/>
    <w:rsid w:val="009522B0"/>
    <w:rsid w:val="00952596"/>
    <w:rsid w:val="00952725"/>
    <w:rsid w:val="00953421"/>
    <w:rsid w:val="00955875"/>
    <w:rsid w:val="0095590A"/>
    <w:rsid w:val="00955B50"/>
    <w:rsid w:val="00955CB9"/>
    <w:rsid w:val="00955D1E"/>
    <w:rsid w:val="00955D97"/>
    <w:rsid w:val="00956B46"/>
    <w:rsid w:val="00956D79"/>
    <w:rsid w:val="009616B6"/>
    <w:rsid w:val="00962032"/>
    <w:rsid w:val="0096376E"/>
    <w:rsid w:val="00963F1B"/>
    <w:rsid w:val="00964D46"/>
    <w:rsid w:val="00965C6A"/>
    <w:rsid w:val="009665DB"/>
    <w:rsid w:val="00966CDF"/>
    <w:rsid w:val="00966D1B"/>
    <w:rsid w:val="00966DB3"/>
    <w:rsid w:val="009671D3"/>
    <w:rsid w:val="00967879"/>
    <w:rsid w:val="009705FA"/>
    <w:rsid w:val="00971A9A"/>
    <w:rsid w:val="00972B17"/>
    <w:rsid w:val="009734CD"/>
    <w:rsid w:val="00974F0E"/>
    <w:rsid w:val="0097691D"/>
    <w:rsid w:val="00976B88"/>
    <w:rsid w:val="00976D3A"/>
    <w:rsid w:val="0097765E"/>
    <w:rsid w:val="00981424"/>
    <w:rsid w:val="00981813"/>
    <w:rsid w:val="00982449"/>
    <w:rsid w:val="00982BCB"/>
    <w:rsid w:val="00983CC3"/>
    <w:rsid w:val="009861C0"/>
    <w:rsid w:val="009870B5"/>
    <w:rsid w:val="00987754"/>
    <w:rsid w:val="00987923"/>
    <w:rsid w:val="00987A19"/>
    <w:rsid w:val="00987BD4"/>
    <w:rsid w:val="00987E2B"/>
    <w:rsid w:val="00990514"/>
    <w:rsid w:val="00990E37"/>
    <w:rsid w:val="009920AA"/>
    <w:rsid w:val="009923BE"/>
    <w:rsid w:val="00992AF5"/>
    <w:rsid w:val="00992B40"/>
    <w:rsid w:val="00993B99"/>
    <w:rsid w:val="00993C4A"/>
    <w:rsid w:val="00993C6A"/>
    <w:rsid w:val="009940CE"/>
    <w:rsid w:val="009947D7"/>
    <w:rsid w:val="009948C5"/>
    <w:rsid w:val="00994AC3"/>
    <w:rsid w:val="00994F22"/>
    <w:rsid w:val="009953BF"/>
    <w:rsid w:val="00995983"/>
    <w:rsid w:val="00995C11"/>
    <w:rsid w:val="009978ED"/>
    <w:rsid w:val="009A1440"/>
    <w:rsid w:val="009A1478"/>
    <w:rsid w:val="009A1AC7"/>
    <w:rsid w:val="009A1E38"/>
    <w:rsid w:val="009A22BF"/>
    <w:rsid w:val="009A262D"/>
    <w:rsid w:val="009A2E38"/>
    <w:rsid w:val="009A2FD1"/>
    <w:rsid w:val="009A2FF6"/>
    <w:rsid w:val="009A3308"/>
    <w:rsid w:val="009A46A3"/>
    <w:rsid w:val="009A5BE2"/>
    <w:rsid w:val="009A5C90"/>
    <w:rsid w:val="009A7BC0"/>
    <w:rsid w:val="009A7CD1"/>
    <w:rsid w:val="009A7DFD"/>
    <w:rsid w:val="009B1260"/>
    <w:rsid w:val="009B147D"/>
    <w:rsid w:val="009B1D1D"/>
    <w:rsid w:val="009B2A15"/>
    <w:rsid w:val="009B435E"/>
    <w:rsid w:val="009B437F"/>
    <w:rsid w:val="009B4807"/>
    <w:rsid w:val="009B52B2"/>
    <w:rsid w:val="009B5969"/>
    <w:rsid w:val="009B6548"/>
    <w:rsid w:val="009B75F9"/>
    <w:rsid w:val="009B796B"/>
    <w:rsid w:val="009B7BAE"/>
    <w:rsid w:val="009C1B44"/>
    <w:rsid w:val="009C2B2D"/>
    <w:rsid w:val="009C3516"/>
    <w:rsid w:val="009C3D7D"/>
    <w:rsid w:val="009C4CDD"/>
    <w:rsid w:val="009C4FDA"/>
    <w:rsid w:val="009C5C64"/>
    <w:rsid w:val="009C6DAF"/>
    <w:rsid w:val="009C746D"/>
    <w:rsid w:val="009C7599"/>
    <w:rsid w:val="009D06BA"/>
    <w:rsid w:val="009D18FF"/>
    <w:rsid w:val="009D2C09"/>
    <w:rsid w:val="009D2F2E"/>
    <w:rsid w:val="009D2F64"/>
    <w:rsid w:val="009D316A"/>
    <w:rsid w:val="009D3827"/>
    <w:rsid w:val="009D3B55"/>
    <w:rsid w:val="009D4CC2"/>
    <w:rsid w:val="009D4EFD"/>
    <w:rsid w:val="009D57D4"/>
    <w:rsid w:val="009D583C"/>
    <w:rsid w:val="009D58AB"/>
    <w:rsid w:val="009D5A65"/>
    <w:rsid w:val="009D5DE8"/>
    <w:rsid w:val="009D5E12"/>
    <w:rsid w:val="009D6180"/>
    <w:rsid w:val="009D66D9"/>
    <w:rsid w:val="009D6D38"/>
    <w:rsid w:val="009D6D4F"/>
    <w:rsid w:val="009E050B"/>
    <w:rsid w:val="009E0C29"/>
    <w:rsid w:val="009E1978"/>
    <w:rsid w:val="009E1A33"/>
    <w:rsid w:val="009E1A71"/>
    <w:rsid w:val="009E1CCC"/>
    <w:rsid w:val="009E226A"/>
    <w:rsid w:val="009E242E"/>
    <w:rsid w:val="009E2981"/>
    <w:rsid w:val="009E344C"/>
    <w:rsid w:val="009E4221"/>
    <w:rsid w:val="009E533C"/>
    <w:rsid w:val="009E5ADC"/>
    <w:rsid w:val="009E7EFC"/>
    <w:rsid w:val="009E7F2E"/>
    <w:rsid w:val="009F0D45"/>
    <w:rsid w:val="009F1289"/>
    <w:rsid w:val="009F1AB8"/>
    <w:rsid w:val="009F1F12"/>
    <w:rsid w:val="009F2E0A"/>
    <w:rsid w:val="009F2FF3"/>
    <w:rsid w:val="009F3457"/>
    <w:rsid w:val="009F4387"/>
    <w:rsid w:val="009F4762"/>
    <w:rsid w:val="009F4A36"/>
    <w:rsid w:val="009F4F2B"/>
    <w:rsid w:val="009F59E7"/>
    <w:rsid w:val="009F5FA6"/>
    <w:rsid w:val="009F619D"/>
    <w:rsid w:val="009F64D2"/>
    <w:rsid w:val="009F7D46"/>
    <w:rsid w:val="00A0109E"/>
    <w:rsid w:val="00A01894"/>
    <w:rsid w:val="00A03310"/>
    <w:rsid w:val="00A03D4E"/>
    <w:rsid w:val="00A04546"/>
    <w:rsid w:val="00A04CC3"/>
    <w:rsid w:val="00A06947"/>
    <w:rsid w:val="00A07085"/>
    <w:rsid w:val="00A07677"/>
    <w:rsid w:val="00A07EC6"/>
    <w:rsid w:val="00A10416"/>
    <w:rsid w:val="00A1055B"/>
    <w:rsid w:val="00A11229"/>
    <w:rsid w:val="00A112C6"/>
    <w:rsid w:val="00A11F78"/>
    <w:rsid w:val="00A12848"/>
    <w:rsid w:val="00A13B60"/>
    <w:rsid w:val="00A13BD2"/>
    <w:rsid w:val="00A14026"/>
    <w:rsid w:val="00A1442A"/>
    <w:rsid w:val="00A14F0B"/>
    <w:rsid w:val="00A14F10"/>
    <w:rsid w:val="00A14F89"/>
    <w:rsid w:val="00A15172"/>
    <w:rsid w:val="00A163C7"/>
    <w:rsid w:val="00A16942"/>
    <w:rsid w:val="00A16992"/>
    <w:rsid w:val="00A16BE7"/>
    <w:rsid w:val="00A178ED"/>
    <w:rsid w:val="00A17E56"/>
    <w:rsid w:val="00A20145"/>
    <w:rsid w:val="00A20410"/>
    <w:rsid w:val="00A2055F"/>
    <w:rsid w:val="00A20613"/>
    <w:rsid w:val="00A20830"/>
    <w:rsid w:val="00A22627"/>
    <w:rsid w:val="00A2284D"/>
    <w:rsid w:val="00A24995"/>
    <w:rsid w:val="00A2589B"/>
    <w:rsid w:val="00A25D40"/>
    <w:rsid w:val="00A26E4E"/>
    <w:rsid w:val="00A26E55"/>
    <w:rsid w:val="00A300FB"/>
    <w:rsid w:val="00A3010F"/>
    <w:rsid w:val="00A301D7"/>
    <w:rsid w:val="00A317CA"/>
    <w:rsid w:val="00A318EA"/>
    <w:rsid w:val="00A31A7E"/>
    <w:rsid w:val="00A328BB"/>
    <w:rsid w:val="00A32988"/>
    <w:rsid w:val="00A335D2"/>
    <w:rsid w:val="00A34801"/>
    <w:rsid w:val="00A34AC0"/>
    <w:rsid w:val="00A3588C"/>
    <w:rsid w:val="00A35BE4"/>
    <w:rsid w:val="00A35D03"/>
    <w:rsid w:val="00A35F3C"/>
    <w:rsid w:val="00A366B4"/>
    <w:rsid w:val="00A36D37"/>
    <w:rsid w:val="00A40818"/>
    <w:rsid w:val="00A40819"/>
    <w:rsid w:val="00A40BDB"/>
    <w:rsid w:val="00A4100E"/>
    <w:rsid w:val="00A4180D"/>
    <w:rsid w:val="00A41907"/>
    <w:rsid w:val="00A41F77"/>
    <w:rsid w:val="00A427DA"/>
    <w:rsid w:val="00A4337D"/>
    <w:rsid w:val="00A43D99"/>
    <w:rsid w:val="00A44099"/>
    <w:rsid w:val="00A44944"/>
    <w:rsid w:val="00A44DD2"/>
    <w:rsid w:val="00A45F96"/>
    <w:rsid w:val="00A46783"/>
    <w:rsid w:val="00A46CB7"/>
    <w:rsid w:val="00A4787F"/>
    <w:rsid w:val="00A50B91"/>
    <w:rsid w:val="00A510B6"/>
    <w:rsid w:val="00A519C0"/>
    <w:rsid w:val="00A51CF9"/>
    <w:rsid w:val="00A52015"/>
    <w:rsid w:val="00A520E7"/>
    <w:rsid w:val="00A541BA"/>
    <w:rsid w:val="00A562F2"/>
    <w:rsid w:val="00A56B56"/>
    <w:rsid w:val="00A57261"/>
    <w:rsid w:val="00A600D0"/>
    <w:rsid w:val="00A60B21"/>
    <w:rsid w:val="00A61CDA"/>
    <w:rsid w:val="00A61D17"/>
    <w:rsid w:val="00A64CAA"/>
    <w:rsid w:val="00A64ED0"/>
    <w:rsid w:val="00A6650A"/>
    <w:rsid w:val="00A66AF0"/>
    <w:rsid w:val="00A6735D"/>
    <w:rsid w:val="00A675D7"/>
    <w:rsid w:val="00A70BFC"/>
    <w:rsid w:val="00A71763"/>
    <w:rsid w:val="00A719B8"/>
    <w:rsid w:val="00A71A23"/>
    <w:rsid w:val="00A71A69"/>
    <w:rsid w:val="00A725D7"/>
    <w:rsid w:val="00A730E6"/>
    <w:rsid w:val="00A73964"/>
    <w:rsid w:val="00A749A0"/>
    <w:rsid w:val="00A74C50"/>
    <w:rsid w:val="00A74DF6"/>
    <w:rsid w:val="00A76124"/>
    <w:rsid w:val="00A7634D"/>
    <w:rsid w:val="00A8040E"/>
    <w:rsid w:val="00A8044F"/>
    <w:rsid w:val="00A8331F"/>
    <w:rsid w:val="00A83A4C"/>
    <w:rsid w:val="00A84251"/>
    <w:rsid w:val="00A8479E"/>
    <w:rsid w:val="00A84B3E"/>
    <w:rsid w:val="00A85AF3"/>
    <w:rsid w:val="00A87069"/>
    <w:rsid w:val="00A878A6"/>
    <w:rsid w:val="00A90559"/>
    <w:rsid w:val="00A91D6D"/>
    <w:rsid w:val="00A9211E"/>
    <w:rsid w:val="00A92ADA"/>
    <w:rsid w:val="00A92FA8"/>
    <w:rsid w:val="00A938CC"/>
    <w:rsid w:val="00A945D0"/>
    <w:rsid w:val="00A948EE"/>
    <w:rsid w:val="00A95D44"/>
    <w:rsid w:val="00A96CAA"/>
    <w:rsid w:val="00A9752F"/>
    <w:rsid w:val="00A975A6"/>
    <w:rsid w:val="00A975D5"/>
    <w:rsid w:val="00AA0235"/>
    <w:rsid w:val="00AA05E5"/>
    <w:rsid w:val="00AA1304"/>
    <w:rsid w:val="00AA2AA2"/>
    <w:rsid w:val="00AA330B"/>
    <w:rsid w:val="00AA3A6C"/>
    <w:rsid w:val="00AA3F79"/>
    <w:rsid w:val="00AA4839"/>
    <w:rsid w:val="00AA4D21"/>
    <w:rsid w:val="00AA50CA"/>
    <w:rsid w:val="00AA518F"/>
    <w:rsid w:val="00AA6324"/>
    <w:rsid w:val="00AA63E4"/>
    <w:rsid w:val="00AA6BB6"/>
    <w:rsid w:val="00AA7793"/>
    <w:rsid w:val="00AB0A6F"/>
    <w:rsid w:val="00AB0D62"/>
    <w:rsid w:val="00AB1821"/>
    <w:rsid w:val="00AB2C39"/>
    <w:rsid w:val="00AB327E"/>
    <w:rsid w:val="00AB3F7B"/>
    <w:rsid w:val="00AB4571"/>
    <w:rsid w:val="00AB51DB"/>
    <w:rsid w:val="00AB5FBF"/>
    <w:rsid w:val="00AB704F"/>
    <w:rsid w:val="00AB70A2"/>
    <w:rsid w:val="00AB777C"/>
    <w:rsid w:val="00AC016C"/>
    <w:rsid w:val="00AC01F1"/>
    <w:rsid w:val="00AC0383"/>
    <w:rsid w:val="00AC059B"/>
    <w:rsid w:val="00AC0A20"/>
    <w:rsid w:val="00AC164C"/>
    <w:rsid w:val="00AC17BD"/>
    <w:rsid w:val="00AC1860"/>
    <w:rsid w:val="00AC1B25"/>
    <w:rsid w:val="00AC2861"/>
    <w:rsid w:val="00AC2F74"/>
    <w:rsid w:val="00AC34F2"/>
    <w:rsid w:val="00AC37CD"/>
    <w:rsid w:val="00AC3A58"/>
    <w:rsid w:val="00AC3C4B"/>
    <w:rsid w:val="00AC4135"/>
    <w:rsid w:val="00AC456F"/>
    <w:rsid w:val="00AC4810"/>
    <w:rsid w:val="00AC4E27"/>
    <w:rsid w:val="00AC505A"/>
    <w:rsid w:val="00AC5394"/>
    <w:rsid w:val="00AC5481"/>
    <w:rsid w:val="00AC696C"/>
    <w:rsid w:val="00AC6D45"/>
    <w:rsid w:val="00AC7669"/>
    <w:rsid w:val="00AC78A5"/>
    <w:rsid w:val="00AD030B"/>
    <w:rsid w:val="00AD0D23"/>
    <w:rsid w:val="00AD1348"/>
    <w:rsid w:val="00AD2B3F"/>
    <w:rsid w:val="00AD2E01"/>
    <w:rsid w:val="00AD30E2"/>
    <w:rsid w:val="00AD3915"/>
    <w:rsid w:val="00AD3AFE"/>
    <w:rsid w:val="00AD3BAD"/>
    <w:rsid w:val="00AD3E01"/>
    <w:rsid w:val="00AD4AF3"/>
    <w:rsid w:val="00AD5E72"/>
    <w:rsid w:val="00AD623D"/>
    <w:rsid w:val="00AD667A"/>
    <w:rsid w:val="00AD6F90"/>
    <w:rsid w:val="00AD730F"/>
    <w:rsid w:val="00AD770A"/>
    <w:rsid w:val="00AE0002"/>
    <w:rsid w:val="00AE031B"/>
    <w:rsid w:val="00AE049A"/>
    <w:rsid w:val="00AE0908"/>
    <w:rsid w:val="00AE0E15"/>
    <w:rsid w:val="00AE1C50"/>
    <w:rsid w:val="00AE219F"/>
    <w:rsid w:val="00AE2890"/>
    <w:rsid w:val="00AE2D51"/>
    <w:rsid w:val="00AE2E1D"/>
    <w:rsid w:val="00AE52AD"/>
    <w:rsid w:val="00AE52B8"/>
    <w:rsid w:val="00AE6573"/>
    <w:rsid w:val="00AE7133"/>
    <w:rsid w:val="00AE7A3B"/>
    <w:rsid w:val="00AE7A45"/>
    <w:rsid w:val="00AF05F0"/>
    <w:rsid w:val="00AF0689"/>
    <w:rsid w:val="00AF09EE"/>
    <w:rsid w:val="00AF3512"/>
    <w:rsid w:val="00AF36D2"/>
    <w:rsid w:val="00AF3FF6"/>
    <w:rsid w:val="00AF50BD"/>
    <w:rsid w:val="00AF581F"/>
    <w:rsid w:val="00AF5E66"/>
    <w:rsid w:val="00AF6A3E"/>
    <w:rsid w:val="00AF6DBE"/>
    <w:rsid w:val="00AF726B"/>
    <w:rsid w:val="00AF75B9"/>
    <w:rsid w:val="00AF787C"/>
    <w:rsid w:val="00AF7945"/>
    <w:rsid w:val="00AF79DB"/>
    <w:rsid w:val="00B011FA"/>
    <w:rsid w:val="00B0145D"/>
    <w:rsid w:val="00B01954"/>
    <w:rsid w:val="00B0266D"/>
    <w:rsid w:val="00B02A6B"/>
    <w:rsid w:val="00B02F1C"/>
    <w:rsid w:val="00B03FB2"/>
    <w:rsid w:val="00B04C87"/>
    <w:rsid w:val="00B06FC1"/>
    <w:rsid w:val="00B07593"/>
    <w:rsid w:val="00B1028F"/>
    <w:rsid w:val="00B1089E"/>
    <w:rsid w:val="00B110E2"/>
    <w:rsid w:val="00B1120A"/>
    <w:rsid w:val="00B117B1"/>
    <w:rsid w:val="00B11EBD"/>
    <w:rsid w:val="00B12277"/>
    <w:rsid w:val="00B12835"/>
    <w:rsid w:val="00B12B3E"/>
    <w:rsid w:val="00B12E13"/>
    <w:rsid w:val="00B13727"/>
    <w:rsid w:val="00B13E6A"/>
    <w:rsid w:val="00B14827"/>
    <w:rsid w:val="00B15124"/>
    <w:rsid w:val="00B153BB"/>
    <w:rsid w:val="00B15973"/>
    <w:rsid w:val="00B15994"/>
    <w:rsid w:val="00B159C0"/>
    <w:rsid w:val="00B15AFA"/>
    <w:rsid w:val="00B165FC"/>
    <w:rsid w:val="00B16F86"/>
    <w:rsid w:val="00B17259"/>
    <w:rsid w:val="00B1779E"/>
    <w:rsid w:val="00B17C24"/>
    <w:rsid w:val="00B20747"/>
    <w:rsid w:val="00B20D18"/>
    <w:rsid w:val="00B21161"/>
    <w:rsid w:val="00B212DD"/>
    <w:rsid w:val="00B2198C"/>
    <w:rsid w:val="00B21E52"/>
    <w:rsid w:val="00B2220F"/>
    <w:rsid w:val="00B2228A"/>
    <w:rsid w:val="00B23A5E"/>
    <w:rsid w:val="00B247D3"/>
    <w:rsid w:val="00B24C3C"/>
    <w:rsid w:val="00B24C50"/>
    <w:rsid w:val="00B252C4"/>
    <w:rsid w:val="00B25CD6"/>
    <w:rsid w:val="00B25EA8"/>
    <w:rsid w:val="00B25FED"/>
    <w:rsid w:val="00B26141"/>
    <w:rsid w:val="00B261B1"/>
    <w:rsid w:val="00B261BD"/>
    <w:rsid w:val="00B2627C"/>
    <w:rsid w:val="00B26312"/>
    <w:rsid w:val="00B2704B"/>
    <w:rsid w:val="00B27096"/>
    <w:rsid w:val="00B27884"/>
    <w:rsid w:val="00B27964"/>
    <w:rsid w:val="00B30109"/>
    <w:rsid w:val="00B304B4"/>
    <w:rsid w:val="00B308AF"/>
    <w:rsid w:val="00B31BE3"/>
    <w:rsid w:val="00B329C5"/>
    <w:rsid w:val="00B338FA"/>
    <w:rsid w:val="00B33BC0"/>
    <w:rsid w:val="00B3459E"/>
    <w:rsid w:val="00B34971"/>
    <w:rsid w:val="00B35C5B"/>
    <w:rsid w:val="00B36818"/>
    <w:rsid w:val="00B36AFF"/>
    <w:rsid w:val="00B371C0"/>
    <w:rsid w:val="00B37263"/>
    <w:rsid w:val="00B37405"/>
    <w:rsid w:val="00B3745A"/>
    <w:rsid w:val="00B37C94"/>
    <w:rsid w:val="00B400F9"/>
    <w:rsid w:val="00B403AD"/>
    <w:rsid w:val="00B40490"/>
    <w:rsid w:val="00B40758"/>
    <w:rsid w:val="00B40B97"/>
    <w:rsid w:val="00B41172"/>
    <w:rsid w:val="00B413ED"/>
    <w:rsid w:val="00B41664"/>
    <w:rsid w:val="00B4178A"/>
    <w:rsid w:val="00B418BC"/>
    <w:rsid w:val="00B41D6A"/>
    <w:rsid w:val="00B42578"/>
    <w:rsid w:val="00B43047"/>
    <w:rsid w:val="00B430BE"/>
    <w:rsid w:val="00B442EA"/>
    <w:rsid w:val="00B44332"/>
    <w:rsid w:val="00B44DE2"/>
    <w:rsid w:val="00B45579"/>
    <w:rsid w:val="00B45ADB"/>
    <w:rsid w:val="00B463A2"/>
    <w:rsid w:val="00B46C30"/>
    <w:rsid w:val="00B47264"/>
    <w:rsid w:val="00B502B1"/>
    <w:rsid w:val="00B50966"/>
    <w:rsid w:val="00B50CC2"/>
    <w:rsid w:val="00B510D6"/>
    <w:rsid w:val="00B52435"/>
    <w:rsid w:val="00B5248E"/>
    <w:rsid w:val="00B52B98"/>
    <w:rsid w:val="00B52FB7"/>
    <w:rsid w:val="00B53FBB"/>
    <w:rsid w:val="00B5433B"/>
    <w:rsid w:val="00B5476C"/>
    <w:rsid w:val="00B5482C"/>
    <w:rsid w:val="00B56047"/>
    <w:rsid w:val="00B56FAD"/>
    <w:rsid w:val="00B579A1"/>
    <w:rsid w:val="00B609C6"/>
    <w:rsid w:val="00B6115E"/>
    <w:rsid w:val="00B6137C"/>
    <w:rsid w:val="00B6145E"/>
    <w:rsid w:val="00B618D4"/>
    <w:rsid w:val="00B61ACD"/>
    <w:rsid w:val="00B61E3B"/>
    <w:rsid w:val="00B62831"/>
    <w:rsid w:val="00B62B22"/>
    <w:rsid w:val="00B6442C"/>
    <w:rsid w:val="00B645E6"/>
    <w:rsid w:val="00B647EE"/>
    <w:rsid w:val="00B65556"/>
    <w:rsid w:val="00B65C49"/>
    <w:rsid w:val="00B65DA1"/>
    <w:rsid w:val="00B6607A"/>
    <w:rsid w:val="00B66DEB"/>
    <w:rsid w:val="00B6714B"/>
    <w:rsid w:val="00B6769E"/>
    <w:rsid w:val="00B702F0"/>
    <w:rsid w:val="00B7078C"/>
    <w:rsid w:val="00B70C1F"/>
    <w:rsid w:val="00B715CD"/>
    <w:rsid w:val="00B71705"/>
    <w:rsid w:val="00B718CC"/>
    <w:rsid w:val="00B7207B"/>
    <w:rsid w:val="00B72F05"/>
    <w:rsid w:val="00B73EEA"/>
    <w:rsid w:val="00B7411D"/>
    <w:rsid w:val="00B74C55"/>
    <w:rsid w:val="00B757C8"/>
    <w:rsid w:val="00B75AD8"/>
    <w:rsid w:val="00B75D5A"/>
    <w:rsid w:val="00B76464"/>
    <w:rsid w:val="00B77298"/>
    <w:rsid w:val="00B77C05"/>
    <w:rsid w:val="00B80372"/>
    <w:rsid w:val="00B803A8"/>
    <w:rsid w:val="00B80534"/>
    <w:rsid w:val="00B81AA9"/>
    <w:rsid w:val="00B825FD"/>
    <w:rsid w:val="00B82AF3"/>
    <w:rsid w:val="00B83062"/>
    <w:rsid w:val="00B83820"/>
    <w:rsid w:val="00B83C7C"/>
    <w:rsid w:val="00B84667"/>
    <w:rsid w:val="00B8467A"/>
    <w:rsid w:val="00B846DB"/>
    <w:rsid w:val="00B8519D"/>
    <w:rsid w:val="00B85451"/>
    <w:rsid w:val="00B86243"/>
    <w:rsid w:val="00B86A17"/>
    <w:rsid w:val="00B86C69"/>
    <w:rsid w:val="00B86DA0"/>
    <w:rsid w:val="00B86FA6"/>
    <w:rsid w:val="00B87649"/>
    <w:rsid w:val="00B87CA0"/>
    <w:rsid w:val="00B9020E"/>
    <w:rsid w:val="00B90BC7"/>
    <w:rsid w:val="00B911B0"/>
    <w:rsid w:val="00B920E4"/>
    <w:rsid w:val="00B92427"/>
    <w:rsid w:val="00B93109"/>
    <w:rsid w:val="00B93121"/>
    <w:rsid w:val="00B932B0"/>
    <w:rsid w:val="00B94423"/>
    <w:rsid w:val="00B945E6"/>
    <w:rsid w:val="00B94BE6"/>
    <w:rsid w:val="00B95C62"/>
    <w:rsid w:val="00B95CAE"/>
    <w:rsid w:val="00B962FB"/>
    <w:rsid w:val="00B96440"/>
    <w:rsid w:val="00B96E78"/>
    <w:rsid w:val="00B97248"/>
    <w:rsid w:val="00BA02A8"/>
    <w:rsid w:val="00BA5821"/>
    <w:rsid w:val="00BA5B32"/>
    <w:rsid w:val="00BA5F67"/>
    <w:rsid w:val="00BA65EF"/>
    <w:rsid w:val="00BA67B7"/>
    <w:rsid w:val="00BA6FE4"/>
    <w:rsid w:val="00BA7A8B"/>
    <w:rsid w:val="00BB11FD"/>
    <w:rsid w:val="00BB1D0E"/>
    <w:rsid w:val="00BB21CF"/>
    <w:rsid w:val="00BB3A3A"/>
    <w:rsid w:val="00BB5F93"/>
    <w:rsid w:val="00BB6C1C"/>
    <w:rsid w:val="00BB6E67"/>
    <w:rsid w:val="00BC0170"/>
    <w:rsid w:val="00BC1FF4"/>
    <w:rsid w:val="00BC2BEB"/>
    <w:rsid w:val="00BC304F"/>
    <w:rsid w:val="00BC31A1"/>
    <w:rsid w:val="00BC3C1E"/>
    <w:rsid w:val="00BC43CA"/>
    <w:rsid w:val="00BC4405"/>
    <w:rsid w:val="00BC4C68"/>
    <w:rsid w:val="00BC4FB1"/>
    <w:rsid w:val="00BC5114"/>
    <w:rsid w:val="00BC6083"/>
    <w:rsid w:val="00BC781C"/>
    <w:rsid w:val="00BC7E75"/>
    <w:rsid w:val="00BD00D6"/>
    <w:rsid w:val="00BD1221"/>
    <w:rsid w:val="00BD1C36"/>
    <w:rsid w:val="00BD207C"/>
    <w:rsid w:val="00BD22B9"/>
    <w:rsid w:val="00BD2863"/>
    <w:rsid w:val="00BD2D19"/>
    <w:rsid w:val="00BD3D65"/>
    <w:rsid w:val="00BD4C28"/>
    <w:rsid w:val="00BD4FA5"/>
    <w:rsid w:val="00BD5F11"/>
    <w:rsid w:val="00BD743A"/>
    <w:rsid w:val="00BE01F2"/>
    <w:rsid w:val="00BE0431"/>
    <w:rsid w:val="00BE0619"/>
    <w:rsid w:val="00BE06B5"/>
    <w:rsid w:val="00BE0CDC"/>
    <w:rsid w:val="00BE1A1B"/>
    <w:rsid w:val="00BE1FB1"/>
    <w:rsid w:val="00BE2008"/>
    <w:rsid w:val="00BE2098"/>
    <w:rsid w:val="00BE31F5"/>
    <w:rsid w:val="00BE3D51"/>
    <w:rsid w:val="00BE4A4A"/>
    <w:rsid w:val="00BE51BF"/>
    <w:rsid w:val="00BE62F8"/>
    <w:rsid w:val="00BE6BDE"/>
    <w:rsid w:val="00BE6E96"/>
    <w:rsid w:val="00BE758F"/>
    <w:rsid w:val="00BE7937"/>
    <w:rsid w:val="00BF0004"/>
    <w:rsid w:val="00BF0729"/>
    <w:rsid w:val="00BF07FF"/>
    <w:rsid w:val="00BF0AE3"/>
    <w:rsid w:val="00BF1460"/>
    <w:rsid w:val="00BF1552"/>
    <w:rsid w:val="00BF17CE"/>
    <w:rsid w:val="00BF1E7D"/>
    <w:rsid w:val="00BF2091"/>
    <w:rsid w:val="00BF20F1"/>
    <w:rsid w:val="00BF25B7"/>
    <w:rsid w:val="00BF2FA6"/>
    <w:rsid w:val="00BF3270"/>
    <w:rsid w:val="00BF3349"/>
    <w:rsid w:val="00BF4471"/>
    <w:rsid w:val="00BF4477"/>
    <w:rsid w:val="00BF4C21"/>
    <w:rsid w:val="00BF53D1"/>
    <w:rsid w:val="00BF63D2"/>
    <w:rsid w:val="00BF63F3"/>
    <w:rsid w:val="00BF64F2"/>
    <w:rsid w:val="00C01285"/>
    <w:rsid w:val="00C0138B"/>
    <w:rsid w:val="00C0141C"/>
    <w:rsid w:val="00C04516"/>
    <w:rsid w:val="00C051A1"/>
    <w:rsid w:val="00C05F89"/>
    <w:rsid w:val="00C0651B"/>
    <w:rsid w:val="00C06828"/>
    <w:rsid w:val="00C06ADC"/>
    <w:rsid w:val="00C07157"/>
    <w:rsid w:val="00C07B6B"/>
    <w:rsid w:val="00C111E4"/>
    <w:rsid w:val="00C11CDC"/>
    <w:rsid w:val="00C11D64"/>
    <w:rsid w:val="00C123E3"/>
    <w:rsid w:val="00C12587"/>
    <w:rsid w:val="00C12C64"/>
    <w:rsid w:val="00C12F1F"/>
    <w:rsid w:val="00C1372A"/>
    <w:rsid w:val="00C1411B"/>
    <w:rsid w:val="00C142EC"/>
    <w:rsid w:val="00C156CD"/>
    <w:rsid w:val="00C15A11"/>
    <w:rsid w:val="00C15B70"/>
    <w:rsid w:val="00C15E6C"/>
    <w:rsid w:val="00C1796A"/>
    <w:rsid w:val="00C20DE5"/>
    <w:rsid w:val="00C20ED3"/>
    <w:rsid w:val="00C20FC2"/>
    <w:rsid w:val="00C21E11"/>
    <w:rsid w:val="00C23079"/>
    <w:rsid w:val="00C23E4C"/>
    <w:rsid w:val="00C24161"/>
    <w:rsid w:val="00C24968"/>
    <w:rsid w:val="00C25505"/>
    <w:rsid w:val="00C255E5"/>
    <w:rsid w:val="00C302CD"/>
    <w:rsid w:val="00C32D8E"/>
    <w:rsid w:val="00C33147"/>
    <w:rsid w:val="00C33CD3"/>
    <w:rsid w:val="00C350EA"/>
    <w:rsid w:val="00C35A1C"/>
    <w:rsid w:val="00C3779C"/>
    <w:rsid w:val="00C37BB1"/>
    <w:rsid w:val="00C402B5"/>
    <w:rsid w:val="00C4167D"/>
    <w:rsid w:val="00C41DA4"/>
    <w:rsid w:val="00C42215"/>
    <w:rsid w:val="00C4368F"/>
    <w:rsid w:val="00C4458B"/>
    <w:rsid w:val="00C448D9"/>
    <w:rsid w:val="00C47952"/>
    <w:rsid w:val="00C47A3F"/>
    <w:rsid w:val="00C5128E"/>
    <w:rsid w:val="00C5131E"/>
    <w:rsid w:val="00C548B6"/>
    <w:rsid w:val="00C55C86"/>
    <w:rsid w:val="00C56F7F"/>
    <w:rsid w:val="00C574E5"/>
    <w:rsid w:val="00C576D5"/>
    <w:rsid w:val="00C576ED"/>
    <w:rsid w:val="00C578F7"/>
    <w:rsid w:val="00C57E53"/>
    <w:rsid w:val="00C60ADE"/>
    <w:rsid w:val="00C6274B"/>
    <w:rsid w:val="00C628E5"/>
    <w:rsid w:val="00C629EF"/>
    <w:rsid w:val="00C62F57"/>
    <w:rsid w:val="00C64848"/>
    <w:rsid w:val="00C651E3"/>
    <w:rsid w:val="00C65D70"/>
    <w:rsid w:val="00C65F6C"/>
    <w:rsid w:val="00C671A8"/>
    <w:rsid w:val="00C6768E"/>
    <w:rsid w:val="00C67818"/>
    <w:rsid w:val="00C708F6"/>
    <w:rsid w:val="00C7162E"/>
    <w:rsid w:val="00C7198B"/>
    <w:rsid w:val="00C72838"/>
    <w:rsid w:val="00C72993"/>
    <w:rsid w:val="00C73BAE"/>
    <w:rsid w:val="00C740DF"/>
    <w:rsid w:val="00C74536"/>
    <w:rsid w:val="00C749F4"/>
    <w:rsid w:val="00C761D7"/>
    <w:rsid w:val="00C76399"/>
    <w:rsid w:val="00C763B8"/>
    <w:rsid w:val="00C769F4"/>
    <w:rsid w:val="00C76BB2"/>
    <w:rsid w:val="00C80CC2"/>
    <w:rsid w:val="00C80FB7"/>
    <w:rsid w:val="00C8121B"/>
    <w:rsid w:val="00C81999"/>
    <w:rsid w:val="00C82402"/>
    <w:rsid w:val="00C8243B"/>
    <w:rsid w:val="00C847F8"/>
    <w:rsid w:val="00C85A72"/>
    <w:rsid w:val="00C85E33"/>
    <w:rsid w:val="00C87324"/>
    <w:rsid w:val="00C87EBC"/>
    <w:rsid w:val="00C902BB"/>
    <w:rsid w:val="00C904ED"/>
    <w:rsid w:val="00C9079B"/>
    <w:rsid w:val="00C90D98"/>
    <w:rsid w:val="00C911F6"/>
    <w:rsid w:val="00C9216E"/>
    <w:rsid w:val="00C92712"/>
    <w:rsid w:val="00C93755"/>
    <w:rsid w:val="00C9376C"/>
    <w:rsid w:val="00C93A2E"/>
    <w:rsid w:val="00C93C54"/>
    <w:rsid w:val="00C93FE2"/>
    <w:rsid w:val="00C97590"/>
    <w:rsid w:val="00CA006C"/>
    <w:rsid w:val="00CA00D6"/>
    <w:rsid w:val="00CA154B"/>
    <w:rsid w:val="00CA1691"/>
    <w:rsid w:val="00CA26B3"/>
    <w:rsid w:val="00CA2A28"/>
    <w:rsid w:val="00CA3235"/>
    <w:rsid w:val="00CA38B9"/>
    <w:rsid w:val="00CA3FCC"/>
    <w:rsid w:val="00CA59E6"/>
    <w:rsid w:val="00CA5EAD"/>
    <w:rsid w:val="00CA5F72"/>
    <w:rsid w:val="00CA61C0"/>
    <w:rsid w:val="00CA7512"/>
    <w:rsid w:val="00CA76E9"/>
    <w:rsid w:val="00CA776E"/>
    <w:rsid w:val="00CA79D8"/>
    <w:rsid w:val="00CA7AE1"/>
    <w:rsid w:val="00CA7DF4"/>
    <w:rsid w:val="00CA7FC6"/>
    <w:rsid w:val="00CB0139"/>
    <w:rsid w:val="00CB0E32"/>
    <w:rsid w:val="00CB130F"/>
    <w:rsid w:val="00CB191B"/>
    <w:rsid w:val="00CB3038"/>
    <w:rsid w:val="00CB341D"/>
    <w:rsid w:val="00CB3E51"/>
    <w:rsid w:val="00CB3EC4"/>
    <w:rsid w:val="00CB42E4"/>
    <w:rsid w:val="00CB6630"/>
    <w:rsid w:val="00CB674A"/>
    <w:rsid w:val="00CC0A0F"/>
    <w:rsid w:val="00CC2673"/>
    <w:rsid w:val="00CC330C"/>
    <w:rsid w:val="00CC3418"/>
    <w:rsid w:val="00CC3F23"/>
    <w:rsid w:val="00CC4198"/>
    <w:rsid w:val="00CC4EC3"/>
    <w:rsid w:val="00CC5247"/>
    <w:rsid w:val="00CC5BCA"/>
    <w:rsid w:val="00CC6574"/>
    <w:rsid w:val="00CC6A8F"/>
    <w:rsid w:val="00CC7652"/>
    <w:rsid w:val="00CC7D34"/>
    <w:rsid w:val="00CD1537"/>
    <w:rsid w:val="00CD153E"/>
    <w:rsid w:val="00CD1B88"/>
    <w:rsid w:val="00CD25A6"/>
    <w:rsid w:val="00CD2C4E"/>
    <w:rsid w:val="00CD3333"/>
    <w:rsid w:val="00CD4434"/>
    <w:rsid w:val="00CD480A"/>
    <w:rsid w:val="00CD5872"/>
    <w:rsid w:val="00CD658C"/>
    <w:rsid w:val="00CD67D4"/>
    <w:rsid w:val="00CD6AE4"/>
    <w:rsid w:val="00CD6CC9"/>
    <w:rsid w:val="00CD707B"/>
    <w:rsid w:val="00CD7CC8"/>
    <w:rsid w:val="00CE00B3"/>
    <w:rsid w:val="00CE080F"/>
    <w:rsid w:val="00CE0869"/>
    <w:rsid w:val="00CE0E25"/>
    <w:rsid w:val="00CE13C1"/>
    <w:rsid w:val="00CE1412"/>
    <w:rsid w:val="00CE157C"/>
    <w:rsid w:val="00CE1587"/>
    <w:rsid w:val="00CE2C18"/>
    <w:rsid w:val="00CE2FF2"/>
    <w:rsid w:val="00CE31ED"/>
    <w:rsid w:val="00CE3BC7"/>
    <w:rsid w:val="00CE45FD"/>
    <w:rsid w:val="00CE5411"/>
    <w:rsid w:val="00CE5F59"/>
    <w:rsid w:val="00CE7785"/>
    <w:rsid w:val="00CF02DB"/>
    <w:rsid w:val="00CF0CF3"/>
    <w:rsid w:val="00CF1026"/>
    <w:rsid w:val="00CF226A"/>
    <w:rsid w:val="00CF28A3"/>
    <w:rsid w:val="00CF2CEE"/>
    <w:rsid w:val="00CF3172"/>
    <w:rsid w:val="00CF4DD1"/>
    <w:rsid w:val="00CF4ED7"/>
    <w:rsid w:val="00CF6383"/>
    <w:rsid w:val="00CF6D40"/>
    <w:rsid w:val="00CF7018"/>
    <w:rsid w:val="00CF72A3"/>
    <w:rsid w:val="00CF77D6"/>
    <w:rsid w:val="00CF797B"/>
    <w:rsid w:val="00CF7AAC"/>
    <w:rsid w:val="00CF7B84"/>
    <w:rsid w:val="00CF7EDF"/>
    <w:rsid w:val="00D0056A"/>
    <w:rsid w:val="00D01206"/>
    <w:rsid w:val="00D01DA4"/>
    <w:rsid w:val="00D01DAB"/>
    <w:rsid w:val="00D01F92"/>
    <w:rsid w:val="00D022CF"/>
    <w:rsid w:val="00D02555"/>
    <w:rsid w:val="00D0441E"/>
    <w:rsid w:val="00D04592"/>
    <w:rsid w:val="00D047A3"/>
    <w:rsid w:val="00D04F76"/>
    <w:rsid w:val="00D050CB"/>
    <w:rsid w:val="00D05E3B"/>
    <w:rsid w:val="00D061CA"/>
    <w:rsid w:val="00D0647D"/>
    <w:rsid w:val="00D06E77"/>
    <w:rsid w:val="00D076BB"/>
    <w:rsid w:val="00D077A0"/>
    <w:rsid w:val="00D07A5B"/>
    <w:rsid w:val="00D10CA7"/>
    <w:rsid w:val="00D120D6"/>
    <w:rsid w:val="00D121DE"/>
    <w:rsid w:val="00D1286A"/>
    <w:rsid w:val="00D12A6F"/>
    <w:rsid w:val="00D1346C"/>
    <w:rsid w:val="00D139FD"/>
    <w:rsid w:val="00D13D1F"/>
    <w:rsid w:val="00D144F6"/>
    <w:rsid w:val="00D145AF"/>
    <w:rsid w:val="00D14895"/>
    <w:rsid w:val="00D14D1F"/>
    <w:rsid w:val="00D14D3A"/>
    <w:rsid w:val="00D15334"/>
    <w:rsid w:val="00D15F4C"/>
    <w:rsid w:val="00D162B6"/>
    <w:rsid w:val="00D1632C"/>
    <w:rsid w:val="00D168A2"/>
    <w:rsid w:val="00D16B8A"/>
    <w:rsid w:val="00D16E9E"/>
    <w:rsid w:val="00D17955"/>
    <w:rsid w:val="00D20E3D"/>
    <w:rsid w:val="00D20EA7"/>
    <w:rsid w:val="00D2101D"/>
    <w:rsid w:val="00D2180F"/>
    <w:rsid w:val="00D21CC2"/>
    <w:rsid w:val="00D232EE"/>
    <w:rsid w:val="00D2382C"/>
    <w:rsid w:val="00D2383A"/>
    <w:rsid w:val="00D238DF"/>
    <w:rsid w:val="00D23CA7"/>
    <w:rsid w:val="00D23E64"/>
    <w:rsid w:val="00D24AE1"/>
    <w:rsid w:val="00D24D64"/>
    <w:rsid w:val="00D24D84"/>
    <w:rsid w:val="00D25A9B"/>
    <w:rsid w:val="00D2731F"/>
    <w:rsid w:val="00D273F1"/>
    <w:rsid w:val="00D279BC"/>
    <w:rsid w:val="00D27E82"/>
    <w:rsid w:val="00D30624"/>
    <w:rsid w:val="00D307F4"/>
    <w:rsid w:val="00D30EDD"/>
    <w:rsid w:val="00D318D2"/>
    <w:rsid w:val="00D31BFF"/>
    <w:rsid w:val="00D32259"/>
    <w:rsid w:val="00D32308"/>
    <w:rsid w:val="00D3318C"/>
    <w:rsid w:val="00D34B75"/>
    <w:rsid w:val="00D3569B"/>
    <w:rsid w:val="00D35715"/>
    <w:rsid w:val="00D35F71"/>
    <w:rsid w:val="00D3625D"/>
    <w:rsid w:val="00D36F11"/>
    <w:rsid w:val="00D37428"/>
    <w:rsid w:val="00D37435"/>
    <w:rsid w:val="00D37DF1"/>
    <w:rsid w:val="00D4012C"/>
    <w:rsid w:val="00D403D8"/>
    <w:rsid w:val="00D40C5A"/>
    <w:rsid w:val="00D419FB"/>
    <w:rsid w:val="00D43BB4"/>
    <w:rsid w:val="00D4442D"/>
    <w:rsid w:val="00D44A83"/>
    <w:rsid w:val="00D44F3A"/>
    <w:rsid w:val="00D458C3"/>
    <w:rsid w:val="00D45AD8"/>
    <w:rsid w:val="00D45C26"/>
    <w:rsid w:val="00D4613D"/>
    <w:rsid w:val="00D46395"/>
    <w:rsid w:val="00D476EA"/>
    <w:rsid w:val="00D47BDC"/>
    <w:rsid w:val="00D47C15"/>
    <w:rsid w:val="00D47E17"/>
    <w:rsid w:val="00D50572"/>
    <w:rsid w:val="00D5092A"/>
    <w:rsid w:val="00D51463"/>
    <w:rsid w:val="00D516F4"/>
    <w:rsid w:val="00D51E27"/>
    <w:rsid w:val="00D533AF"/>
    <w:rsid w:val="00D53EA8"/>
    <w:rsid w:val="00D55204"/>
    <w:rsid w:val="00D5531B"/>
    <w:rsid w:val="00D5562F"/>
    <w:rsid w:val="00D55BB8"/>
    <w:rsid w:val="00D5614C"/>
    <w:rsid w:val="00D5704D"/>
    <w:rsid w:val="00D570A3"/>
    <w:rsid w:val="00D60A7C"/>
    <w:rsid w:val="00D61335"/>
    <w:rsid w:val="00D6222E"/>
    <w:rsid w:val="00D62885"/>
    <w:rsid w:val="00D628A1"/>
    <w:rsid w:val="00D6343D"/>
    <w:rsid w:val="00D63C64"/>
    <w:rsid w:val="00D63F54"/>
    <w:rsid w:val="00D63F64"/>
    <w:rsid w:val="00D657A7"/>
    <w:rsid w:val="00D66504"/>
    <w:rsid w:val="00D6651A"/>
    <w:rsid w:val="00D6684E"/>
    <w:rsid w:val="00D66995"/>
    <w:rsid w:val="00D66ED8"/>
    <w:rsid w:val="00D67508"/>
    <w:rsid w:val="00D67965"/>
    <w:rsid w:val="00D71855"/>
    <w:rsid w:val="00D73C80"/>
    <w:rsid w:val="00D74B37"/>
    <w:rsid w:val="00D74D84"/>
    <w:rsid w:val="00D74F6A"/>
    <w:rsid w:val="00D7515B"/>
    <w:rsid w:val="00D75D7C"/>
    <w:rsid w:val="00D76B1E"/>
    <w:rsid w:val="00D76EFB"/>
    <w:rsid w:val="00D77175"/>
    <w:rsid w:val="00D772F1"/>
    <w:rsid w:val="00D7741A"/>
    <w:rsid w:val="00D804EA"/>
    <w:rsid w:val="00D80652"/>
    <w:rsid w:val="00D80C3F"/>
    <w:rsid w:val="00D80EA4"/>
    <w:rsid w:val="00D8128A"/>
    <w:rsid w:val="00D82019"/>
    <w:rsid w:val="00D82381"/>
    <w:rsid w:val="00D84492"/>
    <w:rsid w:val="00D84BA2"/>
    <w:rsid w:val="00D84C88"/>
    <w:rsid w:val="00D85CF1"/>
    <w:rsid w:val="00D85D61"/>
    <w:rsid w:val="00D86062"/>
    <w:rsid w:val="00D905BB"/>
    <w:rsid w:val="00D90DBC"/>
    <w:rsid w:val="00D92E01"/>
    <w:rsid w:val="00D9301A"/>
    <w:rsid w:val="00D930FE"/>
    <w:rsid w:val="00D936F6"/>
    <w:rsid w:val="00D949E1"/>
    <w:rsid w:val="00D94AB6"/>
    <w:rsid w:val="00D94FF9"/>
    <w:rsid w:val="00D95615"/>
    <w:rsid w:val="00D957F5"/>
    <w:rsid w:val="00D96026"/>
    <w:rsid w:val="00D963DF"/>
    <w:rsid w:val="00D967DD"/>
    <w:rsid w:val="00D96AA3"/>
    <w:rsid w:val="00D9755E"/>
    <w:rsid w:val="00D97C2A"/>
    <w:rsid w:val="00D97CB6"/>
    <w:rsid w:val="00DA0029"/>
    <w:rsid w:val="00DA0482"/>
    <w:rsid w:val="00DA0685"/>
    <w:rsid w:val="00DA1D98"/>
    <w:rsid w:val="00DA207E"/>
    <w:rsid w:val="00DA34F6"/>
    <w:rsid w:val="00DA38A9"/>
    <w:rsid w:val="00DA47EF"/>
    <w:rsid w:val="00DA4AF6"/>
    <w:rsid w:val="00DA4D36"/>
    <w:rsid w:val="00DA4D88"/>
    <w:rsid w:val="00DA5187"/>
    <w:rsid w:val="00DA5555"/>
    <w:rsid w:val="00DA56F6"/>
    <w:rsid w:val="00DA57B6"/>
    <w:rsid w:val="00DA5F66"/>
    <w:rsid w:val="00DA612B"/>
    <w:rsid w:val="00DA6594"/>
    <w:rsid w:val="00DA67E8"/>
    <w:rsid w:val="00DA724A"/>
    <w:rsid w:val="00DA73E5"/>
    <w:rsid w:val="00DA77D5"/>
    <w:rsid w:val="00DB0375"/>
    <w:rsid w:val="00DB0F1C"/>
    <w:rsid w:val="00DB1B37"/>
    <w:rsid w:val="00DB1EAE"/>
    <w:rsid w:val="00DB2552"/>
    <w:rsid w:val="00DB30E8"/>
    <w:rsid w:val="00DB3182"/>
    <w:rsid w:val="00DB338A"/>
    <w:rsid w:val="00DB3E47"/>
    <w:rsid w:val="00DB48F8"/>
    <w:rsid w:val="00DB52AB"/>
    <w:rsid w:val="00DB5E26"/>
    <w:rsid w:val="00DB60E9"/>
    <w:rsid w:val="00DB669D"/>
    <w:rsid w:val="00DB6BE4"/>
    <w:rsid w:val="00DB750D"/>
    <w:rsid w:val="00DC10DE"/>
    <w:rsid w:val="00DC2617"/>
    <w:rsid w:val="00DC2A4F"/>
    <w:rsid w:val="00DC39A9"/>
    <w:rsid w:val="00DC4480"/>
    <w:rsid w:val="00DC50AA"/>
    <w:rsid w:val="00DC57D0"/>
    <w:rsid w:val="00DC6970"/>
    <w:rsid w:val="00DD01E8"/>
    <w:rsid w:val="00DD0CB1"/>
    <w:rsid w:val="00DD0D96"/>
    <w:rsid w:val="00DD166D"/>
    <w:rsid w:val="00DD25D8"/>
    <w:rsid w:val="00DD279C"/>
    <w:rsid w:val="00DD316D"/>
    <w:rsid w:val="00DD424E"/>
    <w:rsid w:val="00DD45ED"/>
    <w:rsid w:val="00DD48E5"/>
    <w:rsid w:val="00DD6B28"/>
    <w:rsid w:val="00DD6D73"/>
    <w:rsid w:val="00DD6F70"/>
    <w:rsid w:val="00DD7470"/>
    <w:rsid w:val="00DD7B9B"/>
    <w:rsid w:val="00DE02C8"/>
    <w:rsid w:val="00DE042B"/>
    <w:rsid w:val="00DE0BC4"/>
    <w:rsid w:val="00DE27B6"/>
    <w:rsid w:val="00DE284F"/>
    <w:rsid w:val="00DE2CF9"/>
    <w:rsid w:val="00DE2ECF"/>
    <w:rsid w:val="00DE37B9"/>
    <w:rsid w:val="00DE4100"/>
    <w:rsid w:val="00DE4336"/>
    <w:rsid w:val="00DE4C86"/>
    <w:rsid w:val="00DE4EC1"/>
    <w:rsid w:val="00DE6D74"/>
    <w:rsid w:val="00DE7A74"/>
    <w:rsid w:val="00DE7C4C"/>
    <w:rsid w:val="00DE7DC4"/>
    <w:rsid w:val="00DF06DB"/>
    <w:rsid w:val="00DF1ABF"/>
    <w:rsid w:val="00DF2ACC"/>
    <w:rsid w:val="00DF2CD1"/>
    <w:rsid w:val="00DF2CF9"/>
    <w:rsid w:val="00DF4D48"/>
    <w:rsid w:val="00DF5B78"/>
    <w:rsid w:val="00DF627E"/>
    <w:rsid w:val="00DF692C"/>
    <w:rsid w:val="00DF7FC0"/>
    <w:rsid w:val="00E008DF"/>
    <w:rsid w:val="00E0146D"/>
    <w:rsid w:val="00E01F58"/>
    <w:rsid w:val="00E02F30"/>
    <w:rsid w:val="00E03905"/>
    <w:rsid w:val="00E0531A"/>
    <w:rsid w:val="00E05DD9"/>
    <w:rsid w:val="00E06569"/>
    <w:rsid w:val="00E06CFD"/>
    <w:rsid w:val="00E06FE7"/>
    <w:rsid w:val="00E07245"/>
    <w:rsid w:val="00E07CA8"/>
    <w:rsid w:val="00E10837"/>
    <w:rsid w:val="00E10BEF"/>
    <w:rsid w:val="00E11EBE"/>
    <w:rsid w:val="00E11FE8"/>
    <w:rsid w:val="00E120FB"/>
    <w:rsid w:val="00E125C6"/>
    <w:rsid w:val="00E127E5"/>
    <w:rsid w:val="00E12D49"/>
    <w:rsid w:val="00E13973"/>
    <w:rsid w:val="00E14292"/>
    <w:rsid w:val="00E14AB1"/>
    <w:rsid w:val="00E154CD"/>
    <w:rsid w:val="00E15A84"/>
    <w:rsid w:val="00E15D8C"/>
    <w:rsid w:val="00E1674A"/>
    <w:rsid w:val="00E17A36"/>
    <w:rsid w:val="00E204EC"/>
    <w:rsid w:val="00E21FB6"/>
    <w:rsid w:val="00E22EEB"/>
    <w:rsid w:val="00E23767"/>
    <w:rsid w:val="00E243AC"/>
    <w:rsid w:val="00E25329"/>
    <w:rsid w:val="00E25F8F"/>
    <w:rsid w:val="00E26731"/>
    <w:rsid w:val="00E26A55"/>
    <w:rsid w:val="00E26A87"/>
    <w:rsid w:val="00E26F68"/>
    <w:rsid w:val="00E27853"/>
    <w:rsid w:val="00E27DC0"/>
    <w:rsid w:val="00E31510"/>
    <w:rsid w:val="00E31D2E"/>
    <w:rsid w:val="00E32900"/>
    <w:rsid w:val="00E32D64"/>
    <w:rsid w:val="00E3332C"/>
    <w:rsid w:val="00E336A1"/>
    <w:rsid w:val="00E336E2"/>
    <w:rsid w:val="00E3388C"/>
    <w:rsid w:val="00E33E32"/>
    <w:rsid w:val="00E33E60"/>
    <w:rsid w:val="00E34574"/>
    <w:rsid w:val="00E350DE"/>
    <w:rsid w:val="00E35F47"/>
    <w:rsid w:val="00E364A6"/>
    <w:rsid w:val="00E3693F"/>
    <w:rsid w:val="00E36DE6"/>
    <w:rsid w:val="00E36E24"/>
    <w:rsid w:val="00E36FDC"/>
    <w:rsid w:val="00E3781E"/>
    <w:rsid w:val="00E40371"/>
    <w:rsid w:val="00E403FF"/>
    <w:rsid w:val="00E40A20"/>
    <w:rsid w:val="00E42DCB"/>
    <w:rsid w:val="00E4341F"/>
    <w:rsid w:val="00E43A88"/>
    <w:rsid w:val="00E44656"/>
    <w:rsid w:val="00E44E63"/>
    <w:rsid w:val="00E45941"/>
    <w:rsid w:val="00E472A7"/>
    <w:rsid w:val="00E47415"/>
    <w:rsid w:val="00E47500"/>
    <w:rsid w:val="00E47FBB"/>
    <w:rsid w:val="00E501E1"/>
    <w:rsid w:val="00E501F3"/>
    <w:rsid w:val="00E50F3E"/>
    <w:rsid w:val="00E5101C"/>
    <w:rsid w:val="00E51373"/>
    <w:rsid w:val="00E51863"/>
    <w:rsid w:val="00E51E7C"/>
    <w:rsid w:val="00E524F4"/>
    <w:rsid w:val="00E529C9"/>
    <w:rsid w:val="00E56039"/>
    <w:rsid w:val="00E5662D"/>
    <w:rsid w:val="00E579DD"/>
    <w:rsid w:val="00E57DA2"/>
    <w:rsid w:val="00E60B00"/>
    <w:rsid w:val="00E60E6F"/>
    <w:rsid w:val="00E61616"/>
    <w:rsid w:val="00E61AB3"/>
    <w:rsid w:val="00E61FE8"/>
    <w:rsid w:val="00E6218F"/>
    <w:rsid w:val="00E632EF"/>
    <w:rsid w:val="00E63949"/>
    <w:rsid w:val="00E64C43"/>
    <w:rsid w:val="00E65048"/>
    <w:rsid w:val="00E650CB"/>
    <w:rsid w:val="00E671D4"/>
    <w:rsid w:val="00E67224"/>
    <w:rsid w:val="00E676C2"/>
    <w:rsid w:val="00E676D0"/>
    <w:rsid w:val="00E67DC1"/>
    <w:rsid w:val="00E708FD"/>
    <w:rsid w:val="00E70F45"/>
    <w:rsid w:val="00E7101E"/>
    <w:rsid w:val="00E72567"/>
    <w:rsid w:val="00E72EBE"/>
    <w:rsid w:val="00E73033"/>
    <w:rsid w:val="00E7303C"/>
    <w:rsid w:val="00E738F6"/>
    <w:rsid w:val="00E741C4"/>
    <w:rsid w:val="00E75797"/>
    <w:rsid w:val="00E76129"/>
    <w:rsid w:val="00E767DF"/>
    <w:rsid w:val="00E76CDC"/>
    <w:rsid w:val="00E77610"/>
    <w:rsid w:val="00E80C85"/>
    <w:rsid w:val="00E81B49"/>
    <w:rsid w:val="00E8367C"/>
    <w:rsid w:val="00E84195"/>
    <w:rsid w:val="00E85129"/>
    <w:rsid w:val="00E85BC1"/>
    <w:rsid w:val="00E85C81"/>
    <w:rsid w:val="00E85D97"/>
    <w:rsid w:val="00E864F1"/>
    <w:rsid w:val="00E869BD"/>
    <w:rsid w:val="00E87D51"/>
    <w:rsid w:val="00E90145"/>
    <w:rsid w:val="00E9072F"/>
    <w:rsid w:val="00E90898"/>
    <w:rsid w:val="00E90E1B"/>
    <w:rsid w:val="00E913A8"/>
    <w:rsid w:val="00E91FCE"/>
    <w:rsid w:val="00E925C6"/>
    <w:rsid w:val="00E93224"/>
    <w:rsid w:val="00E94586"/>
    <w:rsid w:val="00E96667"/>
    <w:rsid w:val="00E96D58"/>
    <w:rsid w:val="00E97A85"/>
    <w:rsid w:val="00E97EC9"/>
    <w:rsid w:val="00EA06A5"/>
    <w:rsid w:val="00EA07A9"/>
    <w:rsid w:val="00EA082D"/>
    <w:rsid w:val="00EA1837"/>
    <w:rsid w:val="00EA24A6"/>
    <w:rsid w:val="00EA24B9"/>
    <w:rsid w:val="00EA25F2"/>
    <w:rsid w:val="00EA27FD"/>
    <w:rsid w:val="00EA28BB"/>
    <w:rsid w:val="00EA3E51"/>
    <w:rsid w:val="00EA3EED"/>
    <w:rsid w:val="00EA4BB3"/>
    <w:rsid w:val="00EA4CF8"/>
    <w:rsid w:val="00EA4DDE"/>
    <w:rsid w:val="00EA4E64"/>
    <w:rsid w:val="00EA571B"/>
    <w:rsid w:val="00EA64B1"/>
    <w:rsid w:val="00EA6871"/>
    <w:rsid w:val="00EB1132"/>
    <w:rsid w:val="00EB1651"/>
    <w:rsid w:val="00EB1ED0"/>
    <w:rsid w:val="00EB23B1"/>
    <w:rsid w:val="00EB28F3"/>
    <w:rsid w:val="00EB2B2C"/>
    <w:rsid w:val="00EB2CF5"/>
    <w:rsid w:val="00EB456F"/>
    <w:rsid w:val="00EB4B2D"/>
    <w:rsid w:val="00EB4C7B"/>
    <w:rsid w:val="00EB4F66"/>
    <w:rsid w:val="00EB51B0"/>
    <w:rsid w:val="00EB5764"/>
    <w:rsid w:val="00EB5998"/>
    <w:rsid w:val="00EB6074"/>
    <w:rsid w:val="00EB76A9"/>
    <w:rsid w:val="00EC036C"/>
    <w:rsid w:val="00EC0A0F"/>
    <w:rsid w:val="00EC0D7D"/>
    <w:rsid w:val="00EC106C"/>
    <w:rsid w:val="00EC1CDB"/>
    <w:rsid w:val="00EC3234"/>
    <w:rsid w:val="00EC51A6"/>
    <w:rsid w:val="00EC6961"/>
    <w:rsid w:val="00EC73D1"/>
    <w:rsid w:val="00EC7810"/>
    <w:rsid w:val="00ED003F"/>
    <w:rsid w:val="00ED0B51"/>
    <w:rsid w:val="00ED1160"/>
    <w:rsid w:val="00ED3364"/>
    <w:rsid w:val="00ED3719"/>
    <w:rsid w:val="00ED3E7E"/>
    <w:rsid w:val="00ED4010"/>
    <w:rsid w:val="00ED4B0F"/>
    <w:rsid w:val="00ED52C8"/>
    <w:rsid w:val="00ED5822"/>
    <w:rsid w:val="00ED6408"/>
    <w:rsid w:val="00ED66CC"/>
    <w:rsid w:val="00ED67B4"/>
    <w:rsid w:val="00ED6C36"/>
    <w:rsid w:val="00ED6E19"/>
    <w:rsid w:val="00ED6EE8"/>
    <w:rsid w:val="00ED710A"/>
    <w:rsid w:val="00ED7326"/>
    <w:rsid w:val="00ED77BA"/>
    <w:rsid w:val="00ED7BF8"/>
    <w:rsid w:val="00ED7E4E"/>
    <w:rsid w:val="00EE054A"/>
    <w:rsid w:val="00EE09A8"/>
    <w:rsid w:val="00EE0A3F"/>
    <w:rsid w:val="00EE0E6C"/>
    <w:rsid w:val="00EE12F7"/>
    <w:rsid w:val="00EE1739"/>
    <w:rsid w:val="00EE181A"/>
    <w:rsid w:val="00EE1DD3"/>
    <w:rsid w:val="00EE29D5"/>
    <w:rsid w:val="00EE31F4"/>
    <w:rsid w:val="00EE346A"/>
    <w:rsid w:val="00EE4767"/>
    <w:rsid w:val="00EE4E05"/>
    <w:rsid w:val="00EE4FB1"/>
    <w:rsid w:val="00EE559F"/>
    <w:rsid w:val="00EE5783"/>
    <w:rsid w:val="00EE5F51"/>
    <w:rsid w:val="00EE668C"/>
    <w:rsid w:val="00EE7052"/>
    <w:rsid w:val="00EE7508"/>
    <w:rsid w:val="00EE7B72"/>
    <w:rsid w:val="00EF0297"/>
    <w:rsid w:val="00EF079B"/>
    <w:rsid w:val="00EF0C54"/>
    <w:rsid w:val="00EF0DD5"/>
    <w:rsid w:val="00EF12F6"/>
    <w:rsid w:val="00EF16BB"/>
    <w:rsid w:val="00EF1D23"/>
    <w:rsid w:val="00EF2766"/>
    <w:rsid w:val="00EF27B7"/>
    <w:rsid w:val="00EF2EC4"/>
    <w:rsid w:val="00EF38F6"/>
    <w:rsid w:val="00EF4202"/>
    <w:rsid w:val="00EF6674"/>
    <w:rsid w:val="00F007A6"/>
    <w:rsid w:val="00F00C81"/>
    <w:rsid w:val="00F012A6"/>
    <w:rsid w:val="00F01679"/>
    <w:rsid w:val="00F01C3C"/>
    <w:rsid w:val="00F01CCF"/>
    <w:rsid w:val="00F02E74"/>
    <w:rsid w:val="00F030A7"/>
    <w:rsid w:val="00F04ABB"/>
    <w:rsid w:val="00F060C5"/>
    <w:rsid w:val="00F06FBB"/>
    <w:rsid w:val="00F070C2"/>
    <w:rsid w:val="00F07472"/>
    <w:rsid w:val="00F11DDF"/>
    <w:rsid w:val="00F11FAA"/>
    <w:rsid w:val="00F138A3"/>
    <w:rsid w:val="00F13E8A"/>
    <w:rsid w:val="00F1412C"/>
    <w:rsid w:val="00F1475F"/>
    <w:rsid w:val="00F147CA"/>
    <w:rsid w:val="00F14A17"/>
    <w:rsid w:val="00F14F50"/>
    <w:rsid w:val="00F14F58"/>
    <w:rsid w:val="00F15818"/>
    <w:rsid w:val="00F15B72"/>
    <w:rsid w:val="00F16463"/>
    <w:rsid w:val="00F16A0A"/>
    <w:rsid w:val="00F17384"/>
    <w:rsid w:val="00F17425"/>
    <w:rsid w:val="00F20A58"/>
    <w:rsid w:val="00F21F7F"/>
    <w:rsid w:val="00F22EEC"/>
    <w:rsid w:val="00F2391C"/>
    <w:rsid w:val="00F243AD"/>
    <w:rsid w:val="00F248B4"/>
    <w:rsid w:val="00F24B51"/>
    <w:rsid w:val="00F25208"/>
    <w:rsid w:val="00F253CD"/>
    <w:rsid w:val="00F2593D"/>
    <w:rsid w:val="00F26041"/>
    <w:rsid w:val="00F2708D"/>
    <w:rsid w:val="00F27235"/>
    <w:rsid w:val="00F277E4"/>
    <w:rsid w:val="00F27AC9"/>
    <w:rsid w:val="00F3145B"/>
    <w:rsid w:val="00F322F7"/>
    <w:rsid w:val="00F32E33"/>
    <w:rsid w:val="00F33146"/>
    <w:rsid w:val="00F33618"/>
    <w:rsid w:val="00F34385"/>
    <w:rsid w:val="00F34C5D"/>
    <w:rsid w:val="00F366AE"/>
    <w:rsid w:val="00F378D7"/>
    <w:rsid w:val="00F37E23"/>
    <w:rsid w:val="00F4000E"/>
    <w:rsid w:val="00F40680"/>
    <w:rsid w:val="00F40D87"/>
    <w:rsid w:val="00F40F91"/>
    <w:rsid w:val="00F41783"/>
    <w:rsid w:val="00F421F8"/>
    <w:rsid w:val="00F422C5"/>
    <w:rsid w:val="00F42AE5"/>
    <w:rsid w:val="00F43DA1"/>
    <w:rsid w:val="00F442DA"/>
    <w:rsid w:val="00F446A6"/>
    <w:rsid w:val="00F44EDB"/>
    <w:rsid w:val="00F44F87"/>
    <w:rsid w:val="00F45012"/>
    <w:rsid w:val="00F4558F"/>
    <w:rsid w:val="00F455C5"/>
    <w:rsid w:val="00F462FC"/>
    <w:rsid w:val="00F466BA"/>
    <w:rsid w:val="00F47B18"/>
    <w:rsid w:val="00F47BC6"/>
    <w:rsid w:val="00F47E9D"/>
    <w:rsid w:val="00F47FB1"/>
    <w:rsid w:val="00F5014C"/>
    <w:rsid w:val="00F51BA8"/>
    <w:rsid w:val="00F51E4B"/>
    <w:rsid w:val="00F51F49"/>
    <w:rsid w:val="00F51F9D"/>
    <w:rsid w:val="00F520B5"/>
    <w:rsid w:val="00F52294"/>
    <w:rsid w:val="00F5259C"/>
    <w:rsid w:val="00F52CD4"/>
    <w:rsid w:val="00F52DFE"/>
    <w:rsid w:val="00F53E7A"/>
    <w:rsid w:val="00F54187"/>
    <w:rsid w:val="00F543D9"/>
    <w:rsid w:val="00F54438"/>
    <w:rsid w:val="00F54C75"/>
    <w:rsid w:val="00F55411"/>
    <w:rsid w:val="00F5657B"/>
    <w:rsid w:val="00F5677B"/>
    <w:rsid w:val="00F56936"/>
    <w:rsid w:val="00F56D8E"/>
    <w:rsid w:val="00F57598"/>
    <w:rsid w:val="00F575FF"/>
    <w:rsid w:val="00F60B7C"/>
    <w:rsid w:val="00F6106A"/>
    <w:rsid w:val="00F6197C"/>
    <w:rsid w:val="00F620B4"/>
    <w:rsid w:val="00F62648"/>
    <w:rsid w:val="00F62932"/>
    <w:rsid w:val="00F62CBD"/>
    <w:rsid w:val="00F62EEC"/>
    <w:rsid w:val="00F63CA4"/>
    <w:rsid w:val="00F647DC"/>
    <w:rsid w:val="00F6488A"/>
    <w:rsid w:val="00F64B93"/>
    <w:rsid w:val="00F6531B"/>
    <w:rsid w:val="00F65BF0"/>
    <w:rsid w:val="00F65CD3"/>
    <w:rsid w:val="00F66AE2"/>
    <w:rsid w:val="00F672E9"/>
    <w:rsid w:val="00F703F7"/>
    <w:rsid w:val="00F709D7"/>
    <w:rsid w:val="00F711DB"/>
    <w:rsid w:val="00F7181F"/>
    <w:rsid w:val="00F718BC"/>
    <w:rsid w:val="00F71981"/>
    <w:rsid w:val="00F71CBF"/>
    <w:rsid w:val="00F733EF"/>
    <w:rsid w:val="00F735CF"/>
    <w:rsid w:val="00F73AEC"/>
    <w:rsid w:val="00F73B5D"/>
    <w:rsid w:val="00F73F32"/>
    <w:rsid w:val="00F740B8"/>
    <w:rsid w:val="00F75F27"/>
    <w:rsid w:val="00F7623E"/>
    <w:rsid w:val="00F76376"/>
    <w:rsid w:val="00F76942"/>
    <w:rsid w:val="00F76BA1"/>
    <w:rsid w:val="00F77D35"/>
    <w:rsid w:val="00F806BC"/>
    <w:rsid w:val="00F8078E"/>
    <w:rsid w:val="00F80B58"/>
    <w:rsid w:val="00F80BEC"/>
    <w:rsid w:val="00F815DA"/>
    <w:rsid w:val="00F820D0"/>
    <w:rsid w:val="00F83255"/>
    <w:rsid w:val="00F83336"/>
    <w:rsid w:val="00F837F5"/>
    <w:rsid w:val="00F83EA0"/>
    <w:rsid w:val="00F83FA1"/>
    <w:rsid w:val="00F84680"/>
    <w:rsid w:val="00F84942"/>
    <w:rsid w:val="00F86AC8"/>
    <w:rsid w:val="00F86C4D"/>
    <w:rsid w:val="00F86ED6"/>
    <w:rsid w:val="00F87408"/>
    <w:rsid w:val="00F87502"/>
    <w:rsid w:val="00F90254"/>
    <w:rsid w:val="00F91A18"/>
    <w:rsid w:val="00F9246E"/>
    <w:rsid w:val="00F92D72"/>
    <w:rsid w:val="00F948BE"/>
    <w:rsid w:val="00F95126"/>
    <w:rsid w:val="00F9542A"/>
    <w:rsid w:val="00F967CA"/>
    <w:rsid w:val="00F97043"/>
    <w:rsid w:val="00F979EE"/>
    <w:rsid w:val="00F97AB6"/>
    <w:rsid w:val="00FA136B"/>
    <w:rsid w:val="00FA15FB"/>
    <w:rsid w:val="00FA19C8"/>
    <w:rsid w:val="00FA29BF"/>
    <w:rsid w:val="00FA3681"/>
    <w:rsid w:val="00FA390D"/>
    <w:rsid w:val="00FA3D8B"/>
    <w:rsid w:val="00FA4FDC"/>
    <w:rsid w:val="00FA5671"/>
    <w:rsid w:val="00FA5A34"/>
    <w:rsid w:val="00FA5D93"/>
    <w:rsid w:val="00FA7214"/>
    <w:rsid w:val="00FA74E1"/>
    <w:rsid w:val="00FA78CD"/>
    <w:rsid w:val="00FA7E27"/>
    <w:rsid w:val="00FB0595"/>
    <w:rsid w:val="00FB082A"/>
    <w:rsid w:val="00FB2652"/>
    <w:rsid w:val="00FB2A09"/>
    <w:rsid w:val="00FB2A79"/>
    <w:rsid w:val="00FB2FF6"/>
    <w:rsid w:val="00FB300B"/>
    <w:rsid w:val="00FB3659"/>
    <w:rsid w:val="00FB3D67"/>
    <w:rsid w:val="00FB40C1"/>
    <w:rsid w:val="00FB42BA"/>
    <w:rsid w:val="00FB4325"/>
    <w:rsid w:val="00FB4756"/>
    <w:rsid w:val="00FB47BB"/>
    <w:rsid w:val="00FB4A04"/>
    <w:rsid w:val="00FB5C56"/>
    <w:rsid w:val="00FB79DF"/>
    <w:rsid w:val="00FB7D04"/>
    <w:rsid w:val="00FC08D2"/>
    <w:rsid w:val="00FC0BB9"/>
    <w:rsid w:val="00FC10AF"/>
    <w:rsid w:val="00FC118B"/>
    <w:rsid w:val="00FC202D"/>
    <w:rsid w:val="00FC3FBD"/>
    <w:rsid w:val="00FC4B6B"/>
    <w:rsid w:val="00FC4DF4"/>
    <w:rsid w:val="00FC59EC"/>
    <w:rsid w:val="00FC5F62"/>
    <w:rsid w:val="00FC64B0"/>
    <w:rsid w:val="00FC6D50"/>
    <w:rsid w:val="00FC7C3D"/>
    <w:rsid w:val="00FC7C4C"/>
    <w:rsid w:val="00FD0003"/>
    <w:rsid w:val="00FD1D91"/>
    <w:rsid w:val="00FD1EEC"/>
    <w:rsid w:val="00FD21CE"/>
    <w:rsid w:val="00FD2945"/>
    <w:rsid w:val="00FD2A37"/>
    <w:rsid w:val="00FD32B2"/>
    <w:rsid w:val="00FD3CA6"/>
    <w:rsid w:val="00FD42BF"/>
    <w:rsid w:val="00FD4ABF"/>
    <w:rsid w:val="00FD4B23"/>
    <w:rsid w:val="00FD4B61"/>
    <w:rsid w:val="00FD4F03"/>
    <w:rsid w:val="00FD5E20"/>
    <w:rsid w:val="00FD629E"/>
    <w:rsid w:val="00FD72C8"/>
    <w:rsid w:val="00FE0AB5"/>
    <w:rsid w:val="00FE1359"/>
    <w:rsid w:val="00FE1900"/>
    <w:rsid w:val="00FE19CB"/>
    <w:rsid w:val="00FE2570"/>
    <w:rsid w:val="00FE287C"/>
    <w:rsid w:val="00FE378F"/>
    <w:rsid w:val="00FE47E0"/>
    <w:rsid w:val="00FE4ABF"/>
    <w:rsid w:val="00FE4F74"/>
    <w:rsid w:val="00FE4FB0"/>
    <w:rsid w:val="00FE55B1"/>
    <w:rsid w:val="00FE5E6E"/>
    <w:rsid w:val="00FE6793"/>
    <w:rsid w:val="00FE75BA"/>
    <w:rsid w:val="00FE7D32"/>
    <w:rsid w:val="00FF08D8"/>
    <w:rsid w:val="00FF17A6"/>
    <w:rsid w:val="00FF1AFD"/>
    <w:rsid w:val="00FF25D6"/>
    <w:rsid w:val="00FF32AF"/>
    <w:rsid w:val="00FF36E0"/>
    <w:rsid w:val="00FF4124"/>
    <w:rsid w:val="00FF440D"/>
    <w:rsid w:val="00FF4974"/>
    <w:rsid w:val="00FF4EFD"/>
    <w:rsid w:val="00FF5376"/>
    <w:rsid w:val="00FF65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2FB"/>
    <w:rPr>
      <w:sz w:val="24"/>
      <w:szCs w:val="24"/>
    </w:rPr>
  </w:style>
  <w:style w:type="paragraph" w:styleId="Nagwek1">
    <w:name w:val="heading 1"/>
    <w:basedOn w:val="Normalny"/>
    <w:next w:val="Normalny"/>
    <w:link w:val="Nagwek1Znak"/>
    <w:qFormat/>
    <w:rsid w:val="007946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3D5B95"/>
    <w:pPr>
      <w:keepNext/>
      <w:jc w:val="center"/>
      <w:outlineLvl w:val="1"/>
    </w:pPr>
    <w:rPr>
      <w:b/>
      <w:bCs/>
      <w:sz w:val="22"/>
      <w:szCs w:val="20"/>
    </w:rPr>
  </w:style>
  <w:style w:type="paragraph" w:styleId="Nagwek3">
    <w:name w:val="heading 3"/>
    <w:basedOn w:val="Normalny"/>
    <w:next w:val="Normalny"/>
    <w:link w:val="Nagwek3Znak"/>
    <w:unhideWhenUsed/>
    <w:qFormat/>
    <w:rsid w:val="00350B7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D5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3D5B95"/>
    <w:pPr>
      <w:spacing w:after="120" w:line="480" w:lineRule="auto"/>
    </w:pPr>
  </w:style>
  <w:style w:type="paragraph" w:styleId="Tekstpodstawowy3">
    <w:name w:val="Body Text 3"/>
    <w:basedOn w:val="Normalny"/>
    <w:link w:val="Tekstpodstawowy3Znak"/>
    <w:rsid w:val="003D5B95"/>
    <w:pPr>
      <w:spacing w:after="120"/>
    </w:pPr>
    <w:rPr>
      <w:rFonts w:ascii="Arial" w:hAnsi="Arial"/>
      <w:sz w:val="16"/>
      <w:szCs w:val="16"/>
    </w:rPr>
  </w:style>
  <w:style w:type="paragraph" w:styleId="Stopka">
    <w:name w:val="footer"/>
    <w:basedOn w:val="Normalny"/>
    <w:link w:val="StopkaZnak"/>
    <w:uiPriority w:val="99"/>
    <w:rsid w:val="003D5B95"/>
    <w:pPr>
      <w:tabs>
        <w:tab w:val="center" w:pos="4536"/>
        <w:tab w:val="right" w:pos="9072"/>
      </w:tabs>
    </w:pPr>
  </w:style>
  <w:style w:type="character" w:styleId="Numerstrony">
    <w:name w:val="page number"/>
    <w:basedOn w:val="Domylnaczcionkaakapitu"/>
    <w:rsid w:val="003D5B95"/>
  </w:style>
  <w:style w:type="paragraph" w:styleId="Nagwek">
    <w:name w:val="header"/>
    <w:basedOn w:val="Normalny"/>
    <w:link w:val="NagwekZnak"/>
    <w:uiPriority w:val="99"/>
    <w:rsid w:val="00B76464"/>
    <w:pPr>
      <w:tabs>
        <w:tab w:val="center" w:pos="4536"/>
        <w:tab w:val="right" w:pos="9072"/>
      </w:tabs>
    </w:pPr>
  </w:style>
  <w:style w:type="character" w:customStyle="1" w:styleId="NagwekZnak">
    <w:name w:val="Nagłówek Znak"/>
    <w:link w:val="Nagwek"/>
    <w:uiPriority w:val="99"/>
    <w:rsid w:val="00B76464"/>
    <w:rPr>
      <w:sz w:val="24"/>
      <w:szCs w:val="24"/>
    </w:rPr>
  </w:style>
  <w:style w:type="character" w:customStyle="1" w:styleId="Tekstpodstawowy3Znak">
    <w:name w:val="Tekst podstawowy 3 Znak"/>
    <w:link w:val="Tekstpodstawowy3"/>
    <w:rsid w:val="00421195"/>
    <w:rPr>
      <w:rFonts w:ascii="Arial" w:hAnsi="Arial"/>
      <w:sz w:val="16"/>
      <w:szCs w:val="16"/>
    </w:rPr>
  </w:style>
  <w:style w:type="paragraph" w:styleId="Tekstdymka">
    <w:name w:val="Balloon Text"/>
    <w:basedOn w:val="Normalny"/>
    <w:link w:val="TekstdymkaZnak"/>
    <w:rsid w:val="00B03FB2"/>
    <w:rPr>
      <w:rFonts w:ascii="Tahoma" w:hAnsi="Tahoma"/>
      <w:sz w:val="16"/>
      <w:szCs w:val="16"/>
    </w:rPr>
  </w:style>
  <w:style w:type="character" w:customStyle="1" w:styleId="TekstdymkaZnak">
    <w:name w:val="Tekst dymka Znak"/>
    <w:link w:val="Tekstdymka"/>
    <w:rsid w:val="00B03FB2"/>
    <w:rPr>
      <w:rFonts w:ascii="Tahoma" w:hAnsi="Tahoma" w:cs="Tahoma"/>
      <w:sz w:val="16"/>
      <w:szCs w:val="16"/>
    </w:rPr>
  </w:style>
  <w:style w:type="character" w:styleId="Pogrubienie">
    <w:name w:val="Strong"/>
    <w:uiPriority w:val="22"/>
    <w:qFormat/>
    <w:rsid w:val="00FB2A09"/>
    <w:rPr>
      <w:b/>
      <w:bCs/>
    </w:rPr>
  </w:style>
  <w:style w:type="paragraph" w:customStyle="1" w:styleId="pkt">
    <w:name w:val="pkt"/>
    <w:basedOn w:val="Normalny"/>
    <w:rsid w:val="005833CD"/>
    <w:pPr>
      <w:spacing w:before="60" w:after="60"/>
      <w:ind w:left="851" w:hanging="295"/>
      <w:jc w:val="both"/>
    </w:pPr>
  </w:style>
  <w:style w:type="paragraph" w:customStyle="1" w:styleId="Standard">
    <w:name w:val="Standard"/>
    <w:rsid w:val="00C57E53"/>
    <w:pPr>
      <w:suppressAutoHyphens/>
      <w:autoSpaceDN w:val="0"/>
      <w:textAlignment w:val="baseline"/>
    </w:pPr>
    <w:rPr>
      <w:kern w:val="3"/>
      <w:sz w:val="24"/>
      <w:szCs w:val="24"/>
    </w:rPr>
  </w:style>
  <w:style w:type="character" w:customStyle="1" w:styleId="StopkaZnak">
    <w:name w:val="Stopka Znak"/>
    <w:link w:val="Stopka"/>
    <w:uiPriority w:val="99"/>
    <w:rsid w:val="00125403"/>
    <w:rPr>
      <w:sz w:val="24"/>
      <w:szCs w:val="24"/>
    </w:rPr>
  </w:style>
  <w:style w:type="paragraph" w:styleId="Akapitzlist">
    <w:name w:val="List Paragraph"/>
    <w:basedOn w:val="Normalny"/>
    <w:link w:val="AkapitzlistZnak"/>
    <w:uiPriority w:val="34"/>
    <w:qFormat/>
    <w:rsid w:val="0024664B"/>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150D1E"/>
    <w:pPr>
      <w:spacing w:after="120"/>
    </w:pPr>
  </w:style>
  <w:style w:type="character" w:customStyle="1" w:styleId="TekstpodstawowyZnak">
    <w:name w:val="Tekst podstawowy Znak"/>
    <w:link w:val="Tekstpodstawowy"/>
    <w:rsid w:val="00150D1E"/>
    <w:rPr>
      <w:sz w:val="24"/>
      <w:szCs w:val="24"/>
    </w:rPr>
  </w:style>
  <w:style w:type="paragraph" w:styleId="Tekstpodstawowywcity">
    <w:name w:val="Body Text Indent"/>
    <w:basedOn w:val="Normalny"/>
    <w:link w:val="TekstpodstawowywcityZnak"/>
    <w:rsid w:val="00150D1E"/>
    <w:pPr>
      <w:spacing w:after="120"/>
      <w:ind w:left="283"/>
    </w:pPr>
  </w:style>
  <w:style w:type="character" w:customStyle="1" w:styleId="TekstpodstawowywcityZnak">
    <w:name w:val="Tekst podstawowy wcięty Znak"/>
    <w:link w:val="Tekstpodstawowywcity"/>
    <w:rsid w:val="00150D1E"/>
    <w:rPr>
      <w:sz w:val="24"/>
      <w:szCs w:val="24"/>
    </w:rPr>
  </w:style>
  <w:style w:type="paragraph" w:styleId="NormalnyWeb">
    <w:name w:val="Normal (Web)"/>
    <w:basedOn w:val="Normalny"/>
    <w:uiPriority w:val="99"/>
    <w:unhideWhenUsed/>
    <w:rsid w:val="007E1C63"/>
    <w:pPr>
      <w:spacing w:before="100" w:beforeAutospacing="1" w:after="100" w:afterAutospacing="1"/>
    </w:pPr>
    <w:rPr>
      <w:color w:val="000000"/>
    </w:rPr>
  </w:style>
  <w:style w:type="paragraph" w:customStyle="1" w:styleId="Default">
    <w:name w:val="Default"/>
    <w:rsid w:val="00E869BD"/>
    <w:pPr>
      <w:autoSpaceDE w:val="0"/>
      <w:autoSpaceDN w:val="0"/>
      <w:adjustRightInd w:val="0"/>
    </w:pPr>
    <w:rPr>
      <w:rFonts w:ascii="Arial" w:hAnsi="Arial" w:cs="Arial"/>
      <w:color w:val="000000"/>
      <w:sz w:val="24"/>
      <w:szCs w:val="24"/>
    </w:rPr>
  </w:style>
  <w:style w:type="character" w:styleId="Uwydatnienie">
    <w:name w:val="Emphasis"/>
    <w:uiPriority w:val="20"/>
    <w:qFormat/>
    <w:rsid w:val="005F328F"/>
    <w:rPr>
      <w:i/>
      <w:iCs/>
    </w:rPr>
  </w:style>
  <w:style w:type="character" w:styleId="Odwoaniedokomentarza">
    <w:name w:val="annotation reference"/>
    <w:rsid w:val="006E0BCB"/>
    <w:rPr>
      <w:sz w:val="16"/>
      <w:szCs w:val="16"/>
    </w:rPr>
  </w:style>
  <w:style w:type="paragraph" w:styleId="Tekstkomentarza">
    <w:name w:val="annotation text"/>
    <w:basedOn w:val="Normalny"/>
    <w:link w:val="TekstkomentarzaZnak"/>
    <w:rsid w:val="006E0BCB"/>
    <w:rPr>
      <w:sz w:val="20"/>
      <w:szCs w:val="20"/>
    </w:rPr>
  </w:style>
  <w:style w:type="character" w:customStyle="1" w:styleId="TekstkomentarzaZnak">
    <w:name w:val="Tekst komentarza Znak"/>
    <w:basedOn w:val="Domylnaczcionkaakapitu"/>
    <w:link w:val="Tekstkomentarza"/>
    <w:rsid w:val="006E0BCB"/>
  </w:style>
  <w:style w:type="paragraph" w:styleId="Tematkomentarza">
    <w:name w:val="annotation subject"/>
    <w:basedOn w:val="Tekstkomentarza"/>
    <w:next w:val="Tekstkomentarza"/>
    <w:link w:val="TematkomentarzaZnak"/>
    <w:rsid w:val="006E0BCB"/>
    <w:rPr>
      <w:b/>
      <w:bCs/>
    </w:rPr>
  </w:style>
  <w:style w:type="character" w:customStyle="1" w:styleId="TematkomentarzaZnak">
    <w:name w:val="Temat komentarza Znak"/>
    <w:link w:val="Tematkomentarza"/>
    <w:rsid w:val="006E0BCB"/>
    <w:rPr>
      <w:b/>
      <w:bCs/>
    </w:rPr>
  </w:style>
  <w:style w:type="paragraph" w:styleId="HTML-wstpniesformatowany">
    <w:name w:val="HTML Preformatted"/>
    <w:basedOn w:val="Normalny"/>
    <w:link w:val="HTML-wstpniesformatowanyZnak"/>
    <w:uiPriority w:val="99"/>
    <w:unhideWhenUsed/>
    <w:rsid w:val="00B66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B66DEB"/>
    <w:rPr>
      <w:rFonts w:ascii="Courier New" w:hAnsi="Courier New" w:cs="Courier New"/>
    </w:rPr>
  </w:style>
  <w:style w:type="character" w:styleId="Hipercze">
    <w:name w:val="Hyperlink"/>
    <w:uiPriority w:val="99"/>
    <w:rsid w:val="00DB750D"/>
    <w:rPr>
      <w:color w:val="0000FF"/>
      <w:u w:val="single"/>
    </w:rPr>
  </w:style>
  <w:style w:type="character" w:customStyle="1" w:styleId="apple-converted-space">
    <w:name w:val="apple-converted-space"/>
    <w:basedOn w:val="Domylnaczcionkaakapitu"/>
    <w:rsid w:val="009B52B2"/>
  </w:style>
  <w:style w:type="character" w:customStyle="1" w:styleId="Tekstpodstawowy2Znak">
    <w:name w:val="Tekst podstawowy 2 Znak"/>
    <w:link w:val="Tekstpodstawowy2"/>
    <w:rsid w:val="00326664"/>
    <w:rPr>
      <w:sz w:val="24"/>
      <w:szCs w:val="24"/>
    </w:rPr>
  </w:style>
  <w:style w:type="character" w:customStyle="1" w:styleId="st">
    <w:name w:val="st"/>
    <w:rsid w:val="00F45012"/>
    <w:rPr>
      <w:rFonts w:cs="Times New Roman"/>
    </w:rPr>
  </w:style>
  <w:style w:type="paragraph" w:styleId="Tekstprzypisudolnego">
    <w:name w:val="footnote text"/>
    <w:basedOn w:val="Normalny"/>
    <w:link w:val="TekstprzypisudolnegoZnak"/>
    <w:uiPriority w:val="99"/>
    <w:unhideWhenUsed/>
    <w:rsid w:val="00F01679"/>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F01679"/>
    <w:rPr>
      <w:rFonts w:ascii="Calibri" w:eastAsia="Calibri" w:hAnsi="Calibri" w:cs="Times New Roman"/>
      <w:lang w:eastAsia="en-US"/>
    </w:rPr>
  </w:style>
  <w:style w:type="character" w:styleId="Odwoanieprzypisudolnego">
    <w:name w:val="footnote reference"/>
    <w:uiPriority w:val="99"/>
    <w:unhideWhenUsed/>
    <w:rsid w:val="00F01679"/>
    <w:rPr>
      <w:vertAlign w:val="superscript"/>
    </w:rPr>
  </w:style>
  <w:style w:type="character" w:customStyle="1" w:styleId="FontStyle13">
    <w:name w:val="Font Style13"/>
    <w:uiPriority w:val="99"/>
    <w:rsid w:val="00F01679"/>
    <w:rPr>
      <w:rFonts w:ascii="Garamond" w:hAnsi="Garamond" w:cs="Times New Roman"/>
      <w:sz w:val="20"/>
      <w:szCs w:val="20"/>
    </w:rPr>
  </w:style>
  <w:style w:type="paragraph" w:styleId="Tekstprzypisukocowego">
    <w:name w:val="endnote text"/>
    <w:basedOn w:val="Normalny"/>
    <w:link w:val="TekstprzypisukocowegoZnak"/>
    <w:rsid w:val="000B5CE1"/>
    <w:rPr>
      <w:sz w:val="20"/>
      <w:szCs w:val="20"/>
    </w:rPr>
  </w:style>
  <w:style w:type="character" w:customStyle="1" w:styleId="TekstprzypisukocowegoZnak">
    <w:name w:val="Tekst przypisu końcowego Znak"/>
    <w:basedOn w:val="Domylnaczcionkaakapitu"/>
    <w:link w:val="Tekstprzypisukocowego"/>
    <w:rsid w:val="000B5CE1"/>
  </w:style>
  <w:style w:type="character" w:styleId="Odwoanieprzypisukocowego">
    <w:name w:val="endnote reference"/>
    <w:basedOn w:val="Domylnaczcionkaakapitu"/>
    <w:rsid w:val="000B5CE1"/>
    <w:rPr>
      <w:vertAlign w:val="superscript"/>
    </w:rPr>
  </w:style>
  <w:style w:type="paragraph" w:styleId="Tytu">
    <w:name w:val="Title"/>
    <w:basedOn w:val="Normalny"/>
    <w:link w:val="TytuZnak"/>
    <w:qFormat/>
    <w:rsid w:val="00D30624"/>
    <w:pPr>
      <w:widowControl w:val="0"/>
      <w:autoSpaceDE w:val="0"/>
      <w:autoSpaceDN w:val="0"/>
      <w:adjustRightInd w:val="0"/>
      <w:jc w:val="center"/>
    </w:pPr>
    <w:rPr>
      <w:b/>
      <w:bCs/>
      <w:szCs w:val="26"/>
    </w:rPr>
  </w:style>
  <w:style w:type="character" w:customStyle="1" w:styleId="TytuZnak">
    <w:name w:val="Tytuł Znak"/>
    <w:basedOn w:val="Domylnaczcionkaakapitu"/>
    <w:link w:val="Tytu"/>
    <w:rsid w:val="00D30624"/>
    <w:rPr>
      <w:b/>
      <w:bCs/>
      <w:sz w:val="24"/>
      <w:szCs w:val="26"/>
    </w:rPr>
  </w:style>
  <w:style w:type="paragraph" w:styleId="Bezodstpw">
    <w:name w:val="No Spacing"/>
    <w:link w:val="BezodstpwZnak"/>
    <w:uiPriority w:val="1"/>
    <w:qFormat/>
    <w:rsid w:val="00D30624"/>
    <w:rPr>
      <w:rFonts w:ascii="Calibri" w:hAnsi="Calibri"/>
      <w:sz w:val="22"/>
      <w:szCs w:val="22"/>
    </w:rPr>
  </w:style>
  <w:style w:type="character" w:customStyle="1" w:styleId="alb">
    <w:name w:val="a_lb"/>
    <w:basedOn w:val="Domylnaczcionkaakapitu"/>
    <w:rsid w:val="00D30624"/>
  </w:style>
  <w:style w:type="paragraph" w:customStyle="1" w:styleId="NormalStyle">
    <w:name w:val="NormalStyle"/>
    <w:rsid w:val="00685B2D"/>
    <w:rPr>
      <w:color w:val="000000" w:themeColor="text1"/>
      <w:sz w:val="24"/>
      <w:szCs w:val="22"/>
    </w:rPr>
  </w:style>
  <w:style w:type="character" w:customStyle="1" w:styleId="Nagwek3Znak">
    <w:name w:val="Nagłówek 3 Znak"/>
    <w:basedOn w:val="Domylnaczcionkaakapitu"/>
    <w:link w:val="Nagwek3"/>
    <w:rsid w:val="00350B76"/>
    <w:rPr>
      <w:rFonts w:asciiTheme="majorHAnsi" w:eastAsiaTheme="majorEastAsia" w:hAnsiTheme="majorHAnsi" w:cstheme="majorBidi"/>
      <w:b/>
      <w:bCs/>
      <w:color w:val="4F81BD" w:themeColor="accent1"/>
      <w:sz w:val="24"/>
      <w:szCs w:val="24"/>
    </w:rPr>
  </w:style>
  <w:style w:type="character" w:customStyle="1" w:styleId="ng-binding">
    <w:name w:val="ng-binding"/>
    <w:basedOn w:val="Domylnaczcionkaakapitu"/>
    <w:rsid w:val="00350B76"/>
  </w:style>
  <w:style w:type="character" w:customStyle="1" w:styleId="ng-scope">
    <w:name w:val="ng-scope"/>
    <w:basedOn w:val="Domylnaczcionkaakapitu"/>
    <w:rsid w:val="00350B76"/>
  </w:style>
  <w:style w:type="character" w:customStyle="1" w:styleId="acopre">
    <w:name w:val="acopre"/>
    <w:basedOn w:val="Domylnaczcionkaakapitu"/>
    <w:rsid w:val="003D7A22"/>
  </w:style>
  <w:style w:type="character" w:customStyle="1" w:styleId="hgkelc">
    <w:name w:val="hgkelc"/>
    <w:basedOn w:val="Domylnaczcionkaakapitu"/>
    <w:rsid w:val="00555EAB"/>
  </w:style>
  <w:style w:type="character" w:customStyle="1" w:styleId="Nagwek1Znak">
    <w:name w:val="Nagłówek 1 Znak"/>
    <w:basedOn w:val="Domylnaczcionkaakapitu"/>
    <w:link w:val="Nagwek1"/>
    <w:rsid w:val="0079469C"/>
    <w:rPr>
      <w:rFonts w:asciiTheme="majorHAnsi" w:eastAsiaTheme="majorEastAsia" w:hAnsiTheme="majorHAnsi" w:cstheme="majorBidi"/>
      <w:b/>
      <w:bCs/>
      <w:color w:val="365F91" w:themeColor="accent1" w:themeShade="BF"/>
      <w:sz w:val="28"/>
      <w:szCs w:val="28"/>
    </w:rPr>
  </w:style>
  <w:style w:type="paragraph" w:styleId="Tekstpodstawowywcity2">
    <w:name w:val="Body Text Indent 2"/>
    <w:basedOn w:val="Normalny"/>
    <w:link w:val="Tekstpodstawowywcity2Znak"/>
    <w:semiHidden/>
    <w:unhideWhenUsed/>
    <w:rsid w:val="00530BBF"/>
    <w:pPr>
      <w:spacing w:after="120" w:line="480" w:lineRule="auto"/>
      <w:ind w:left="283"/>
    </w:pPr>
  </w:style>
  <w:style w:type="character" w:customStyle="1" w:styleId="Tekstpodstawowywcity2Znak">
    <w:name w:val="Tekst podstawowy wcięty 2 Znak"/>
    <w:basedOn w:val="Domylnaczcionkaakapitu"/>
    <w:link w:val="Tekstpodstawowywcity2"/>
    <w:semiHidden/>
    <w:rsid w:val="00530BBF"/>
    <w:rPr>
      <w:sz w:val="24"/>
      <w:szCs w:val="24"/>
    </w:rPr>
  </w:style>
  <w:style w:type="character" w:customStyle="1" w:styleId="BezodstpwZnak">
    <w:name w:val="Bez odstępów Znak"/>
    <w:link w:val="Bezodstpw"/>
    <w:uiPriority w:val="1"/>
    <w:rsid w:val="00926027"/>
    <w:rPr>
      <w:rFonts w:ascii="Calibri" w:hAnsi="Calibri"/>
      <w:sz w:val="22"/>
      <w:szCs w:val="22"/>
    </w:rPr>
  </w:style>
  <w:style w:type="table" w:customStyle="1" w:styleId="Siatkatabelijasna1">
    <w:name w:val="Siatka tabeli — jasna1"/>
    <w:basedOn w:val="Standardowy"/>
    <w:uiPriority w:val="40"/>
    <w:rsid w:val="007D116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agwekspisutreci">
    <w:name w:val="TOC Heading"/>
    <w:basedOn w:val="Nagwek1"/>
    <w:next w:val="Normalny"/>
    <w:uiPriority w:val="39"/>
    <w:semiHidden/>
    <w:unhideWhenUsed/>
    <w:qFormat/>
    <w:rsid w:val="003F16EF"/>
    <w:pPr>
      <w:spacing w:line="276" w:lineRule="auto"/>
      <w:outlineLvl w:val="9"/>
    </w:pPr>
    <w:rPr>
      <w:lang w:eastAsia="en-US"/>
    </w:rPr>
  </w:style>
  <w:style w:type="paragraph" w:styleId="Spistreci2">
    <w:name w:val="toc 2"/>
    <w:basedOn w:val="Normalny"/>
    <w:next w:val="Normalny"/>
    <w:autoRedefine/>
    <w:uiPriority w:val="39"/>
    <w:unhideWhenUsed/>
    <w:qFormat/>
    <w:rsid w:val="003F16EF"/>
    <w:pPr>
      <w:spacing w:after="100" w:line="276" w:lineRule="auto"/>
      <w:ind w:left="220"/>
    </w:pPr>
    <w:rPr>
      <w:rFonts w:asciiTheme="minorHAnsi" w:eastAsiaTheme="minorEastAsia" w:hAnsiTheme="minorHAnsi" w:cstheme="minorBidi"/>
      <w:sz w:val="22"/>
      <w:szCs w:val="22"/>
      <w:lang w:eastAsia="en-US"/>
    </w:rPr>
  </w:style>
  <w:style w:type="paragraph" w:styleId="Spistreci1">
    <w:name w:val="toc 1"/>
    <w:basedOn w:val="Normalny"/>
    <w:next w:val="Normalny"/>
    <w:autoRedefine/>
    <w:uiPriority w:val="39"/>
    <w:unhideWhenUsed/>
    <w:qFormat/>
    <w:rsid w:val="003F16EF"/>
    <w:pPr>
      <w:spacing w:after="100" w:line="276" w:lineRule="auto"/>
    </w:pPr>
    <w:rPr>
      <w:rFonts w:asciiTheme="minorHAnsi" w:eastAsiaTheme="minorEastAsia" w:hAnsiTheme="minorHAnsi" w:cstheme="minorBidi"/>
      <w:sz w:val="22"/>
      <w:szCs w:val="22"/>
      <w:lang w:eastAsia="en-US"/>
    </w:rPr>
  </w:style>
  <w:style w:type="paragraph" w:styleId="Spistreci3">
    <w:name w:val="toc 3"/>
    <w:basedOn w:val="Normalny"/>
    <w:next w:val="Normalny"/>
    <w:autoRedefine/>
    <w:uiPriority w:val="39"/>
    <w:semiHidden/>
    <w:unhideWhenUsed/>
    <w:qFormat/>
    <w:rsid w:val="003F16EF"/>
    <w:pPr>
      <w:spacing w:after="100" w:line="276" w:lineRule="auto"/>
      <w:ind w:left="440"/>
    </w:pPr>
    <w:rPr>
      <w:rFonts w:asciiTheme="minorHAnsi" w:eastAsiaTheme="minorEastAsia" w:hAnsiTheme="minorHAnsi" w:cstheme="minorBidi"/>
      <w:sz w:val="22"/>
      <w:szCs w:val="22"/>
      <w:lang w:eastAsia="en-US"/>
    </w:rPr>
  </w:style>
  <w:style w:type="paragraph" w:styleId="Poprawka">
    <w:name w:val="Revision"/>
    <w:hidden/>
    <w:uiPriority w:val="99"/>
    <w:semiHidden/>
    <w:rsid w:val="00E76129"/>
    <w:rPr>
      <w:sz w:val="24"/>
      <w:szCs w:val="24"/>
    </w:rPr>
  </w:style>
  <w:style w:type="character" w:customStyle="1" w:styleId="AkapitzlistZnak">
    <w:name w:val="Akapit z listą Znak"/>
    <w:link w:val="Akapitzlist"/>
    <w:uiPriority w:val="34"/>
    <w:locked/>
    <w:rsid w:val="005F33D6"/>
    <w:rPr>
      <w:rFonts w:ascii="Calibri" w:eastAsia="Calibri" w:hAnsi="Calibri"/>
      <w:sz w:val="22"/>
      <w:szCs w:val="22"/>
      <w:lang w:eastAsia="en-US"/>
    </w:rPr>
  </w:style>
  <w:style w:type="paragraph" w:customStyle="1" w:styleId="Punktory">
    <w:name w:val="Punktory"/>
    <w:basedOn w:val="Normalny"/>
    <w:qFormat/>
    <w:rsid w:val="00626D8A"/>
    <w:pPr>
      <w:suppressAutoHyphens/>
      <w:spacing w:line="100" w:lineRule="atLeast"/>
      <w:jc w:val="both"/>
    </w:pPr>
    <w:rPr>
      <w:rFonts w:ascii="Verdana" w:eastAsia="SimSun" w:hAnsi="Verdana" w:cs="font307"/>
      <w:sz w:val="20"/>
      <w:szCs w:val="20"/>
      <w:lang w:eastAsia="ar-SA"/>
    </w:rPr>
  </w:style>
  <w:style w:type="paragraph" w:customStyle="1" w:styleId="p0">
    <w:name w:val="p0"/>
    <w:basedOn w:val="Normalny"/>
    <w:rsid w:val="002D0594"/>
    <w:pPr>
      <w:spacing w:before="100" w:beforeAutospacing="1" w:after="100" w:afterAutospacing="1"/>
    </w:pPr>
  </w:style>
  <w:style w:type="character" w:styleId="UyteHipercze">
    <w:name w:val="FollowedHyperlink"/>
    <w:basedOn w:val="Domylnaczcionkaakapitu"/>
    <w:semiHidden/>
    <w:unhideWhenUsed/>
    <w:rsid w:val="005203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035810">
      <w:bodyDiv w:val="1"/>
      <w:marLeft w:val="0"/>
      <w:marRight w:val="0"/>
      <w:marTop w:val="0"/>
      <w:marBottom w:val="0"/>
      <w:divBdr>
        <w:top w:val="none" w:sz="0" w:space="0" w:color="auto"/>
        <w:left w:val="none" w:sz="0" w:space="0" w:color="auto"/>
        <w:bottom w:val="none" w:sz="0" w:space="0" w:color="auto"/>
        <w:right w:val="none" w:sz="0" w:space="0" w:color="auto"/>
      </w:divBdr>
    </w:div>
    <w:div w:id="198475558">
      <w:bodyDiv w:val="1"/>
      <w:marLeft w:val="0"/>
      <w:marRight w:val="0"/>
      <w:marTop w:val="0"/>
      <w:marBottom w:val="0"/>
      <w:divBdr>
        <w:top w:val="none" w:sz="0" w:space="0" w:color="auto"/>
        <w:left w:val="none" w:sz="0" w:space="0" w:color="auto"/>
        <w:bottom w:val="none" w:sz="0" w:space="0" w:color="auto"/>
        <w:right w:val="none" w:sz="0" w:space="0" w:color="auto"/>
      </w:divBdr>
    </w:div>
    <w:div w:id="268322207">
      <w:bodyDiv w:val="1"/>
      <w:marLeft w:val="0"/>
      <w:marRight w:val="0"/>
      <w:marTop w:val="0"/>
      <w:marBottom w:val="0"/>
      <w:divBdr>
        <w:top w:val="none" w:sz="0" w:space="0" w:color="auto"/>
        <w:left w:val="none" w:sz="0" w:space="0" w:color="auto"/>
        <w:bottom w:val="none" w:sz="0" w:space="0" w:color="auto"/>
        <w:right w:val="none" w:sz="0" w:space="0" w:color="auto"/>
      </w:divBdr>
    </w:div>
    <w:div w:id="283001668">
      <w:bodyDiv w:val="1"/>
      <w:marLeft w:val="0"/>
      <w:marRight w:val="0"/>
      <w:marTop w:val="0"/>
      <w:marBottom w:val="0"/>
      <w:divBdr>
        <w:top w:val="none" w:sz="0" w:space="0" w:color="auto"/>
        <w:left w:val="none" w:sz="0" w:space="0" w:color="auto"/>
        <w:bottom w:val="none" w:sz="0" w:space="0" w:color="auto"/>
        <w:right w:val="none" w:sz="0" w:space="0" w:color="auto"/>
      </w:divBdr>
      <w:divsChild>
        <w:div w:id="43338987">
          <w:marLeft w:val="0"/>
          <w:marRight w:val="0"/>
          <w:marTop w:val="0"/>
          <w:marBottom w:val="0"/>
          <w:divBdr>
            <w:top w:val="none" w:sz="0" w:space="0" w:color="auto"/>
            <w:left w:val="none" w:sz="0" w:space="0" w:color="auto"/>
            <w:bottom w:val="none" w:sz="0" w:space="0" w:color="auto"/>
            <w:right w:val="none" w:sz="0" w:space="0" w:color="auto"/>
          </w:divBdr>
        </w:div>
        <w:div w:id="394088342">
          <w:marLeft w:val="0"/>
          <w:marRight w:val="0"/>
          <w:marTop w:val="0"/>
          <w:marBottom w:val="0"/>
          <w:divBdr>
            <w:top w:val="none" w:sz="0" w:space="0" w:color="auto"/>
            <w:left w:val="none" w:sz="0" w:space="0" w:color="auto"/>
            <w:bottom w:val="none" w:sz="0" w:space="0" w:color="auto"/>
            <w:right w:val="none" w:sz="0" w:space="0" w:color="auto"/>
          </w:divBdr>
        </w:div>
        <w:div w:id="821503696">
          <w:marLeft w:val="0"/>
          <w:marRight w:val="0"/>
          <w:marTop w:val="0"/>
          <w:marBottom w:val="0"/>
          <w:divBdr>
            <w:top w:val="none" w:sz="0" w:space="0" w:color="auto"/>
            <w:left w:val="none" w:sz="0" w:space="0" w:color="auto"/>
            <w:bottom w:val="none" w:sz="0" w:space="0" w:color="auto"/>
            <w:right w:val="none" w:sz="0" w:space="0" w:color="auto"/>
          </w:divBdr>
        </w:div>
        <w:div w:id="861358497">
          <w:marLeft w:val="0"/>
          <w:marRight w:val="0"/>
          <w:marTop w:val="0"/>
          <w:marBottom w:val="0"/>
          <w:divBdr>
            <w:top w:val="none" w:sz="0" w:space="0" w:color="auto"/>
            <w:left w:val="none" w:sz="0" w:space="0" w:color="auto"/>
            <w:bottom w:val="none" w:sz="0" w:space="0" w:color="auto"/>
            <w:right w:val="none" w:sz="0" w:space="0" w:color="auto"/>
          </w:divBdr>
        </w:div>
        <w:div w:id="868103679">
          <w:marLeft w:val="0"/>
          <w:marRight w:val="0"/>
          <w:marTop w:val="0"/>
          <w:marBottom w:val="0"/>
          <w:divBdr>
            <w:top w:val="none" w:sz="0" w:space="0" w:color="auto"/>
            <w:left w:val="none" w:sz="0" w:space="0" w:color="auto"/>
            <w:bottom w:val="none" w:sz="0" w:space="0" w:color="auto"/>
            <w:right w:val="none" w:sz="0" w:space="0" w:color="auto"/>
          </w:divBdr>
        </w:div>
        <w:div w:id="981429032">
          <w:marLeft w:val="0"/>
          <w:marRight w:val="0"/>
          <w:marTop w:val="0"/>
          <w:marBottom w:val="0"/>
          <w:divBdr>
            <w:top w:val="none" w:sz="0" w:space="0" w:color="auto"/>
            <w:left w:val="none" w:sz="0" w:space="0" w:color="auto"/>
            <w:bottom w:val="none" w:sz="0" w:space="0" w:color="auto"/>
            <w:right w:val="none" w:sz="0" w:space="0" w:color="auto"/>
          </w:divBdr>
        </w:div>
        <w:div w:id="1007901124">
          <w:marLeft w:val="0"/>
          <w:marRight w:val="0"/>
          <w:marTop w:val="0"/>
          <w:marBottom w:val="0"/>
          <w:divBdr>
            <w:top w:val="none" w:sz="0" w:space="0" w:color="auto"/>
            <w:left w:val="none" w:sz="0" w:space="0" w:color="auto"/>
            <w:bottom w:val="none" w:sz="0" w:space="0" w:color="auto"/>
            <w:right w:val="none" w:sz="0" w:space="0" w:color="auto"/>
          </w:divBdr>
        </w:div>
        <w:div w:id="1541085712">
          <w:marLeft w:val="0"/>
          <w:marRight w:val="0"/>
          <w:marTop w:val="0"/>
          <w:marBottom w:val="0"/>
          <w:divBdr>
            <w:top w:val="none" w:sz="0" w:space="0" w:color="auto"/>
            <w:left w:val="none" w:sz="0" w:space="0" w:color="auto"/>
            <w:bottom w:val="none" w:sz="0" w:space="0" w:color="auto"/>
            <w:right w:val="none" w:sz="0" w:space="0" w:color="auto"/>
          </w:divBdr>
        </w:div>
        <w:div w:id="1561406962">
          <w:marLeft w:val="0"/>
          <w:marRight w:val="0"/>
          <w:marTop w:val="0"/>
          <w:marBottom w:val="0"/>
          <w:divBdr>
            <w:top w:val="none" w:sz="0" w:space="0" w:color="auto"/>
            <w:left w:val="none" w:sz="0" w:space="0" w:color="auto"/>
            <w:bottom w:val="none" w:sz="0" w:space="0" w:color="auto"/>
            <w:right w:val="none" w:sz="0" w:space="0" w:color="auto"/>
          </w:divBdr>
        </w:div>
        <w:div w:id="1701734764">
          <w:marLeft w:val="0"/>
          <w:marRight w:val="0"/>
          <w:marTop w:val="0"/>
          <w:marBottom w:val="0"/>
          <w:divBdr>
            <w:top w:val="none" w:sz="0" w:space="0" w:color="auto"/>
            <w:left w:val="none" w:sz="0" w:space="0" w:color="auto"/>
            <w:bottom w:val="none" w:sz="0" w:space="0" w:color="auto"/>
            <w:right w:val="none" w:sz="0" w:space="0" w:color="auto"/>
          </w:divBdr>
        </w:div>
        <w:div w:id="1974211368">
          <w:marLeft w:val="0"/>
          <w:marRight w:val="0"/>
          <w:marTop w:val="0"/>
          <w:marBottom w:val="0"/>
          <w:divBdr>
            <w:top w:val="none" w:sz="0" w:space="0" w:color="auto"/>
            <w:left w:val="none" w:sz="0" w:space="0" w:color="auto"/>
            <w:bottom w:val="none" w:sz="0" w:space="0" w:color="auto"/>
            <w:right w:val="none" w:sz="0" w:space="0" w:color="auto"/>
          </w:divBdr>
        </w:div>
        <w:div w:id="2070106332">
          <w:marLeft w:val="0"/>
          <w:marRight w:val="0"/>
          <w:marTop w:val="0"/>
          <w:marBottom w:val="0"/>
          <w:divBdr>
            <w:top w:val="none" w:sz="0" w:space="0" w:color="auto"/>
            <w:left w:val="none" w:sz="0" w:space="0" w:color="auto"/>
            <w:bottom w:val="none" w:sz="0" w:space="0" w:color="auto"/>
            <w:right w:val="none" w:sz="0" w:space="0" w:color="auto"/>
          </w:divBdr>
        </w:div>
      </w:divsChild>
    </w:div>
    <w:div w:id="310839517">
      <w:bodyDiv w:val="1"/>
      <w:marLeft w:val="0"/>
      <w:marRight w:val="0"/>
      <w:marTop w:val="0"/>
      <w:marBottom w:val="0"/>
      <w:divBdr>
        <w:top w:val="none" w:sz="0" w:space="0" w:color="auto"/>
        <w:left w:val="none" w:sz="0" w:space="0" w:color="auto"/>
        <w:bottom w:val="none" w:sz="0" w:space="0" w:color="auto"/>
        <w:right w:val="none" w:sz="0" w:space="0" w:color="auto"/>
      </w:divBdr>
    </w:div>
    <w:div w:id="334380594">
      <w:bodyDiv w:val="1"/>
      <w:marLeft w:val="0"/>
      <w:marRight w:val="0"/>
      <w:marTop w:val="0"/>
      <w:marBottom w:val="0"/>
      <w:divBdr>
        <w:top w:val="none" w:sz="0" w:space="0" w:color="auto"/>
        <w:left w:val="none" w:sz="0" w:space="0" w:color="auto"/>
        <w:bottom w:val="none" w:sz="0" w:space="0" w:color="auto"/>
        <w:right w:val="none" w:sz="0" w:space="0" w:color="auto"/>
      </w:divBdr>
    </w:div>
    <w:div w:id="355617181">
      <w:bodyDiv w:val="1"/>
      <w:marLeft w:val="0"/>
      <w:marRight w:val="0"/>
      <w:marTop w:val="0"/>
      <w:marBottom w:val="0"/>
      <w:divBdr>
        <w:top w:val="none" w:sz="0" w:space="0" w:color="auto"/>
        <w:left w:val="none" w:sz="0" w:space="0" w:color="auto"/>
        <w:bottom w:val="none" w:sz="0" w:space="0" w:color="auto"/>
        <w:right w:val="none" w:sz="0" w:space="0" w:color="auto"/>
      </w:divBdr>
      <w:divsChild>
        <w:div w:id="389042621">
          <w:marLeft w:val="547"/>
          <w:marRight w:val="0"/>
          <w:marTop w:val="0"/>
          <w:marBottom w:val="0"/>
          <w:divBdr>
            <w:top w:val="none" w:sz="0" w:space="0" w:color="auto"/>
            <w:left w:val="none" w:sz="0" w:space="0" w:color="auto"/>
            <w:bottom w:val="none" w:sz="0" w:space="0" w:color="auto"/>
            <w:right w:val="none" w:sz="0" w:space="0" w:color="auto"/>
          </w:divBdr>
        </w:div>
        <w:div w:id="1758477850">
          <w:marLeft w:val="547"/>
          <w:marRight w:val="0"/>
          <w:marTop w:val="0"/>
          <w:marBottom w:val="0"/>
          <w:divBdr>
            <w:top w:val="none" w:sz="0" w:space="0" w:color="auto"/>
            <w:left w:val="none" w:sz="0" w:space="0" w:color="auto"/>
            <w:bottom w:val="none" w:sz="0" w:space="0" w:color="auto"/>
            <w:right w:val="none" w:sz="0" w:space="0" w:color="auto"/>
          </w:divBdr>
        </w:div>
      </w:divsChild>
    </w:div>
    <w:div w:id="385567469">
      <w:bodyDiv w:val="1"/>
      <w:marLeft w:val="0"/>
      <w:marRight w:val="0"/>
      <w:marTop w:val="0"/>
      <w:marBottom w:val="0"/>
      <w:divBdr>
        <w:top w:val="none" w:sz="0" w:space="0" w:color="auto"/>
        <w:left w:val="none" w:sz="0" w:space="0" w:color="auto"/>
        <w:bottom w:val="none" w:sz="0" w:space="0" w:color="auto"/>
        <w:right w:val="none" w:sz="0" w:space="0" w:color="auto"/>
      </w:divBdr>
    </w:div>
    <w:div w:id="474031207">
      <w:bodyDiv w:val="1"/>
      <w:marLeft w:val="0"/>
      <w:marRight w:val="0"/>
      <w:marTop w:val="0"/>
      <w:marBottom w:val="0"/>
      <w:divBdr>
        <w:top w:val="none" w:sz="0" w:space="0" w:color="auto"/>
        <w:left w:val="none" w:sz="0" w:space="0" w:color="auto"/>
        <w:bottom w:val="none" w:sz="0" w:space="0" w:color="auto"/>
        <w:right w:val="none" w:sz="0" w:space="0" w:color="auto"/>
      </w:divBdr>
    </w:div>
    <w:div w:id="484472799">
      <w:bodyDiv w:val="1"/>
      <w:marLeft w:val="0"/>
      <w:marRight w:val="0"/>
      <w:marTop w:val="0"/>
      <w:marBottom w:val="0"/>
      <w:divBdr>
        <w:top w:val="none" w:sz="0" w:space="0" w:color="auto"/>
        <w:left w:val="none" w:sz="0" w:space="0" w:color="auto"/>
        <w:bottom w:val="none" w:sz="0" w:space="0" w:color="auto"/>
        <w:right w:val="none" w:sz="0" w:space="0" w:color="auto"/>
      </w:divBdr>
    </w:div>
    <w:div w:id="621494591">
      <w:bodyDiv w:val="1"/>
      <w:marLeft w:val="0"/>
      <w:marRight w:val="0"/>
      <w:marTop w:val="0"/>
      <w:marBottom w:val="0"/>
      <w:divBdr>
        <w:top w:val="none" w:sz="0" w:space="0" w:color="auto"/>
        <w:left w:val="none" w:sz="0" w:space="0" w:color="auto"/>
        <w:bottom w:val="none" w:sz="0" w:space="0" w:color="auto"/>
        <w:right w:val="none" w:sz="0" w:space="0" w:color="auto"/>
      </w:divBdr>
      <w:divsChild>
        <w:div w:id="1647199531">
          <w:marLeft w:val="0"/>
          <w:marRight w:val="0"/>
          <w:marTop w:val="0"/>
          <w:marBottom w:val="0"/>
          <w:divBdr>
            <w:top w:val="none" w:sz="0" w:space="0" w:color="auto"/>
            <w:left w:val="none" w:sz="0" w:space="0" w:color="auto"/>
            <w:bottom w:val="none" w:sz="0" w:space="0" w:color="auto"/>
            <w:right w:val="none" w:sz="0" w:space="0" w:color="auto"/>
          </w:divBdr>
        </w:div>
      </w:divsChild>
    </w:div>
    <w:div w:id="682320163">
      <w:bodyDiv w:val="1"/>
      <w:marLeft w:val="0"/>
      <w:marRight w:val="0"/>
      <w:marTop w:val="0"/>
      <w:marBottom w:val="0"/>
      <w:divBdr>
        <w:top w:val="none" w:sz="0" w:space="0" w:color="auto"/>
        <w:left w:val="none" w:sz="0" w:space="0" w:color="auto"/>
        <w:bottom w:val="none" w:sz="0" w:space="0" w:color="auto"/>
        <w:right w:val="none" w:sz="0" w:space="0" w:color="auto"/>
      </w:divBdr>
      <w:divsChild>
        <w:div w:id="1820075632">
          <w:marLeft w:val="0"/>
          <w:marRight w:val="0"/>
          <w:marTop w:val="0"/>
          <w:marBottom w:val="0"/>
          <w:divBdr>
            <w:top w:val="none" w:sz="0" w:space="0" w:color="auto"/>
            <w:left w:val="none" w:sz="0" w:space="0" w:color="auto"/>
            <w:bottom w:val="none" w:sz="0" w:space="0" w:color="auto"/>
            <w:right w:val="none" w:sz="0" w:space="0" w:color="auto"/>
          </w:divBdr>
        </w:div>
      </w:divsChild>
    </w:div>
    <w:div w:id="719212961">
      <w:bodyDiv w:val="1"/>
      <w:marLeft w:val="0"/>
      <w:marRight w:val="0"/>
      <w:marTop w:val="0"/>
      <w:marBottom w:val="0"/>
      <w:divBdr>
        <w:top w:val="none" w:sz="0" w:space="0" w:color="auto"/>
        <w:left w:val="none" w:sz="0" w:space="0" w:color="auto"/>
        <w:bottom w:val="none" w:sz="0" w:space="0" w:color="auto"/>
        <w:right w:val="none" w:sz="0" w:space="0" w:color="auto"/>
      </w:divBdr>
      <w:divsChild>
        <w:div w:id="62072893">
          <w:marLeft w:val="0"/>
          <w:marRight w:val="0"/>
          <w:marTop w:val="0"/>
          <w:marBottom w:val="0"/>
          <w:divBdr>
            <w:top w:val="none" w:sz="0" w:space="0" w:color="auto"/>
            <w:left w:val="none" w:sz="0" w:space="0" w:color="auto"/>
            <w:bottom w:val="none" w:sz="0" w:space="0" w:color="auto"/>
            <w:right w:val="none" w:sz="0" w:space="0" w:color="auto"/>
          </w:divBdr>
        </w:div>
        <w:div w:id="805053784">
          <w:marLeft w:val="0"/>
          <w:marRight w:val="0"/>
          <w:marTop w:val="0"/>
          <w:marBottom w:val="0"/>
          <w:divBdr>
            <w:top w:val="none" w:sz="0" w:space="0" w:color="auto"/>
            <w:left w:val="none" w:sz="0" w:space="0" w:color="auto"/>
            <w:bottom w:val="none" w:sz="0" w:space="0" w:color="auto"/>
            <w:right w:val="none" w:sz="0" w:space="0" w:color="auto"/>
          </w:divBdr>
        </w:div>
      </w:divsChild>
    </w:div>
    <w:div w:id="731581413">
      <w:bodyDiv w:val="1"/>
      <w:marLeft w:val="0"/>
      <w:marRight w:val="0"/>
      <w:marTop w:val="0"/>
      <w:marBottom w:val="0"/>
      <w:divBdr>
        <w:top w:val="none" w:sz="0" w:space="0" w:color="auto"/>
        <w:left w:val="none" w:sz="0" w:space="0" w:color="auto"/>
        <w:bottom w:val="none" w:sz="0" w:space="0" w:color="auto"/>
        <w:right w:val="none" w:sz="0" w:space="0" w:color="auto"/>
      </w:divBdr>
    </w:div>
    <w:div w:id="800732228">
      <w:bodyDiv w:val="1"/>
      <w:marLeft w:val="0"/>
      <w:marRight w:val="0"/>
      <w:marTop w:val="0"/>
      <w:marBottom w:val="0"/>
      <w:divBdr>
        <w:top w:val="none" w:sz="0" w:space="0" w:color="auto"/>
        <w:left w:val="none" w:sz="0" w:space="0" w:color="auto"/>
        <w:bottom w:val="none" w:sz="0" w:space="0" w:color="auto"/>
        <w:right w:val="none" w:sz="0" w:space="0" w:color="auto"/>
      </w:divBdr>
      <w:divsChild>
        <w:div w:id="81100670">
          <w:marLeft w:val="0"/>
          <w:marRight w:val="0"/>
          <w:marTop w:val="0"/>
          <w:marBottom w:val="0"/>
          <w:divBdr>
            <w:top w:val="none" w:sz="0" w:space="0" w:color="auto"/>
            <w:left w:val="none" w:sz="0" w:space="0" w:color="auto"/>
            <w:bottom w:val="none" w:sz="0" w:space="0" w:color="auto"/>
            <w:right w:val="none" w:sz="0" w:space="0" w:color="auto"/>
          </w:divBdr>
        </w:div>
        <w:div w:id="520584091">
          <w:marLeft w:val="0"/>
          <w:marRight w:val="0"/>
          <w:marTop w:val="0"/>
          <w:marBottom w:val="0"/>
          <w:divBdr>
            <w:top w:val="none" w:sz="0" w:space="0" w:color="auto"/>
            <w:left w:val="none" w:sz="0" w:space="0" w:color="auto"/>
            <w:bottom w:val="none" w:sz="0" w:space="0" w:color="auto"/>
            <w:right w:val="none" w:sz="0" w:space="0" w:color="auto"/>
          </w:divBdr>
        </w:div>
        <w:div w:id="522019930">
          <w:marLeft w:val="0"/>
          <w:marRight w:val="0"/>
          <w:marTop w:val="0"/>
          <w:marBottom w:val="0"/>
          <w:divBdr>
            <w:top w:val="none" w:sz="0" w:space="0" w:color="auto"/>
            <w:left w:val="none" w:sz="0" w:space="0" w:color="auto"/>
            <w:bottom w:val="none" w:sz="0" w:space="0" w:color="auto"/>
            <w:right w:val="none" w:sz="0" w:space="0" w:color="auto"/>
          </w:divBdr>
        </w:div>
        <w:div w:id="871654622">
          <w:marLeft w:val="0"/>
          <w:marRight w:val="0"/>
          <w:marTop w:val="0"/>
          <w:marBottom w:val="0"/>
          <w:divBdr>
            <w:top w:val="none" w:sz="0" w:space="0" w:color="auto"/>
            <w:left w:val="none" w:sz="0" w:space="0" w:color="auto"/>
            <w:bottom w:val="none" w:sz="0" w:space="0" w:color="auto"/>
            <w:right w:val="none" w:sz="0" w:space="0" w:color="auto"/>
          </w:divBdr>
        </w:div>
        <w:div w:id="896822665">
          <w:marLeft w:val="0"/>
          <w:marRight w:val="0"/>
          <w:marTop w:val="0"/>
          <w:marBottom w:val="0"/>
          <w:divBdr>
            <w:top w:val="none" w:sz="0" w:space="0" w:color="auto"/>
            <w:left w:val="none" w:sz="0" w:space="0" w:color="auto"/>
            <w:bottom w:val="none" w:sz="0" w:space="0" w:color="auto"/>
            <w:right w:val="none" w:sz="0" w:space="0" w:color="auto"/>
          </w:divBdr>
        </w:div>
        <w:div w:id="1117990182">
          <w:marLeft w:val="0"/>
          <w:marRight w:val="0"/>
          <w:marTop w:val="0"/>
          <w:marBottom w:val="0"/>
          <w:divBdr>
            <w:top w:val="none" w:sz="0" w:space="0" w:color="auto"/>
            <w:left w:val="none" w:sz="0" w:space="0" w:color="auto"/>
            <w:bottom w:val="none" w:sz="0" w:space="0" w:color="auto"/>
            <w:right w:val="none" w:sz="0" w:space="0" w:color="auto"/>
          </w:divBdr>
        </w:div>
        <w:div w:id="1210990835">
          <w:marLeft w:val="0"/>
          <w:marRight w:val="0"/>
          <w:marTop w:val="0"/>
          <w:marBottom w:val="0"/>
          <w:divBdr>
            <w:top w:val="none" w:sz="0" w:space="0" w:color="auto"/>
            <w:left w:val="none" w:sz="0" w:space="0" w:color="auto"/>
            <w:bottom w:val="none" w:sz="0" w:space="0" w:color="auto"/>
            <w:right w:val="none" w:sz="0" w:space="0" w:color="auto"/>
          </w:divBdr>
        </w:div>
        <w:div w:id="1251432429">
          <w:marLeft w:val="0"/>
          <w:marRight w:val="0"/>
          <w:marTop w:val="0"/>
          <w:marBottom w:val="0"/>
          <w:divBdr>
            <w:top w:val="none" w:sz="0" w:space="0" w:color="auto"/>
            <w:left w:val="none" w:sz="0" w:space="0" w:color="auto"/>
            <w:bottom w:val="none" w:sz="0" w:space="0" w:color="auto"/>
            <w:right w:val="none" w:sz="0" w:space="0" w:color="auto"/>
          </w:divBdr>
        </w:div>
        <w:div w:id="2005010638">
          <w:marLeft w:val="0"/>
          <w:marRight w:val="0"/>
          <w:marTop w:val="0"/>
          <w:marBottom w:val="0"/>
          <w:divBdr>
            <w:top w:val="none" w:sz="0" w:space="0" w:color="auto"/>
            <w:left w:val="none" w:sz="0" w:space="0" w:color="auto"/>
            <w:bottom w:val="none" w:sz="0" w:space="0" w:color="auto"/>
            <w:right w:val="none" w:sz="0" w:space="0" w:color="auto"/>
          </w:divBdr>
        </w:div>
        <w:div w:id="2122458022">
          <w:marLeft w:val="0"/>
          <w:marRight w:val="0"/>
          <w:marTop w:val="0"/>
          <w:marBottom w:val="0"/>
          <w:divBdr>
            <w:top w:val="none" w:sz="0" w:space="0" w:color="auto"/>
            <w:left w:val="none" w:sz="0" w:space="0" w:color="auto"/>
            <w:bottom w:val="none" w:sz="0" w:space="0" w:color="auto"/>
            <w:right w:val="none" w:sz="0" w:space="0" w:color="auto"/>
          </w:divBdr>
        </w:div>
      </w:divsChild>
    </w:div>
    <w:div w:id="807086737">
      <w:bodyDiv w:val="1"/>
      <w:marLeft w:val="0"/>
      <w:marRight w:val="0"/>
      <w:marTop w:val="0"/>
      <w:marBottom w:val="0"/>
      <w:divBdr>
        <w:top w:val="none" w:sz="0" w:space="0" w:color="auto"/>
        <w:left w:val="none" w:sz="0" w:space="0" w:color="auto"/>
        <w:bottom w:val="none" w:sz="0" w:space="0" w:color="auto"/>
        <w:right w:val="none" w:sz="0" w:space="0" w:color="auto"/>
      </w:divBdr>
    </w:div>
    <w:div w:id="864555862">
      <w:bodyDiv w:val="1"/>
      <w:marLeft w:val="0"/>
      <w:marRight w:val="0"/>
      <w:marTop w:val="0"/>
      <w:marBottom w:val="0"/>
      <w:divBdr>
        <w:top w:val="none" w:sz="0" w:space="0" w:color="auto"/>
        <w:left w:val="none" w:sz="0" w:space="0" w:color="auto"/>
        <w:bottom w:val="none" w:sz="0" w:space="0" w:color="auto"/>
        <w:right w:val="none" w:sz="0" w:space="0" w:color="auto"/>
      </w:divBdr>
    </w:div>
    <w:div w:id="950629583">
      <w:bodyDiv w:val="1"/>
      <w:marLeft w:val="0"/>
      <w:marRight w:val="0"/>
      <w:marTop w:val="0"/>
      <w:marBottom w:val="0"/>
      <w:divBdr>
        <w:top w:val="none" w:sz="0" w:space="0" w:color="auto"/>
        <w:left w:val="none" w:sz="0" w:space="0" w:color="auto"/>
        <w:bottom w:val="none" w:sz="0" w:space="0" w:color="auto"/>
        <w:right w:val="none" w:sz="0" w:space="0" w:color="auto"/>
      </w:divBdr>
    </w:div>
    <w:div w:id="971864900">
      <w:bodyDiv w:val="1"/>
      <w:marLeft w:val="0"/>
      <w:marRight w:val="0"/>
      <w:marTop w:val="0"/>
      <w:marBottom w:val="0"/>
      <w:divBdr>
        <w:top w:val="none" w:sz="0" w:space="0" w:color="auto"/>
        <w:left w:val="none" w:sz="0" w:space="0" w:color="auto"/>
        <w:bottom w:val="none" w:sz="0" w:space="0" w:color="auto"/>
        <w:right w:val="none" w:sz="0" w:space="0" w:color="auto"/>
      </w:divBdr>
    </w:div>
    <w:div w:id="1014841647">
      <w:bodyDiv w:val="1"/>
      <w:marLeft w:val="0"/>
      <w:marRight w:val="0"/>
      <w:marTop w:val="0"/>
      <w:marBottom w:val="0"/>
      <w:divBdr>
        <w:top w:val="none" w:sz="0" w:space="0" w:color="auto"/>
        <w:left w:val="none" w:sz="0" w:space="0" w:color="auto"/>
        <w:bottom w:val="none" w:sz="0" w:space="0" w:color="auto"/>
        <w:right w:val="none" w:sz="0" w:space="0" w:color="auto"/>
      </w:divBdr>
    </w:div>
    <w:div w:id="1139569109">
      <w:bodyDiv w:val="1"/>
      <w:marLeft w:val="0"/>
      <w:marRight w:val="0"/>
      <w:marTop w:val="0"/>
      <w:marBottom w:val="0"/>
      <w:divBdr>
        <w:top w:val="none" w:sz="0" w:space="0" w:color="auto"/>
        <w:left w:val="none" w:sz="0" w:space="0" w:color="auto"/>
        <w:bottom w:val="none" w:sz="0" w:space="0" w:color="auto"/>
        <w:right w:val="none" w:sz="0" w:space="0" w:color="auto"/>
      </w:divBdr>
      <w:divsChild>
        <w:div w:id="404038240">
          <w:marLeft w:val="0"/>
          <w:marRight w:val="0"/>
          <w:marTop w:val="0"/>
          <w:marBottom w:val="0"/>
          <w:divBdr>
            <w:top w:val="none" w:sz="0" w:space="0" w:color="auto"/>
            <w:left w:val="none" w:sz="0" w:space="0" w:color="auto"/>
            <w:bottom w:val="none" w:sz="0" w:space="0" w:color="auto"/>
            <w:right w:val="none" w:sz="0" w:space="0" w:color="auto"/>
          </w:divBdr>
        </w:div>
        <w:div w:id="920990612">
          <w:marLeft w:val="0"/>
          <w:marRight w:val="0"/>
          <w:marTop w:val="0"/>
          <w:marBottom w:val="0"/>
          <w:divBdr>
            <w:top w:val="none" w:sz="0" w:space="0" w:color="auto"/>
            <w:left w:val="none" w:sz="0" w:space="0" w:color="auto"/>
            <w:bottom w:val="none" w:sz="0" w:space="0" w:color="auto"/>
            <w:right w:val="none" w:sz="0" w:space="0" w:color="auto"/>
          </w:divBdr>
        </w:div>
        <w:div w:id="1096365554">
          <w:marLeft w:val="0"/>
          <w:marRight w:val="0"/>
          <w:marTop w:val="0"/>
          <w:marBottom w:val="0"/>
          <w:divBdr>
            <w:top w:val="none" w:sz="0" w:space="0" w:color="auto"/>
            <w:left w:val="none" w:sz="0" w:space="0" w:color="auto"/>
            <w:bottom w:val="none" w:sz="0" w:space="0" w:color="auto"/>
            <w:right w:val="none" w:sz="0" w:space="0" w:color="auto"/>
          </w:divBdr>
        </w:div>
        <w:div w:id="1102188157">
          <w:marLeft w:val="0"/>
          <w:marRight w:val="0"/>
          <w:marTop w:val="0"/>
          <w:marBottom w:val="0"/>
          <w:divBdr>
            <w:top w:val="none" w:sz="0" w:space="0" w:color="auto"/>
            <w:left w:val="none" w:sz="0" w:space="0" w:color="auto"/>
            <w:bottom w:val="none" w:sz="0" w:space="0" w:color="auto"/>
            <w:right w:val="none" w:sz="0" w:space="0" w:color="auto"/>
          </w:divBdr>
        </w:div>
        <w:div w:id="1657303296">
          <w:marLeft w:val="0"/>
          <w:marRight w:val="0"/>
          <w:marTop w:val="0"/>
          <w:marBottom w:val="0"/>
          <w:divBdr>
            <w:top w:val="none" w:sz="0" w:space="0" w:color="auto"/>
            <w:left w:val="none" w:sz="0" w:space="0" w:color="auto"/>
            <w:bottom w:val="none" w:sz="0" w:space="0" w:color="auto"/>
            <w:right w:val="none" w:sz="0" w:space="0" w:color="auto"/>
          </w:divBdr>
        </w:div>
      </w:divsChild>
    </w:div>
    <w:div w:id="1199127925">
      <w:bodyDiv w:val="1"/>
      <w:marLeft w:val="0"/>
      <w:marRight w:val="0"/>
      <w:marTop w:val="0"/>
      <w:marBottom w:val="0"/>
      <w:divBdr>
        <w:top w:val="none" w:sz="0" w:space="0" w:color="auto"/>
        <w:left w:val="none" w:sz="0" w:space="0" w:color="auto"/>
        <w:bottom w:val="none" w:sz="0" w:space="0" w:color="auto"/>
        <w:right w:val="none" w:sz="0" w:space="0" w:color="auto"/>
      </w:divBdr>
    </w:div>
    <w:div w:id="1215121892">
      <w:bodyDiv w:val="1"/>
      <w:marLeft w:val="0"/>
      <w:marRight w:val="0"/>
      <w:marTop w:val="0"/>
      <w:marBottom w:val="0"/>
      <w:divBdr>
        <w:top w:val="none" w:sz="0" w:space="0" w:color="auto"/>
        <w:left w:val="none" w:sz="0" w:space="0" w:color="auto"/>
        <w:bottom w:val="none" w:sz="0" w:space="0" w:color="auto"/>
        <w:right w:val="none" w:sz="0" w:space="0" w:color="auto"/>
      </w:divBdr>
      <w:divsChild>
        <w:div w:id="2114933060">
          <w:marLeft w:val="262"/>
          <w:marRight w:val="0"/>
          <w:marTop w:val="0"/>
          <w:marBottom w:val="0"/>
          <w:divBdr>
            <w:top w:val="none" w:sz="0" w:space="0" w:color="auto"/>
            <w:left w:val="none" w:sz="0" w:space="0" w:color="auto"/>
            <w:bottom w:val="none" w:sz="0" w:space="0" w:color="auto"/>
            <w:right w:val="none" w:sz="0" w:space="0" w:color="auto"/>
          </w:divBdr>
        </w:div>
        <w:div w:id="855193219">
          <w:marLeft w:val="0"/>
          <w:marRight w:val="0"/>
          <w:marTop w:val="0"/>
          <w:marBottom w:val="0"/>
          <w:divBdr>
            <w:top w:val="none" w:sz="0" w:space="0" w:color="auto"/>
            <w:left w:val="none" w:sz="0" w:space="0" w:color="auto"/>
            <w:bottom w:val="none" w:sz="0" w:space="0" w:color="auto"/>
            <w:right w:val="none" w:sz="0" w:space="0" w:color="auto"/>
          </w:divBdr>
        </w:div>
        <w:div w:id="1263952728">
          <w:marLeft w:val="262"/>
          <w:marRight w:val="0"/>
          <w:marTop w:val="0"/>
          <w:marBottom w:val="0"/>
          <w:divBdr>
            <w:top w:val="none" w:sz="0" w:space="0" w:color="auto"/>
            <w:left w:val="none" w:sz="0" w:space="0" w:color="auto"/>
            <w:bottom w:val="none" w:sz="0" w:space="0" w:color="auto"/>
            <w:right w:val="none" w:sz="0" w:space="0" w:color="auto"/>
          </w:divBdr>
        </w:div>
        <w:div w:id="1172332472">
          <w:marLeft w:val="0"/>
          <w:marRight w:val="0"/>
          <w:marTop w:val="0"/>
          <w:marBottom w:val="0"/>
          <w:divBdr>
            <w:top w:val="none" w:sz="0" w:space="0" w:color="auto"/>
            <w:left w:val="none" w:sz="0" w:space="0" w:color="auto"/>
            <w:bottom w:val="none" w:sz="0" w:space="0" w:color="auto"/>
            <w:right w:val="none" w:sz="0" w:space="0" w:color="auto"/>
          </w:divBdr>
        </w:div>
        <w:div w:id="828406037">
          <w:marLeft w:val="262"/>
          <w:marRight w:val="0"/>
          <w:marTop w:val="0"/>
          <w:marBottom w:val="0"/>
          <w:divBdr>
            <w:top w:val="none" w:sz="0" w:space="0" w:color="auto"/>
            <w:left w:val="none" w:sz="0" w:space="0" w:color="auto"/>
            <w:bottom w:val="none" w:sz="0" w:space="0" w:color="auto"/>
            <w:right w:val="none" w:sz="0" w:space="0" w:color="auto"/>
          </w:divBdr>
        </w:div>
      </w:divsChild>
    </w:div>
    <w:div w:id="1261332697">
      <w:bodyDiv w:val="1"/>
      <w:marLeft w:val="0"/>
      <w:marRight w:val="0"/>
      <w:marTop w:val="0"/>
      <w:marBottom w:val="0"/>
      <w:divBdr>
        <w:top w:val="none" w:sz="0" w:space="0" w:color="auto"/>
        <w:left w:val="none" w:sz="0" w:space="0" w:color="auto"/>
        <w:bottom w:val="none" w:sz="0" w:space="0" w:color="auto"/>
        <w:right w:val="none" w:sz="0" w:space="0" w:color="auto"/>
      </w:divBdr>
    </w:div>
    <w:div w:id="1295482751">
      <w:bodyDiv w:val="1"/>
      <w:marLeft w:val="0"/>
      <w:marRight w:val="0"/>
      <w:marTop w:val="0"/>
      <w:marBottom w:val="0"/>
      <w:divBdr>
        <w:top w:val="none" w:sz="0" w:space="0" w:color="auto"/>
        <w:left w:val="none" w:sz="0" w:space="0" w:color="auto"/>
        <w:bottom w:val="none" w:sz="0" w:space="0" w:color="auto"/>
        <w:right w:val="none" w:sz="0" w:space="0" w:color="auto"/>
      </w:divBdr>
    </w:div>
    <w:div w:id="1492329357">
      <w:bodyDiv w:val="1"/>
      <w:marLeft w:val="0"/>
      <w:marRight w:val="0"/>
      <w:marTop w:val="0"/>
      <w:marBottom w:val="0"/>
      <w:divBdr>
        <w:top w:val="none" w:sz="0" w:space="0" w:color="auto"/>
        <w:left w:val="none" w:sz="0" w:space="0" w:color="auto"/>
        <w:bottom w:val="none" w:sz="0" w:space="0" w:color="auto"/>
        <w:right w:val="none" w:sz="0" w:space="0" w:color="auto"/>
      </w:divBdr>
    </w:div>
    <w:div w:id="1524629613">
      <w:bodyDiv w:val="1"/>
      <w:marLeft w:val="0"/>
      <w:marRight w:val="0"/>
      <w:marTop w:val="0"/>
      <w:marBottom w:val="0"/>
      <w:divBdr>
        <w:top w:val="none" w:sz="0" w:space="0" w:color="auto"/>
        <w:left w:val="none" w:sz="0" w:space="0" w:color="auto"/>
        <w:bottom w:val="none" w:sz="0" w:space="0" w:color="auto"/>
        <w:right w:val="none" w:sz="0" w:space="0" w:color="auto"/>
      </w:divBdr>
    </w:div>
    <w:div w:id="1562474068">
      <w:bodyDiv w:val="1"/>
      <w:marLeft w:val="0"/>
      <w:marRight w:val="0"/>
      <w:marTop w:val="0"/>
      <w:marBottom w:val="0"/>
      <w:divBdr>
        <w:top w:val="none" w:sz="0" w:space="0" w:color="auto"/>
        <w:left w:val="none" w:sz="0" w:space="0" w:color="auto"/>
        <w:bottom w:val="none" w:sz="0" w:space="0" w:color="auto"/>
        <w:right w:val="none" w:sz="0" w:space="0" w:color="auto"/>
      </w:divBdr>
      <w:divsChild>
        <w:div w:id="195705645">
          <w:marLeft w:val="0"/>
          <w:marRight w:val="0"/>
          <w:marTop w:val="0"/>
          <w:marBottom w:val="0"/>
          <w:divBdr>
            <w:top w:val="none" w:sz="0" w:space="0" w:color="auto"/>
            <w:left w:val="none" w:sz="0" w:space="0" w:color="auto"/>
            <w:bottom w:val="none" w:sz="0" w:space="0" w:color="auto"/>
            <w:right w:val="none" w:sz="0" w:space="0" w:color="auto"/>
          </w:divBdr>
        </w:div>
        <w:div w:id="274409342">
          <w:marLeft w:val="0"/>
          <w:marRight w:val="0"/>
          <w:marTop w:val="0"/>
          <w:marBottom w:val="0"/>
          <w:divBdr>
            <w:top w:val="none" w:sz="0" w:space="0" w:color="auto"/>
            <w:left w:val="none" w:sz="0" w:space="0" w:color="auto"/>
            <w:bottom w:val="none" w:sz="0" w:space="0" w:color="auto"/>
            <w:right w:val="none" w:sz="0" w:space="0" w:color="auto"/>
          </w:divBdr>
        </w:div>
        <w:div w:id="294070383">
          <w:marLeft w:val="0"/>
          <w:marRight w:val="0"/>
          <w:marTop w:val="0"/>
          <w:marBottom w:val="0"/>
          <w:divBdr>
            <w:top w:val="none" w:sz="0" w:space="0" w:color="auto"/>
            <w:left w:val="none" w:sz="0" w:space="0" w:color="auto"/>
            <w:bottom w:val="none" w:sz="0" w:space="0" w:color="auto"/>
            <w:right w:val="none" w:sz="0" w:space="0" w:color="auto"/>
          </w:divBdr>
        </w:div>
        <w:div w:id="361128493">
          <w:marLeft w:val="0"/>
          <w:marRight w:val="0"/>
          <w:marTop w:val="0"/>
          <w:marBottom w:val="0"/>
          <w:divBdr>
            <w:top w:val="none" w:sz="0" w:space="0" w:color="auto"/>
            <w:left w:val="none" w:sz="0" w:space="0" w:color="auto"/>
            <w:bottom w:val="none" w:sz="0" w:space="0" w:color="auto"/>
            <w:right w:val="none" w:sz="0" w:space="0" w:color="auto"/>
          </w:divBdr>
        </w:div>
        <w:div w:id="514997439">
          <w:marLeft w:val="0"/>
          <w:marRight w:val="0"/>
          <w:marTop w:val="0"/>
          <w:marBottom w:val="0"/>
          <w:divBdr>
            <w:top w:val="none" w:sz="0" w:space="0" w:color="auto"/>
            <w:left w:val="none" w:sz="0" w:space="0" w:color="auto"/>
            <w:bottom w:val="none" w:sz="0" w:space="0" w:color="auto"/>
            <w:right w:val="none" w:sz="0" w:space="0" w:color="auto"/>
          </w:divBdr>
        </w:div>
        <w:div w:id="860125124">
          <w:marLeft w:val="0"/>
          <w:marRight w:val="0"/>
          <w:marTop w:val="0"/>
          <w:marBottom w:val="0"/>
          <w:divBdr>
            <w:top w:val="none" w:sz="0" w:space="0" w:color="auto"/>
            <w:left w:val="none" w:sz="0" w:space="0" w:color="auto"/>
            <w:bottom w:val="none" w:sz="0" w:space="0" w:color="auto"/>
            <w:right w:val="none" w:sz="0" w:space="0" w:color="auto"/>
          </w:divBdr>
        </w:div>
        <w:div w:id="1108693394">
          <w:marLeft w:val="0"/>
          <w:marRight w:val="0"/>
          <w:marTop w:val="0"/>
          <w:marBottom w:val="0"/>
          <w:divBdr>
            <w:top w:val="none" w:sz="0" w:space="0" w:color="auto"/>
            <w:left w:val="none" w:sz="0" w:space="0" w:color="auto"/>
            <w:bottom w:val="none" w:sz="0" w:space="0" w:color="auto"/>
            <w:right w:val="none" w:sz="0" w:space="0" w:color="auto"/>
          </w:divBdr>
        </w:div>
        <w:div w:id="1242367521">
          <w:marLeft w:val="0"/>
          <w:marRight w:val="0"/>
          <w:marTop w:val="0"/>
          <w:marBottom w:val="0"/>
          <w:divBdr>
            <w:top w:val="none" w:sz="0" w:space="0" w:color="auto"/>
            <w:left w:val="none" w:sz="0" w:space="0" w:color="auto"/>
            <w:bottom w:val="none" w:sz="0" w:space="0" w:color="auto"/>
            <w:right w:val="none" w:sz="0" w:space="0" w:color="auto"/>
          </w:divBdr>
        </w:div>
        <w:div w:id="1375350358">
          <w:marLeft w:val="0"/>
          <w:marRight w:val="0"/>
          <w:marTop w:val="0"/>
          <w:marBottom w:val="0"/>
          <w:divBdr>
            <w:top w:val="none" w:sz="0" w:space="0" w:color="auto"/>
            <w:left w:val="none" w:sz="0" w:space="0" w:color="auto"/>
            <w:bottom w:val="none" w:sz="0" w:space="0" w:color="auto"/>
            <w:right w:val="none" w:sz="0" w:space="0" w:color="auto"/>
          </w:divBdr>
        </w:div>
        <w:div w:id="1462572840">
          <w:marLeft w:val="0"/>
          <w:marRight w:val="0"/>
          <w:marTop w:val="0"/>
          <w:marBottom w:val="0"/>
          <w:divBdr>
            <w:top w:val="none" w:sz="0" w:space="0" w:color="auto"/>
            <w:left w:val="none" w:sz="0" w:space="0" w:color="auto"/>
            <w:bottom w:val="none" w:sz="0" w:space="0" w:color="auto"/>
            <w:right w:val="none" w:sz="0" w:space="0" w:color="auto"/>
          </w:divBdr>
        </w:div>
        <w:div w:id="1477142689">
          <w:marLeft w:val="0"/>
          <w:marRight w:val="0"/>
          <w:marTop w:val="0"/>
          <w:marBottom w:val="0"/>
          <w:divBdr>
            <w:top w:val="none" w:sz="0" w:space="0" w:color="auto"/>
            <w:left w:val="none" w:sz="0" w:space="0" w:color="auto"/>
            <w:bottom w:val="none" w:sz="0" w:space="0" w:color="auto"/>
            <w:right w:val="none" w:sz="0" w:space="0" w:color="auto"/>
          </w:divBdr>
        </w:div>
        <w:div w:id="1917083818">
          <w:marLeft w:val="0"/>
          <w:marRight w:val="0"/>
          <w:marTop w:val="0"/>
          <w:marBottom w:val="0"/>
          <w:divBdr>
            <w:top w:val="none" w:sz="0" w:space="0" w:color="auto"/>
            <w:left w:val="none" w:sz="0" w:space="0" w:color="auto"/>
            <w:bottom w:val="none" w:sz="0" w:space="0" w:color="auto"/>
            <w:right w:val="none" w:sz="0" w:space="0" w:color="auto"/>
          </w:divBdr>
        </w:div>
        <w:div w:id="1986423457">
          <w:marLeft w:val="0"/>
          <w:marRight w:val="0"/>
          <w:marTop w:val="0"/>
          <w:marBottom w:val="0"/>
          <w:divBdr>
            <w:top w:val="none" w:sz="0" w:space="0" w:color="auto"/>
            <w:left w:val="none" w:sz="0" w:space="0" w:color="auto"/>
            <w:bottom w:val="none" w:sz="0" w:space="0" w:color="auto"/>
            <w:right w:val="none" w:sz="0" w:space="0" w:color="auto"/>
          </w:divBdr>
        </w:div>
      </w:divsChild>
    </w:div>
    <w:div w:id="1571651379">
      <w:bodyDiv w:val="1"/>
      <w:marLeft w:val="0"/>
      <w:marRight w:val="0"/>
      <w:marTop w:val="0"/>
      <w:marBottom w:val="0"/>
      <w:divBdr>
        <w:top w:val="none" w:sz="0" w:space="0" w:color="auto"/>
        <w:left w:val="none" w:sz="0" w:space="0" w:color="auto"/>
        <w:bottom w:val="none" w:sz="0" w:space="0" w:color="auto"/>
        <w:right w:val="none" w:sz="0" w:space="0" w:color="auto"/>
      </w:divBdr>
    </w:div>
    <w:div w:id="1575042104">
      <w:bodyDiv w:val="1"/>
      <w:marLeft w:val="0"/>
      <w:marRight w:val="0"/>
      <w:marTop w:val="0"/>
      <w:marBottom w:val="0"/>
      <w:divBdr>
        <w:top w:val="none" w:sz="0" w:space="0" w:color="auto"/>
        <w:left w:val="none" w:sz="0" w:space="0" w:color="auto"/>
        <w:bottom w:val="none" w:sz="0" w:space="0" w:color="auto"/>
        <w:right w:val="none" w:sz="0" w:space="0" w:color="auto"/>
      </w:divBdr>
    </w:div>
    <w:div w:id="1579821308">
      <w:bodyDiv w:val="1"/>
      <w:marLeft w:val="0"/>
      <w:marRight w:val="0"/>
      <w:marTop w:val="0"/>
      <w:marBottom w:val="0"/>
      <w:divBdr>
        <w:top w:val="none" w:sz="0" w:space="0" w:color="auto"/>
        <w:left w:val="none" w:sz="0" w:space="0" w:color="auto"/>
        <w:bottom w:val="none" w:sz="0" w:space="0" w:color="auto"/>
        <w:right w:val="none" w:sz="0" w:space="0" w:color="auto"/>
      </w:divBdr>
      <w:divsChild>
        <w:div w:id="158541686">
          <w:marLeft w:val="547"/>
          <w:marRight w:val="0"/>
          <w:marTop w:val="0"/>
          <w:marBottom w:val="0"/>
          <w:divBdr>
            <w:top w:val="none" w:sz="0" w:space="0" w:color="auto"/>
            <w:left w:val="none" w:sz="0" w:space="0" w:color="auto"/>
            <w:bottom w:val="none" w:sz="0" w:space="0" w:color="auto"/>
            <w:right w:val="none" w:sz="0" w:space="0" w:color="auto"/>
          </w:divBdr>
        </w:div>
      </w:divsChild>
    </w:div>
    <w:div w:id="1585259130">
      <w:bodyDiv w:val="1"/>
      <w:marLeft w:val="0"/>
      <w:marRight w:val="0"/>
      <w:marTop w:val="0"/>
      <w:marBottom w:val="0"/>
      <w:divBdr>
        <w:top w:val="none" w:sz="0" w:space="0" w:color="auto"/>
        <w:left w:val="none" w:sz="0" w:space="0" w:color="auto"/>
        <w:bottom w:val="none" w:sz="0" w:space="0" w:color="auto"/>
        <w:right w:val="none" w:sz="0" w:space="0" w:color="auto"/>
      </w:divBdr>
    </w:div>
    <w:div w:id="1611818469">
      <w:bodyDiv w:val="1"/>
      <w:marLeft w:val="0"/>
      <w:marRight w:val="0"/>
      <w:marTop w:val="0"/>
      <w:marBottom w:val="0"/>
      <w:divBdr>
        <w:top w:val="none" w:sz="0" w:space="0" w:color="auto"/>
        <w:left w:val="none" w:sz="0" w:space="0" w:color="auto"/>
        <w:bottom w:val="none" w:sz="0" w:space="0" w:color="auto"/>
        <w:right w:val="none" w:sz="0" w:space="0" w:color="auto"/>
      </w:divBdr>
    </w:div>
    <w:div w:id="1649480551">
      <w:bodyDiv w:val="1"/>
      <w:marLeft w:val="0"/>
      <w:marRight w:val="0"/>
      <w:marTop w:val="0"/>
      <w:marBottom w:val="0"/>
      <w:divBdr>
        <w:top w:val="none" w:sz="0" w:space="0" w:color="auto"/>
        <w:left w:val="none" w:sz="0" w:space="0" w:color="auto"/>
        <w:bottom w:val="none" w:sz="0" w:space="0" w:color="auto"/>
        <w:right w:val="none" w:sz="0" w:space="0" w:color="auto"/>
      </w:divBdr>
    </w:div>
    <w:div w:id="1834181986">
      <w:bodyDiv w:val="1"/>
      <w:marLeft w:val="0"/>
      <w:marRight w:val="0"/>
      <w:marTop w:val="0"/>
      <w:marBottom w:val="0"/>
      <w:divBdr>
        <w:top w:val="none" w:sz="0" w:space="0" w:color="auto"/>
        <w:left w:val="none" w:sz="0" w:space="0" w:color="auto"/>
        <w:bottom w:val="none" w:sz="0" w:space="0" w:color="auto"/>
        <w:right w:val="none" w:sz="0" w:space="0" w:color="auto"/>
      </w:divBdr>
      <w:divsChild>
        <w:div w:id="533856850">
          <w:marLeft w:val="265"/>
          <w:marRight w:val="0"/>
          <w:marTop w:val="0"/>
          <w:marBottom w:val="0"/>
          <w:divBdr>
            <w:top w:val="none" w:sz="0" w:space="0" w:color="auto"/>
            <w:left w:val="none" w:sz="0" w:space="0" w:color="auto"/>
            <w:bottom w:val="none" w:sz="0" w:space="0" w:color="auto"/>
            <w:right w:val="none" w:sz="0" w:space="0" w:color="auto"/>
          </w:divBdr>
        </w:div>
        <w:div w:id="249966897">
          <w:marLeft w:val="0"/>
          <w:marRight w:val="0"/>
          <w:marTop w:val="0"/>
          <w:marBottom w:val="0"/>
          <w:divBdr>
            <w:top w:val="none" w:sz="0" w:space="0" w:color="auto"/>
            <w:left w:val="none" w:sz="0" w:space="0" w:color="auto"/>
            <w:bottom w:val="none" w:sz="0" w:space="0" w:color="auto"/>
            <w:right w:val="none" w:sz="0" w:space="0" w:color="auto"/>
          </w:divBdr>
        </w:div>
        <w:div w:id="1079903986">
          <w:marLeft w:val="265"/>
          <w:marRight w:val="0"/>
          <w:marTop w:val="0"/>
          <w:marBottom w:val="0"/>
          <w:divBdr>
            <w:top w:val="none" w:sz="0" w:space="0" w:color="auto"/>
            <w:left w:val="none" w:sz="0" w:space="0" w:color="auto"/>
            <w:bottom w:val="none" w:sz="0" w:space="0" w:color="auto"/>
            <w:right w:val="none" w:sz="0" w:space="0" w:color="auto"/>
          </w:divBdr>
        </w:div>
        <w:div w:id="1836064730">
          <w:marLeft w:val="0"/>
          <w:marRight w:val="0"/>
          <w:marTop w:val="0"/>
          <w:marBottom w:val="0"/>
          <w:divBdr>
            <w:top w:val="none" w:sz="0" w:space="0" w:color="auto"/>
            <w:left w:val="none" w:sz="0" w:space="0" w:color="auto"/>
            <w:bottom w:val="none" w:sz="0" w:space="0" w:color="auto"/>
            <w:right w:val="none" w:sz="0" w:space="0" w:color="auto"/>
          </w:divBdr>
        </w:div>
        <w:div w:id="2087800419">
          <w:marLeft w:val="265"/>
          <w:marRight w:val="0"/>
          <w:marTop w:val="0"/>
          <w:marBottom w:val="0"/>
          <w:divBdr>
            <w:top w:val="none" w:sz="0" w:space="0" w:color="auto"/>
            <w:left w:val="none" w:sz="0" w:space="0" w:color="auto"/>
            <w:bottom w:val="none" w:sz="0" w:space="0" w:color="auto"/>
            <w:right w:val="none" w:sz="0" w:space="0" w:color="auto"/>
          </w:divBdr>
        </w:div>
        <w:div w:id="961807064">
          <w:marLeft w:val="0"/>
          <w:marRight w:val="0"/>
          <w:marTop w:val="0"/>
          <w:marBottom w:val="0"/>
          <w:divBdr>
            <w:top w:val="none" w:sz="0" w:space="0" w:color="auto"/>
            <w:left w:val="none" w:sz="0" w:space="0" w:color="auto"/>
            <w:bottom w:val="none" w:sz="0" w:space="0" w:color="auto"/>
            <w:right w:val="none" w:sz="0" w:space="0" w:color="auto"/>
          </w:divBdr>
        </w:div>
        <w:div w:id="689452198">
          <w:marLeft w:val="265"/>
          <w:marRight w:val="0"/>
          <w:marTop w:val="0"/>
          <w:marBottom w:val="0"/>
          <w:divBdr>
            <w:top w:val="none" w:sz="0" w:space="0" w:color="auto"/>
            <w:left w:val="none" w:sz="0" w:space="0" w:color="auto"/>
            <w:bottom w:val="none" w:sz="0" w:space="0" w:color="auto"/>
            <w:right w:val="none" w:sz="0" w:space="0" w:color="auto"/>
          </w:divBdr>
        </w:div>
        <w:div w:id="1786389662">
          <w:marLeft w:val="0"/>
          <w:marRight w:val="0"/>
          <w:marTop w:val="0"/>
          <w:marBottom w:val="0"/>
          <w:divBdr>
            <w:top w:val="none" w:sz="0" w:space="0" w:color="auto"/>
            <w:left w:val="none" w:sz="0" w:space="0" w:color="auto"/>
            <w:bottom w:val="none" w:sz="0" w:space="0" w:color="auto"/>
            <w:right w:val="none" w:sz="0" w:space="0" w:color="auto"/>
          </w:divBdr>
        </w:div>
        <w:div w:id="1218778740">
          <w:marLeft w:val="265"/>
          <w:marRight w:val="0"/>
          <w:marTop w:val="0"/>
          <w:marBottom w:val="0"/>
          <w:divBdr>
            <w:top w:val="none" w:sz="0" w:space="0" w:color="auto"/>
            <w:left w:val="none" w:sz="0" w:space="0" w:color="auto"/>
            <w:bottom w:val="none" w:sz="0" w:space="0" w:color="auto"/>
            <w:right w:val="none" w:sz="0" w:space="0" w:color="auto"/>
          </w:divBdr>
        </w:div>
      </w:divsChild>
    </w:div>
    <w:div w:id="1933775578">
      <w:bodyDiv w:val="1"/>
      <w:marLeft w:val="0"/>
      <w:marRight w:val="0"/>
      <w:marTop w:val="0"/>
      <w:marBottom w:val="0"/>
      <w:divBdr>
        <w:top w:val="none" w:sz="0" w:space="0" w:color="auto"/>
        <w:left w:val="none" w:sz="0" w:space="0" w:color="auto"/>
        <w:bottom w:val="none" w:sz="0" w:space="0" w:color="auto"/>
        <w:right w:val="none" w:sz="0" w:space="0" w:color="auto"/>
      </w:divBdr>
    </w:div>
    <w:div w:id="1990859626">
      <w:bodyDiv w:val="1"/>
      <w:marLeft w:val="0"/>
      <w:marRight w:val="0"/>
      <w:marTop w:val="0"/>
      <w:marBottom w:val="0"/>
      <w:divBdr>
        <w:top w:val="none" w:sz="0" w:space="0" w:color="auto"/>
        <w:left w:val="none" w:sz="0" w:space="0" w:color="auto"/>
        <w:bottom w:val="none" w:sz="0" w:space="0" w:color="auto"/>
        <w:right w:val="none" w:sz="0" w:space="0" w:color="auto"/>
      </w:divBdr>
    </w:div>
    <w:div w:id="1997761695">
      <w:bodyDiv w:val="1"/>
      <w:marLeft w:val="0"/>
      <w:marRight w:val="0"/>
      <w:marTop w:val="0"/>
      <w:marBottom w:val="0"/>
      <w:divBdr>
        <w:top w:val="none" w:sz="0" w:space="0" w:color="auto"/>
        <w:left w:val="none" w:sz="0" w:space="0" w:color="auto"/>
        <w:bottom w:val="none" w:sz="0" w:space="0" w:color="auto"/>
        <w:right w:val="none" w:sz="0" w:space="0" w:color="auto"/>
      </w:divBdr>
    </w:div>
    <w:div w:id="2035301238">
      <w:bodyDiv w:val="1"/>
      <w:marLeft w:val="0"/>
      <w:marRight w:val="0"/>
      <w:marTop w:val="0"/>
      <w:marBottom w:val="0"/>
      <w:divBdr>
        <w:top w:val="none" w:sz="0" w:space="0" w:color="auto"/>
        <w:left w:val="none" w:sz="0" w:space="0" w:color="auto"/>
        <w:bottom w:val="none" w:sz="0" w:space="0" w:color="auto"/>
        <w:right w:val="none" w:sz="0" w:space="0" w:color="auto"/>
      </w:divBdr>
    </w:div>
    <w:div w:id="2047292318">
      <w:bodyDiv w:val="1"/>
      <w:marLeft w:val="0"/>
      <w:marRight w:val="0"/>
      <w:marTop w:val="0"/>
      <w:marBottom w:val="0"/>
      <w:divBdr>
        <w:top w:val="none" w:sz="0" w:space="0" w:color="auto"/>
        <w:left w:val="none" w:sz="0" w:space="0" w:color="auto"/>
        <w:bottom w:val="none" w:sz="0" w:space="0" w:color="auto"/>
        <w:right w:val="none" w:sz="0" w:space="0" w:color="auto"/>
      </w:divBdr>
      <w:divsChild>
        <w:div w:id="98454825">
          <w:marLeft w:val="0"/>
          <w:marRight w:val="0"/>
          <w:marTop w:val="0"/>
          <w:marBottom w:val="0"/>
          <w:divBdr>
            <w:top w:val="none" w:sz="0" w:space="0" w:color="auto"/>
            <w:left w:val="none" w:sz="0" w:space="0" w:color="auto"/>
            <w:bottom w:val="none" w:sz="0" w:space="0" w:color="auto"/>
            <w:right w:val="none" w:sz="0" w:space="0" w:color="auto"/>
          </w:divBdr>
        </w:div>
        <w:div w:id="199057791">
          <w:marLeft w:val="0"/>
          <w:marRight w:val="0"/>
          <w:marTop w:val="0"/>
          <w:marBottom w:val="0"/>
          <w:divBdr>
            <w:top w:val="none" w:sz="0" w:space="0" w:color="auto"/>
            <w:left w:val="none" w:sz="0" w:space="0" w:color="auto"/>
            <w:bottom w:val="none" w:sz="0" w:space="0" w:color="auto"/>
            <w:right w:val="none" w:sz="0" w:space="0" w:color="auto"/>
          </w:divBdr>
        </w:div>
        <w:div w:id="236480117">
          <w:marLeft w:val="0"/>
          <w:marRight w:val="0"/>
          <w:marTop w:val="0"/>
          <w:marBottom w:val="0"/>
          <w:divBdr>
            <w:top w:val="none" w:sz="0" w:space="0" w:color="auto"/>
            <w:left w:val="none" w:sz="0" w:space="0" w:color="auto"/>
            <w:bottom w:val="none" w:sz="0" w:space="0" w:color="auto"/>
            <w:right w:val="none" w:sz="0" w:space="0" w:color="auto"/>
          </w:divBdr>
        </w:div>
        <w:div w:id="501698282">
          <w:marLeft w:val="0"/>
          <w:marRight w:val="0"/>
          <w:marTop w:val="0"/>
          <w:marBottom w:val="0"/>
          <w:divBdr>
            <w:top w:val="none" w:sz="0" w:space="0" w:color="auto"/>
            <w:left w:val="none" w:sz="0" w:space="0" w:color="auto"/>
            <w:bottom w:val="none" w:sz="0" w:space="0" w:color="auto"/>
            <w:right w:val="none" w:sz="0" w:space="0" w:color="auto"/>
          </w:divBdr>
        </w:div>
        <w:div w:id="647369262">
          <w:marLeft w:val="0"/>
          <w:marRight w:val="0"/>
          <w:marTop w:val="0"/>
          <w:marBottom w:val="0"/>
          <w:divBdr>
            <w:top w:val="none" w:sz="0" w:space="0" w:color="auto"/>
            <w:left w:val="none" w:sz="0" w:space="0" w:color="auto"/>
            <w:bottom w:val="none" w:sz="0" w:space="0" w:color="auto"/>
            <w:right w:val="none" w:sz="0" w:space="0" w:color="auto"/>
          </w:divBdr>
        </w:div>
        <w:div w:id="784618448">
          <w:marLeft w:val="0"/>
          <w:marRight w:val="0"/>
          <w:marTop w:val="0"/>
          <w:marBottom w:val="0"/>
          <w:divBdr>
            <w:top w:val="none" w:sz="0" w:space="0" w:color="auto"/>
            <w:left w:val="none" w:sz="0" w:space="0" w:color="auto"/>
            <w:bottom w:val="none" w:sz="0" w:space="0" w:color="auto"/>
            <w:right w:val="none" w:sz="0" w:space="0" w:color="auto"/>
          </w:divBdr>
        </w:div>
        <w:div w:id="879130256">
          <w:marLeft w:val="0"/>
          <w:marRight w:val="0"/>
          <w:marTop w:val="0"/>
          <w:marBottom w:val="0"/>
          <w:divBdr>
            <w:top w:val="none" w:sz="0" w:space="0" w:color="auto"/>
            <w:left w:val="none" w:sz="0" w:space="0" w:color="auto"/>
            <w:bottom w:val="none" w:sz="0" w:space="0" w:color="auto"/>
            <w:right w:val="none" w:sz="0" w:space="0" w:color="auto"/>
          </w:divBdr>
        </w:div>
        <w:div w:id="916206388">
          <w:marLeft w:val="0"/>
          <w:marRight w:val="0"/>
          <w:marTop w:val="0"/>
          <w:marBottom w:val="0"/>
          <w:divBdr>
            <w:top w:val="none" w:sz="0" w:space="0" w:color="auto"/>
            <w:left w:val="none" w:sz="0" w:space="0" w:color="auto"/>
            <w:bottom w:val="none" w:sz="0" w:space="0" w:color="auto"/>
            <w:right w:val="none" w:sz="0" w:space="0" w:color="auto"/>
          </w:divBdr>
        </w:div>
        <w:div w:id="1011951856">
          <w:marLeft w:val="0"/>
          <w:marRight w:val="0"/>
          <w:marTop w:val="0"/>
          <w:marBottom w:val="0"/>
          <w:divBdr>
            <w:top w:val="none" w:sz="0" w:space="0" w:color="auto"/>
            <w:left w:val="none" w:sz="0" w:space="0" w:color="auto"/>
            <w:bottom w:val="none" w:sz="0" w:space="0" w:color="auto"/>
            <w:right w:val="none" w:sz="0" w:space="0" w:color="auto"/>
          </w:divBdr>
        </w:div>
        <w:div w:id="1276869207">
          <w:marLeft w:val="0"/>
          <w:marRight w:val="0"/>
          <w:marTop w:val="0"/>
          <w:marBottom w:val="0"/>
          <w:divBdr>
            <w:top w:val="none" w:sz="0" w:space="0" w:color="auto"/>
            <w:left w:val="none" w:sz="0" w:space="0" w:color="auto"/>
            <w:bottom w:val="none" w:sz="0" w:space="0" w:color="auto"/>
            <w:right w:val="none" w:sz="0" w:space="0" w:color="auto"/>
          </w:divBdr>
        </w:div>
        <w:div w:id="1313751059">
          <w:marLeft w:val="0"/>
          <w:marRight w:val="0"/>
          <w:marTop w:val="0"/>
          <w:marBottom w:val="0"/>
          <w:divBdr>
            <w:top w:val="none" w:sz="0" w:space="0" w:color="auto"/>
            <w:left w:val="none" w:sz="0" w:space="0" w:color="auto"/>
            <w:bottom w:val="none" w:sz="0" w:space="0" w:color="auto"/>
            <w:right w:val="none" w:sz="0" w:space="0" w:color="auto"/>
          </w:divBdr>
        </w:div>
        <w:div w:id="1697071807">
          <w:marLeft w:val="0"/>
          <w:marRight w:val="0"/>
          <w:marTop w:val="0"/>
          <w:marBottom w:val="0"/>
          <w:divBdr>
            <w:top w:val="none" w:sz="0" w:space="0" w:color="auto"/>
            <w:left w:val="none" w:sz="0" w:space="0" w:color="auto"/>
            <w:bottom w:val="none" w:sz="0" w:space="0" w:color="auto"/>
            <w:right w:val="none" w:sz="0" w:space="0" w:color="auto"/>
          </w:divBdr>
        </w:div>
        <w:div w:id="1699700374">
          <w:marLeft w:val="0"/>
          <w:marRight w:val="0"/>
          <w:marTop w:val="0"/>
          <w:marBottom w:val="0"/>
          <w:divBdr>
            <w:top w:val="none" w:sz="0" w:space="0" w:color="auto"/>
            <w:left w:val="none" w:sz="0" w:space="0" w:color="auto"/>
            <w:bottom w:val="none" w:sz="0" w:space="0" w:color="auto"/>
            <w:right w:val="none" w:sz="0" w:space="0" w:color="auto"/>
          </w:divBdr>
        </w:div>
        <w:div w:id="1917667572">
          <w:marLeft w:val="0"/>
          <w:marRight w:val="0"/>
          <w:marTop w:val="0"/>
          <w:marBottom w:val="0"/>
          <w:divBdr>
            <w:top w:val="none" w:sz="0" w:space="0" w:color="auto"/>
            <w:left w:val="none" w:sz="0" w:space="0" w:color="auto"/>
            <w:bottom w:val="none" w:sz="0" w:space="0" w:color="auto"/>
            <w:right w:val="none" w:sz="0" w:space="0" w:color="auto"/>
          </w:divBdr>
        </w:div>
        <w:div w:id="1950698742">
          <w:marLeft w:val="0"/>
          <w:marRight w:val="0"/>
          <w:marTop w:val="0"/>
          <w:marBottom w:val="0"/>
          <w:divBdr>
            <w:top w:val="none" w:sz="0" w:space="0" w:color="auto"/>
            <w:left w:val="none" w:sz="0" w:space="0" w:color="auto"/>
            <w:bottom w:val="none" w:sz="0" w:space="0" w:color="auto"/>
            <w:right w:val="none" w:sz="0" w:space="0" w:color="auto"/>
          </w:divBdr>
        </w:div>
        <w:div w:id="200613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oter" Target="footer2.xm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1.xml"/><Relationship Id="rId32" Type="http://schemas.openxmlformats.org/officeDocument/2006/relationships/header" Target="header1.xml"/><Relationship Id="rId37" Type="http://schemas.openxmlformats.org/officeDocument/2006/relationships/theme" Target="theme/theme1.xm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6.xml"/><Relationship Id="rId31" Type="http://schemas.openxmlformats.org/officeDocument/2006/relationships/chart" Target="charts/chart18.xm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arpa.pl/images/file/Ograniczenie_nocnej.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MDC\Profilaktyka_alkoholowa\2021\2021_projekt%20MPPiRPA%20na%202022\WYKRESY%20do%20MPPiRPA%20na%202022\2021_wykresy%20do%20projektu%20MPPiRPA%20na%202022.xlsx"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Office_Excel2.xlsx"/><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Office_Excel3.xlsx"/><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Office_Excel4.xlsx"/><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Office_Excel5.xlsx"/><Relationship Id="rId1" Type="http://schemas.openxmlformats.org/officeDocument/2006/relationships/themeOverride" Target="../theme/themeOverride5.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Office_Excel6.xlsx"/><Relationship Id="rId1" Type="http://schemas.openxmlformats.org/officeDocument/2006/relationships/themeOverride" Target="../theme/themeOverride6.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Office_Excel7.xlsx"/><Relationship Id="rId1" Type="http://schemas.openxmlformats.org/officeDocument/2006/relationships/themeOverride" Target="../theme/themeOverride7.xml"/></Relationships>
</file>

<file path=word/charts/_rels/chart17.xml.rels><?xml version="1.0" encoding="UTF-8" standalone="yes"?>
<Relationships xmlns="http://schemas.openxmlformats.org/package/2006/relationships"><Relationship Id="rId1" Type="http://schemas.openxmlformats.org/officeDocument/2006/relationships/oleObject" Target="Wykres%20w%20programie%20Microsoft%20Office%20Word" TargetMode="Externa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Office_Excel8.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1" Type="http://schemas.openxmlformats.org/officeDocument/2006/relationships/oleObject" Target="file:///\\MDC\Profilaktyka_alkoholowa\2022\2022_MPPiRPA%20na%202022%20do%2031.03.2022\WYKRESY%20do%20MPPiRPA%20na%202022\2021_wykresy%20do%20projektu%20MPPiRPA%20na%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DC\Profilaktyka_alkoholowa\2022\2022_MPPiRPA%20na%202022%20do%2031.03.2022\WYKRESY%20do%20MPPiRPA%20na%202022\2021_wykresy%20do%20projektu%20MPPiRPA%20na%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DC\Profilaktyka_alkoholowa\2022\2022_MPPiRPA%20na%202022%20do%2031.03.2022\WYKRESY%20do%20MPPiRPA%20na%202022\2021_wykresy%20do%20projektu%20MPPiRPA%20na%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DC\Profilaktyka_alkoholowa\2022\2022_MPPiRPA%20na%202022%20do%2031.03.2022\WYKRESY%20do%20MPPiRPA%20na%202022\2021_wykresy%20do%20projektu%20MPPiRPA%20na%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DC\Profilaktyka_alkoholowa\2020\2020_projekt%20MPPiRPA%20na%202021%20rok\WYKRESY%20do%20MPPiRPA%20na%202019\2020_wykresy%20do%20projektu%20MPPiRPA%20na%20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DC\Profilaktyka_alkoholowa\2020\2020_projekt%20MPPiRPA%20na%202021%20rok\WYKRESY%20do%20MPPiRPA%20na%202019\2020_wykresy%20do%20projektu%20MPPiRPA%20na%20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DC\Profilaktyka_alkoholowa\2022\2022_MPPiRPA%20na%202022%20do%2031.03.2022\WYKRESY%20do%20MPPiRPA%20na%202022\2021_wykresy%20do%20projektu%20MPPiRPA%20na%20202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DC\Profilaktyka_alkoholowa\2022\2022_MPPiRPA%20na%202022%20do%2031.03.2022\WYKRESY%20do%20MPPiRPA%20na%202022\2021_wykresy%20do%20projektu%20MPPiRPA%20na%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view3D>
      <c:rotX val="30"/>
      <c:rotY val="20"/>
      <c:perspective val="30"/>
    </c:view3D>
    <c:plotArea>
      <c:layout>
        <c:manualLayout>
          <c:layoutTarget val="inner"/>
          <c:xMode val="edge"/>
          <c:yMode val="edge"/>
          <c:x val="0.10302515310586177"/>
          <c:y val="0.15509259259259547"/>
          <c:w val="0.5645761154855643"/>
          <c:h val="0.77314814814815436"/>
        </c:manualLayout>
      </c:layout>
      <c:pie3DChart>
        <c:varyColors val="1"/>
        <c:ser>
          <c:idx val="0"/>
          <c:order val="0"/>
          <c:dPt>
            <c:idx val="0"/>
            <c:explosion val="23"/>
          </c:dPt>
          <c:dPt>
            <c:idx val="1"/>
            <c:explosion val="8"/>
          </c:dPt>
          <c:dPt>
            <c:idx val="2"/>
            <c:explosion val="52"/>
          </c:dPt>
          <c:dLbls>
            <c:dLbl>
              <c:idx val="0"/>
              <c:layout>
                <c:manualLayout>
                  <c:x val="2.4822397200350045E-2"/>
                  <c:y val="0.1917618110236221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FE-4E20-B39D-B97E96587A7D}"/>
                </c:ext>
              </c:extLst>
            </c:dLbl>
            <c:dLbl>
              <c:idx val="1"/>
              <c:layout>
                <c:manualLayout>
                  <c:x val="-2.8534995625546854E-2"/>
                  <c:y val="-0.2827176290463692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FE-4E20-B39D-B97E96587A7D}"/>
                </c:ext>
              </c:extLst>
            </c:dLbl>
            <c:dLbl>
              <c:idx val="2"/>
              <c:layout>
                <c:manualLayout>
                  <c:x val="4.2768263342082592E-2"/>
                  <c:y val="-4.684237386993291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FE-4E20-B39D-B97E96587A7D}"/>
                </c:ext>
              </c:extLst>
            </c:dLbl>
            <c:spPr>
              <a:noFill/>
              <a:ln>
                <a:noFill/>
              </a:ln>
              <a:effectLst/>
            </c:spPr>
            <c:txPr>
              <a:bodyPr/>
              <a:lstStyle/>
              <a:p>
                <a:pPr>
                  <a:defRPr sz="800" b="1"/>
                </a:pPr>
                <a:endParaRPr lang="pl-PL"/>
              </a:p>
            </c:txPr>
            <c:showVal val="1"/>
            <c:showLeaderLines val="1"/>
            <c:extLst xmlns:c16r2="http://schemas.microsoft.com/office/drawing/2015/06/chart">
              <c:ext xmlns:c15="http://schemas.microsoft.com/office/drawing/2012/chart" uri="{CE6537A1-D6FC-4f65-9D91-7224C49458BB}"/>
            </c:extLst>
          </c:dLbls>
          <c:cat>
            <c:strRef>
              <c:f>'2020 GUS'!$A$4:$A$6</c:f>
              <c:strCache>
                <c:ptCount val="3"/>
                <c:pt idx="0">
                  <c:v>piwo</c:v>
                </c:pt>
                <c:pt idx="1">
                  <c:v>napoje spirytusowe</c:v>
                </c:pt>
                <c:pt idx="2">
                  <c:v>wino</c:v>
                </c:pt>
              </c:strCache>
            </c:strRef>
          </c:cat>
          <c:val>
            <c:numRef>
              <c:f>'2020 GUS'!$B$4:$B$6</c:f>
              <c:numCache>
                <c:formatCode>0%</c:formatCode>
                <c:ptCount val="3"/>
                <c:pt idx="0">
                  <c:v>0.53500000000000003</c:v>
                </c:pt>
                <c:pt idx="1">
                  <c:v>0.38500000000000301</c:v>
                </c:pt>
                <c:pt idx="2">
                  <c:v>8.0000000000000224E-2</c:v>
                </c:pt>
              </c:numCache>
            </c:numRef>
          </c:val>
          <c:extLst xmlns:c16r2="http://schemas.microsoft.com/office/drawing/2015/06/chart">
            <c:ext xmlns:c16="http://schemas.microsoft.com/office/drawing/2014/chart" uri="{C3380CC4-5D6E-409C-BE32-E72D297353CC}">
              <c16:uniqueId val="{00000003-FEFE-4E20-B39D-B97E96587A7D}"/>
            </c:ext>
          </c:extLst>
        </c:ser>
      </c:pie3DChart>
    </c:plotArea>
    <c:legend>
      <c:legendPos val="r"/>
      <c:layout/>
      <c:txPr>
        <a:bodyPr/>
        <a:lstStyle/>
        <a:p>
          <a:pPr>
            <a:defRPr sz="800"/>
          </a:pPr>
          <a:endParaRPr lang="pl-PL"/>
        </a:p>
      </c:txPr>
    </c:legend>
    <c:plotVisOnly val="1"/>
    <c:dispBlanksAs val="zero"/>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'Espad sieganie po inne'!$A$4</c:f>
              <c:strCache>
                <c:ptCount val="1"/>
                <c:pt idx="0">
                  <c:v>15-16 lat</c:v>
                </c:pt>
              </c:strCache>
            </c:strRef>
          </c:tx>
          <c:spPr>
            <a:solidFill>
              <a:schemeClr val="accent1"/>
            </a:solidFill>
            <a:ln>
              <a:noFill/>
            </a:ln>
            <a:effectLst/>
            <a:sp3d/>
          </c:spPr>
          <c:dLbls>
            <c:dLbl>
              <c:idx val="1"/>
              <c:layout>
                <c:manualLayout>
                  <c:x val="0"/>
                  <c:y val="4.16666666666666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95B-442B-976F-F264E0D2D52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'Espad sieganie po inne'!$B$3:$E$3</c:f>
              <c:strCache>
                <c:ptCount val="4"/>
                <c:pt idx="0">
                  <c:v>MARIHUANA LUB HASZYSZ</c:v>
                </c:pt>
                <c:pt idx="1">
                  <c:v>AMFETAMINA</c:v>
                </c:pt>
                <c:pt idx="2">
                  <c:v>ECSTASY</c:v>
                </c:pt>
                <c:pt idx="3">
                  <c:v>SUBSTANCJE WZIEWNE (kleje, aerozole)</c:v>
                </c:pt>
              </c:strCache>
            </c:strRef>
          </c:cat>
          <c:val>
            <c:numRef>
              <c:f>'Espad sieganie po inne'!$B$4:$E$4</c:f>
              <c:numCache>
                <c:formatCode>General</c:formatCode>
                <c:ptCount val="4"/>
                <c:pt idx="0">
                  <c:v>27.7</c:v>
                </c:pt>
                <c:pt idx="1">
                  <c:v>4.5999999999999996</c:v>
                </c:pt>
                <c:pt idx="2">
                  <c:v>3.4</c:v>
                </c:pt>
                <c:pt idx="3">
                  <c:v>6.4</c:v>
                </c:pt>
              </c:numCache>
            </c:numRef>
          </c:val>
          <c:extLst xmlns:c16r2="http://schemas.microsoft.com/office/drawing/2015/06/chart">
            <c:ext xmlns:c16="http://schemas.microsoft.com/office/drawing/2014/chart" uri="{C3380CC4-5D6E-409C-BE32-E72D297353CC}">
              <c16:uniqueId val="{00000001-095B-442B-976F-F264E0D2D526}"/>
            </c:ext>
          </c:extLst>
        </c:ser>
        <c:ser>
          <c:idx val="1"/>
          <c:order val="1"/>
          <c:tx>
            <c:strRef>
              <c:f>'Espad sieganie po inne'!$A$5</c:f>
              <c:strCache>
                <c:ptCount val="1"/>
                <c:pt idx="0">
                  <c:v>17-18 lat</c:v>
                </c:pt>
              </c:strCache>
            </c:strRef>
          </c:tx>
          <c:spPr>
            <a:solidFill>
              <a:schemeClr val="accent2"/>
            </a:solidFill>
            <a:ln>
              <a:noFill/>
            </a:ln>
            <a:effectLst/>
            <a:sp3d/>
          </c:spPr>
          <c:dLbls>
            <c:dLbl>
              <c:idx val="3"/>
              <c:layout>
                <c:manualLayout>
                  <c:x val="5.5555555555555558E-3"/>
                  <c:y val="-3.24074074074080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95B-442B-976F-F264E0D2D52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itchFamily="34" charset="0"/>
                    <a:ea typeface="+mn-ea"/>
                    <a:cs typeface="Arial" pitchFamily="34" charset="0"/>
                  </a:defRPr>
                </a:pPr>
                <a:endParaRPr lang="pl-PL"/>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'Espad sieganie po inne'!$B$3:$E$3</c:f>
              <c:strCache>
                <c:ptCount val="4"/>
                <c:pt idx="0">
                  <c:v>MARIHUANA LUB HASZYSZ</c:v>
                </c:pt>
                <c:pt idx="1">
                  <c:v>AMFETAMINA</c:v>
                </c:pt>
                <c:pt idx="2">
                  <c:v>ECSTASY</c:v>
                </c:pt>
                <c:pt idx="3">
                  <c:v>SUBSTANCJE WZIEWNE (kleje, aerozole)</c:v>
                </c:pt>
              </c:strCache>
            </c:strRef>
          </c:cat>
          <c:val>
            <c:numRef>
              <c:f>'Espad sieganie po inne'!$B$5:$E$5</c:f>
              <c:numCache>
                <c:formatCode>General</c:formatCode>
                <c:ptCount val="4"/>
                <c:pt idx="0">
                  <c:v>41.65</c:v>
                </c:pt>
                <c:pt idx="1">
                  <c:v>5</c:v>
                </c:pt>
                <c:pt idx="2">
                  <c:v>6.1</c:v>
                </c:pt>
                <c:pt idx="3">
                  <c:v>3.75</c:v>
                </c:pt>
              </c:numCache>
            </c:numRef>
          </c:val>
          <c:extLst xmlns:c16r2="http://schemas.microsoft.com/office/drawing/2015/06/chart">
            <c:ext xmlns:c16="http://schemas.microsoft.com/office/drawing/2014/chart" uri="{C3380CC4-5D6E-409C-BE32-E72D297353CC}">
              <c16:uniqueId val="{00000003-095B-442B-976F-F264E0D2D526}"/>
            </c:ext>
          </c:extLst>
        </c:ser>
        <c:shape val="box"/>
        <c:axId val="115155712"/>
        <c:axId val="115157248"/>
        <c:axId val="0"/>
      </c:bar3DChart>
      <c:catAx>
        <c:axId val="11515571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itchFamily="34" charset="0"/>
                <a:ea typeface="+mn-ea"/>
                <a:cs typeface="Arial" pitchFamily="34" charset="0"/>
              </a:defRPr>
            </a:pPr>
            <a:endParaRPr lang="pl-PL"/>
          </a:p>
        </c:txPr>
        <c:crossAx val="115157248"/>
        <c:crosses val="autoZero"/>
        <c:auto val="1"/>
        <c:lblAlgn val="ctr"/>
        <c:lblOffset val="100"/>
      </c:catAx>
      <c:valAx>
        <c:axId val="1151572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itchFamily="34" charset="0"/>
                <a:ea typeface="+mn-ea"/>
                <a:cs typeface="Arial" pitchFamily="34" charset="0"/>
              </a:defRPr>
            </a:pPr>
            <a:endParaRPr lang="pl-PL"/>
          </a:p>
        </c:txPr>
        <c:crossAx val="11515571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itchFamily="34" charset="0"/>
              <a:ea typeface="+mn-ea"/>
              <a:cs typeface="Arial" pitchFamily="34" charset="0"/>
            </a:defRPr>
          </a:pPr>
          <a:endParaRPr lang="pl-PL"/>
        </a:p>
      </c:txPr>
    </c:legend>
    <c:plotVisOnly val="1"/>
    <c:dispBlanksAs val="gap"/>
  </c:chart>
  <c:spPr>
    <a:solidFill>
      <a:schemeClr val="bg1"/>
    </a:solidFill>
    <a:ln w="9525" cap="flat" cmpd="sng" algn="ctr">
      <a:noFill/>
      <a:round/>
    </a:ln>
    <a:effectLst/>
  </c:spPr>
  <c:txPr>
    <a:bodyPr/>
    <a:lstStyle/>
    <a:p>
      <a:pPr>
        <a:defRPr/>
      </a:pPr>
      <a:endParaRPr lang="pl-PL"/>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view3D>
      <c:rotX val="0"/>
      <c:rotY val="10"/>
      <c:perspective val="1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bar3DChart>
        <c:barDir val="col"/>
        <c:grouping val="clustered"/>
        <c:ser>
          <c:idx val="0"/>
          <c:order val="0"/>
          <c:tx>
            <c:strRef>
              <c:f>'Espad sięganie po marih'!$A$3</c:f>
              <c:strCache>
                <c:ptCount val="1"/>
                <c:pt idx="0">
                  <c:v>Tychy 2015</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pl-PL"/>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'Espad sięganie po marih'!$B$2:$D$2</c:f>
              <c:strCache>
                <c:ptCount val="3"/>
                <c:pt idx="0">
                  <c:v>kiedykolwiek w życiu</c:v>
                </c:pt>
                <c:pt idx="1">
                  <c:v>w czasie 12 miesięcy przed badaniem</c:v>
                </c:pt>
                <c:pt idx="2">
                  <c:v>w czasie 30 dni przed badaniem</c:v>
                </c:pt>
              </c:strCache>
            </c:strRef>
          </c:cat>
          <c:val>
            <c:numRef>
              <c:f>'Espad sięganie po marih'!$B$3:$D$3</c:f>
              <c:numCache>
                <c:formatCode>General</c:formatCode>
                <c:ptCount val="3"/>
                <c:pt idx="0">
                  <c:v>25.5</c:v>
                </c:pt>
                <c:pt idx="1">
                  <c:v>19.23</c:v>
                </c:pt>
                <c:pt idx="2">
                  <c:v>9.15</c:v>
                </c:pt>
              </c:numCache>
            </c:numRef>
          </c:val>
          <c:extLst xmlns:c16r2="http://schemas.microsoft.com/office/drawing/2015/06/chart">
            <c:ext xmlns:c16="http://schemas.microsoft.com/office/drawing/2014/chart" uri="{C3380CC4-5D6E-409C-BE32-E72D297353CC}">
              <c16:uniqueId val="{00000000-D879-4B5B-9FDF-FF83578D7F32}"/>
            </c:ext>
          </c:extLst>
        </c:ser>
        <c:ser>
          <c:idx val="1"/>
          <c:order val="1"/>
          <c:tx>
            <c:strRef>
              <c:f>'Espad sięganie po marih'!$A$4</c:f>
              <c:strCache>
                <c:ptCount val="1"/>
                <c:pt idx="0">
                  <c:v>Tychy 2019</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pl-PL"/>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'Espad sięganie po marih'!$B$2:$D$2</c:f>
              <c:strCache>
                <c:ptCount val="3"/>
                <c:pt idx="0">
                  <c:v>kiedykolwiek w życiu</c:v>
                </c:pt>
                <c:pt idx="1">
                  <c:v>w czasie 12 miesięcy przed badaniem</c:v>
                </c:pt>
                <c:pt idx="2">
                  <c:v>w czasie 30 dni przed badaniem</c:v>
                </c:pt>
              </c:strCache>
            </c:strRef>
          </c:cat>
          <c:val>
            <c:numRef>
              <c:f>'Espad sięganie po marih'!$B$4:$D$4</c:f>
              <c:numCache>
                <c:formatCode>General</c:formatCode>
                <c:ptCount val="3"/>
                <c:pt idx="0">
                  <c:v>27.7</c:v>
                </c:pt>
                <c:pt idx="1">
                  <c:v>22.95</c:v>
                </c:pt>
                <c:pt idx="2">
                  <c:v>11.51</c:v>
                </c:pt>
              </c:numCache>
            </c:numRef>
          </c:val>
          <c:extLst xmlns:c16r2="http://schemas.microsoft.com/office/drawing/2015/06/chart">
            <c:ext xmlns:c16="http://schemas.microsoft.com/office/drawing/2014/chart" uri="{C3380CC4-5D6E-409C-BE32-E72D297353CC}">
              <c16:uniqueId val="{00000001-D879-4B5B-9FDF-FF83578D7F32}"/>
            </c:ext>
          </c:extLst>
        </c:ser>
        <c:shape val="box"/>
        <c:axId val="115392896"/>
        <c:axId val="115394432"/>
        <c:axId val="0"/>
      </c:bar3DChart>
      <c:catAx>
        <c:axId val="115392896"/>
        <c:scaling>
          <c:orientation val="minMax"/>
        </c:scaling>
        <c:axPos val="b"/>
        <c:numFmt formatCode="General" sourceLinked="0"/>
        <c:maj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l-PL"/>
          </a:p>
        </c:txPr>
        <c:crossAx val="115394432"/>
        <c:crosses val="autoZero"/>
        <c:auto val="1"/>
        <c:lblAlgn val="ctr"/>
        <c:lblOffset val="100"/>
      </c:catAx>
      <c:valAx>
        <c:axId val="115394432"/>
        <c:scaling>
          <c:orientation val="minMax"/>
        </c:scaling>
        <c:axPos val="l"/>
        <c:numFmt formatCode="General" sourceLinked="1"/>
        <c:maj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itchFamily="34" charset="0"/>
                <a:ea typeface="+mn-ea"/>
                <a:cs typeface="Arial" pitchFamily="34" charset="0"/>
              </a:defRPr>
            </a:pPr>
            <a:endParaRPr lang="pl-PL"/>
          </a:p>
        </c:txPr>
        <c:crossAx val="115392896"/>
        <c:crosses val="autoZero"/>
        <c:crossBetween val="between"/>
      </c:valAx>
      <c:dTable>
        <c:showHorzBorder val="1"/>
        <c:showVertBorder val="1"/>
        <c:showOutline val="1"/>
        <c:showKeys val="1"/>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rtl="0">
              <a:defRPr sz="800" b="0" i="0" u="none" strike="noStrike" kern="1200" baseline="0">
                <a:solidFill>
                  <a:schemeClr val="tx1"/>
                </a:solidFill>
                <a:latin typeface="Arial" pitchFamily="34" charset="0"/>
                <a:ea typeface="+mn-ea"/>
                <a:cs typeface="Arial" pitchFamily="34" charset="0"/>
              </a:defRPr>
            </a:pPr>
            <a:endParaRPr lang="pl-PL"/>
          </a:p>
        </c:txPr>
      </c:dTable>
      <c:spPr>
        <a:noFill/>
        <a:ln>
          <a:noFill/>
        </a:ln>
        <a:effectLst/>
      </c:spPr>
    </c:plotArea>
    <c:plotVisOnly val="1"/>
    <c:dispBlanksAs val="gap"/>
  </c:chart>
  <c:spPr>
    <a:solidFill>
      <a:schemeClr val="bg1"/>
    </a:solidFill>
    <a:ln w="9525" cap="flat" cmpd="sng" algn="ctr">
      <a:noFill/>
      <a:prstDash val="solid"/>
      <a:round/>
    </a:ln>
    <a:effectLst/>
  </c:spPr>
  <c:txPr>
    <a:bodyPr/>
    <a:lstStyle/>
    <a:p>
      <a:pPr>
        <a:defRPr/>
      </a:pPr>
      <a:endParaRPr lang="pl-PL"/>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view3D>
      <c:rotX val="0"/>
      <c:rotY val="10"/>
      <c:perspective val="10"/>
    </c:view3D>
    <c:plotArea>
      <c:layout>
        <c:manualLayout>
          <c:layoutTarget val="inner"/>
          <c:xMode val="edge"/>
          <c:yMode val="edge"/>
          <c:x val="9.9960647274386777E-2"/>
          <c:y val="5.9685351342234162E-2"/>
          <c:w val="0.89745603674540686"/>
          <c:h val="0.51243401866433369"/>
        </c:manualLayout>
      </c:layout>
      <c:bar3DChart>
        <c:barDir val="col"/>
        <c:grouping val="clustered"/>
        <c:ser>
          <c:idx val="0"/>
          <c:order val="0"/>
          <c:tx>
            <c:strRef>
              <c:f>'Espad sięganie po marih'!$A$9</c:f>
              <c:strCache>
                <c:ptCount val="1"/>
                <c:pt idx="0">
                  <c:v>Tychy 2015</c:v>
                </c:pt>
              </c:strCache>
            </c:strRef>
          </c:tx>
          <c:dLbls>
            <c:spPr>
              <a:noFill/>
              <a:ln>
                <a:noFill/>
              </a:ln>
              <a:effectLst/>
            </c:spPr>
            <c:txPr>
              <a:bodyPr wrap="square" lIns="38100" tIns="19050" rIns="38100" bIns="19050" anchor="ctr">
                <a:spAutoFit/>
              </a:bodyPr>
              <a:lstStyle/>
              <a:p>
                <a:pPr>
                  <a:defRPr sz="800" b="1">
                    <a:latin typeface="Arial" pitchFamily="34" charset="0"/>
                    <a:cs typeface="Arial" pitchFamily="34" charset="0"/>
                  </a:defRPr>
                </a:pPr>
                <a:endParaRPr lang="pl-PL"/>
              </a:p>
            </c:txPr>
            <c:showVal val="1"/>
            <c:extLst xmlns:c16r2="http://schemas.microsoft.com/office/drawing/2015/06/chart">
              <c:ext xmlns:c15="http://schemas.microsoft.com/office/drawing/2012/chart" uri="{CE6537A1-D6FC-4f65-9D91-7224C49458BB}">
                <c15:showLeaderLines val="1"/>
              </c:ext>
            </c:extLst>
          </c:dLbls>
          <c:cat>
            <c:strRef>
              <c:f>'Espad sięganie po marih'!$B$8:$D$8</c:f>
              <c:strCache>
                <c:ptCount val="3"/>
                <c:pt idx="0">
                  <c:v>kiedykolwiek w życiu</c:v>
                </c:pt>
                <c:pt idx="1">
                  <c:v>w czasie 12 miesięcy przed badaniem</c:v>
                </c:pt>
                <c:pt idx="2">
                  <c:v>w czasie 30 dni przed badaniem</c:v>
                </c:pt>
              </c:strCache>
            </c:strRef>
          </c:cat>
          <c:val>
            <c:numRef>
              <c:f>'Espad sięganie po marih'!$B$9:$D$9</c:f>
              <c:numCache>
                <c:formatCode>General</c:formatCode>
                <c:ptCount val="3"/>
                <c:pt idx="0">
                  <c:v>48.04</c:v>
                </c:pt>
                <c:pt idx="1">
                  <c:v>34.92</c:v>
                </c:pt>
                <c:pt idx="2">
                  <c:v>15.42</c:v>
                </c:pt>
              </c:numCache>
            </c:numRef>
          </c:val>
          <c:extLst xmlns:c16r2="http://schemas.microsoft.com/office/drawing/2015/06/chart">
            <c:ext xmlns:c16="http://schemas.microsoft.com/office/drawing/2014/chart" uri="{C3380CC4-5D6E-409C-BE32-E72D297353CC}">
              <c16:uniqueId val="{00000000-B84A-487E-8691-F5C88D1906E9}"/>
            </c:ext>
          </c:extLst>
        </c:ser>
        <c:ser>
          <c:idx val="1"/>
          <c:order val="1"/>
          <c:tx>
            <c:strRef>
              <c:f>'Espad sięganie po marih'!$A$10</c:f>
              <c:strCache>
                <c:ptCount val="1"/>
                <c:pt idx="0">
                  <c:v>Tychy 2019</c:v>
                </c:pt>
              </c:strCache>
            </c:strRef>
          </c:tx>
          <c:dLbls>
            <c:dLbl>
              <c:idx val="0"/>
              <c:layout>
                <c:manualLayout>
                  <c:x val="1.388888888888912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84A-487E-8691-F5C88D1906E9}"/>
                </c:ext>
              </c:extLst>
            </c:dLbl>
            <c:spPr>
              <a:noFill/>
              <a:ln>
                <a:noFill/>
              </a:ln>
              <a:effectLst/>
            </c:spPr>
            <c:txPr>
              <a:bodyPr wrap="square" lIns="38100" tIns="19050" rIns="38100" bIns="19050" anchor="ctr">
                <a:spAutoFit/>
              </a:bodyPr>
              <a:lstStyle/>
              <a:p>
                <a:pPr>
                  <a:defRPr sz="800" b="1">
                    <a:latin typeface="Arial" pitchFamily="34" charset="0"/>
                    <a:cs typeface="Arial" pitchFamily="34" charset="0"/>
                  </a:defRPr>
                </a:pPr>
                <a:endParaRPr lang="pl-PL"/>
              </a:p>
            </c:txPr>
            <c:showVal val="1"/>
            <c:extLst xmlns:c16r2="http://schemas.microsoft.com/office/drawing/2015/06/chart">
              <c:ext xmlns:c15="http://schemas.microsoft.com/office/drawing/2012/chart" uri="{CE6537A1-D6FC-4f65-9D91-7224C49458BB}">
                <c15:showLeaderLines val="1"/>
              </c:ext>
            </c:extLst>
          </c:dLbls>
          <c:cat>
            <c:strRef>
              <c:f>'Espad sięganie po marih'!$B$8:$D$8</c:f>
              <c:strCache>
                <c:ptCount val="3"/>
                <c:pt idx="0">
                  <c:v>kiedykolwiek w życiu</c:v>
                </c:pt>
                <c:pt idx="1">
                  <c:v>w czasie 12 miesięcy przed badaniem</c:v>
                </c:pt>
                <c:pt idx="2">
                  <c:v>w czasie 30 dni przed badaniem</c:v>
                </c:pt>
              </c:strCache>
            </c:strRef>
          </c:cat>
          <c:val>
            <c:numRef>
              <c:f>'Espad sięganie po marih'!$B$10:$D$10</c:f>
              <c:numCache>
                <c:formatCode>General</c:formatCode>
                <c:ptCount val="3"/>
                <c:pt idx="0">
                  <c:v>41.65</c:v>
                </c:pt>
                <c:pt idx="1">
                  <c:v>34.450000000000003</c:v>
                </c:pt>
                <c:pt idx="2">
                  <c:v>17.899999999999999</c:v>
                </c:pt>
              </c:numCache>
            </c:numRef>
          </c:val>
          <c:extLst xmlns:c16r2="http://schemas.microsoft.com/office/drawing/2015/06/chart">
            <c:ext xmlns:c16="http://schemas.microsoft.com/office/drawing/2014/chart" uri="{C3380CC4-5D6E-409C-BE32-E72D297353CC}">
              <c16:uniqueId val="{00000002-B84A-487E-8691-F5C88D1906E9}"/>
            </c:ext>
          </c:extLst>
        </c:ser>
        <c:shape val="box"/>
        <c:axId val="115480064"/>
        <c:axId val="115481600"/>
        <c:axId val="0"/>
      </c:bar3DChart>
      <c:catAx>
        <c:axId val="115480064"/>
        <c:scaling>
          <c:orientation val="minMax"/>
        </c:scaling>
        <c:axPos val="b"/>
        <c:numFmt formatCode="General" sourceLinked="0"/>
        <c:majorTickMark val="none"/>
        <c:tickLblPos val="nextTo"/>
        <c:txPr>
          <a:bodyPr/>
          <a:lstStyle/>
          <a:p>
            <a:pPr>
              <a:defRPr sz="800">
                <a:latin typeface="Arial" pitchFamily="34" charset="0"/>
                <a:cs typeface="Arial" pitchFamily="34" charset="0"/>
              </a:defRPr>
            </a:pPr>
            <a:endParaRPr lang="pl-PL"/>
          </a:p>
        </c:txPr>
        <c:crossAx val="115481600"/>
        <c:crossesAt val="0"/>
        <c:auto val="1"/>
        <c:lblAlgn val="ctr"/>
        <c:lblOffset val="100"/>
      </c:catAx>
      <c:valAx>
        <c:axId val="115481600"/>
        <c:scaling>
          <c:orientation val="minMax"/>
          <c:max val="80"/>
          <c:min val="0"/>
        </c:scaling>
        <c:axPos val="l"/>
        <c:numFmt formatCode="General" sourceLinked="1"/>
        <c:majorTickMark val="none"/>
        <c:tickLblPos val="nextTo"/>
        <c:txPr>
          <a:bodyPr/>
          <a:lstStyle/>
          <a:p>
            <a:pPr>
              <a:defRPr sz="800">
                <a:latin typeface="Arial" pitchFamily="34" charset="0"/>
                <a:cs typeface="Arial" pitchFamily="34" charset="0"/>
              </a:defRPr>
            </a:pPr>
            <a:endParaRPr lang="pl-PL"/>
          </a:p>
        </c:txPr>
        <c:crossAx val="115480064"/>
        <c:crosses val="autoZero"/>
        <c:crossBetween val="between"/>
        <c:majorUnit val="20"/>
        <c:minorUnit val="1"/>
      </c:valAx>
      <c:dTable>
        <c:showHorzBorder val="1"/>
        <c:showVertBorder val="1"/>
        <c:showOutline val="1"/>
        <c:showKeys val="1"/>
        <c:txPr>
          <a:bodyPr/>
          <a:lstStyle/>
          <a:p>
            <a:pPr rtl="0">
              <a:defRPr sz="800">
                <a:latin typeface="Arial" pitchFamily="34" charset="0"/>
                <a:cs typeface="Arial" pitchFamily="34" charset="0"/>
              </a:defRPr>
            </a:pPr>
            <a:endParaRPr lang="pl-PL"/>
          </a:p>
        </c:txPr>
      </c:dTable>
    </c:plotArea>
    <c:plotVisOnly val="1"/>
    <c:dispBlanksAs val="gap"/>
  </c:chart>
  <c:spPr>
    <a:ln>
      <a:no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itchFamily="34" charset="0"/>
              <a:ea typeface="+mn-ea"/>
              <a:cs typeface="Arial" pitchFamily="34" charset="0"/>
            </a:defRPr>
          </a:pPr>
          <a:endParaRPr lang="pl-PL"/>
        </a:p>
      </c:txPr>
    </c:title>
    <c:plotArea>
      <c:layout/>
      <c:doughnutChart>
        <c:varyColors val="1"/>
        <c:ser>
          <c:idx val="0"/>
          <c:order val="0"/>
          <c:tx>
            <c:strRef>
              <c:f>'eSPAD DOSTĘPNOŚĆ'!$A$3</c:f>
              <c:strCache>
                <c:ptCount val="1"/>
                <c:pt idx="0">
                  <c:v>2019</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CF7F-41DB-B3B0-DC2083530F3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CF7F-41DB-B3B0-DC2083530F3E}"/>
              </c:ext>
            </c:extLst>
          </c:dPt>
          <c:dLbls>
            <c:dLbl>
              <c:idx val="0"/>
              <c:layout>
                <c:manualLayout>
                  <c:x val="0.1249999999999999"/>
                  <c:y val="-2.314814814814822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itchFamily="34" charset="0"/>
                      <a:ea typeface="+mn-ea"/>
                      <a:cs typeface="Arial" pitchFamily="34" charset="0"/>
                    </a:defRPr>
                  </a:pPr>
                  <a:endParaRPr lang="pl-PL"/>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F7F-41DB-B3B0-DC2083530F3E}"/>
                </c:ext>
              </c:extLst>
            </c:dLbl>
            <c:dLbl>
              <c:idx val="1"/>
              <c:layout>
                <c:manualLayout>
                  <c:x val="-0.10833333333333336"/>
                  <c:y val="8.3333333333333343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itchFamily="34" charset="0"/>
                      <a:ea typeface="+mn-ea"/>
                      <a:cs typeface="Arial" pitchFamily="34" charset="0"/>
                    </a:defRPr>
                  </a:pPr>
                  <a:endParaRPr lang="pl-PL"/>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F7F-41DB-B3B0-DC2083530F3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itchFamily="34" charset="0"/>
                    <a:ea typeface="+mn-ea"/>
                    <a:cs typeface="Arial" pitchFamily="34" charset="0"/>
                  </a:defRPr>
                </a:pPr>
                <a:endParaRPr lang="pl-PL"/>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'eSPAD DOSTĘPNOŚĆ'!$B$2:$C$2</c:f>
              <c:strCache>
                <c:ptCount val="2"/>
                <c:pt idx="0">
                  <c:v>15-16 lat</c:v>
                </c:pt>
                <c:pt idx="1">
                  <c:v>17-18 lat</c:v>
                </c:pt>
              </c:strCache>
            </c:strRef>
          </c:cat>
          <c:val>
            <c:numRef>
              <c:f>'eSPAD DOSTĘPNOŚĆ'!$B$3:$C$3</c:f>
              <c:numCache>
                <c:formatCode>0.00%</c:formatCode>
                <c:ptCount val="2"/>
                <c:pt idx="0">
                  <c:v>0.41500000000000031</c:v>
                </c:pt>
                <c:pt idx="1">
                  <c:v>0.49500000000000038</c:v>
                </c:pt>
              </c:numCache>
            </c:numRef>
          </c:val>
          <c:extLst xmlns:c16r2="http://schemas.microsoft.com/office/drawing/2015/06/chart">
            <c:ext xmlns:c16="http://schemas.microsoft.com/office/drawing/2014/chart" uri="{C3380CC4-5D6E-409C-BE32-E72D297353CC}">
              <c16:uniqueId val="{00000002-CF7F-41DB-B3B0-DC2083530F3E}"/>
            </c:ext>
          </c:extLst>
        </c:ser>
        <c:firstSliceAng val="0"/>
        <c:holeSize val="75"/>
      </c:doughnutChart>
      <c:spPr>
        <a:noFill/>
        <a:ln>
          <a:noFill/>
        </a:ln>
        <a:effectLst/>
      </c:spPr>
    </c:plotArea>
    <c:legend>
      <c:legendPos val="b"/>
      <c:layout/>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itchFamily="34" charset="0"/>
              <a:ea typeface="+mn-ea"/>
              <a:cs typeface="Arial" pitchFamily="34" charset="0"/>
            </a:defRPr>
          </a:pPr>
          <a:endParaRPr lang="pl-PL"/>
        </a:p>
      </c:txPr>
    </c:legend>
    <c:plotVisOnly val="1"/>
    <c:dispBlanksAs val="zero"/>
  </c:chart>
  <c:spPr>
    <a:solidFill>
      <a:schemeClr val="bg1"/>
    </a:solidFill>
    <a:ln w="9525" cap="flat" cmpd="sng" algn="ctr">
      <a:noFill/>
      <a:round/>
    </a:ln>
    <a:effectLst/>
  </c:spPr>
  <c:txPr>
    <a:bodyPr/>
    <a:lstStyle/>
    <a:p>
      <a:pPr>
        <a:defRPr/>
      </a:pPr>
      <a:endParaRPr lang="pl-PL"/>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'eSPAD DOSTĘPNOŚĆ'!$A$21</c:f>
              <c:strCache>
                <c:ptCount val="1"/>
                <c:pt idx="0">
                  <c:v>park lub ulica</c:v>
                </c:pt>
              </c:strCache>
            </c:strRef>
          </c:tx>
          <c:spPr>
            <a:solidFill>
              <a:schemeClr val="accent1"/>
            </a:solidFill>
            <a:ln>
              <a:noFill/>
            </a:ln>
            <a:effectLst/>
            <a:sp3d/>
          </c:spPr>
          <c:dLbls>
            <c:dLbl>
              <c:idx val="0"/>
              <c:layout>
                <c:manualLayout>
                  <c:x val="1.2682867865316672E-3"/>
                  <c:y val="0.2619991843617162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20D-4F9A-BAEE-486394EEBA0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itchFamily="34" charset="0"/>
                    <a:ea typeface="+mn-ea"/>
                    <a:cs typeface="Arial" pitchFamily="34" charset="0"/>
                  </a:defRPr>
                </a:pPr>
                <a:endParaRPr lang="pl-PL"/>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'eSPAD DOSTĘPNOŚĆ'!$B$21</c:f>
              <c:numCache>
                <c:formatCode>0.00%</c:formatCode>
                <c:ptCount val="1"/>
                <c:pt idx="0">
                  <c:v>0.20900000000000021</c:v>
                </c:pt>
              </c:numCache>
            </c:numRef>
          </c:val>
          <c:extLst xmlns:c16r2="http://schemas.microsoft.com/office/drawing/2015/06/chart">
            <c:ext xmlns:c16="http://schemas.microsoft.com/office/drawing/2014/chart" uri="{C3380CC4-5D6E-409C-BE32-E72D297353CC}">
              <c16:uniqueId val="{00000001-820D-4F9A-BAEE-486394EEBA08}"/>
            </c:ext>
          </c:extLst>
        </c:ser>
        <c:ser>
          <c:idx val="1"/>
          <c:order val="1"/>
          <c:tx>
            <c:strRef>
              <c:f>'eSPAD DOSTĘPNOŚĆ'!$A$22</c:f>
              <c:strCache>
                <c:ptCount val="1"/>
                <c:pt idx="0">
                  <c:v>dyskoteka  lub bar</c:v>
                </c:pt>
              </c:strCache>
            </c:strRef>
          </c:tx>
          <c:spPr>
            <a:solidFill>
              <a:schemeClr val="accent2"/>
            </a:solidFill>
            <a:ln>
              <a:noFill/>
            </a:ln>
            <a:effectLst/>
            <a:sp3d/>
          </c:spPr>
          <c:dLbls>
            <c:dLbl>
              <c:idx val="0"/>
              <c:layout>
                <c:manualLayout>
                  <c:x val="-4.9474816148590934E-3"/>
                  <c:y val="0.1843855533566831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20D-4F9A-BAEE-486394EEBA0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itchFamily="34" charset="0"/>
                    <a:ea typeface="+mn-ea"/>
                    <a:cs typeface="Arial" pitchFamily="34" charset="0"/>
                  </a:defRPr>
                </a:pPr>
                <a:endParaRPr lang="pl-PL"/>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'eSPAD DOSTĘPNOŚĆ'!$B$22</c:f>
              <c:numCache>
                <c:formatCode>0.00%</c:formatCode>
                <c:ptCount val="1"/>
                <c:pt idx="0">
                  <c:v>0.15700000000000044</c:v>
                </c:pt>
              </c:numCache>
            </c:numRef>
          </c:val>
          <c:extLst xmlns:c16r2="http://schemas.microsoft.com/office/drawing/2015/06/chart">
            <c:ext xmlns:c16="http://schemas.microsoft.com/office/drawing/2014/chart" uri="{C3380CC4-5D6E-409C-BE32-E72D297353CC}">
              <c16:uniqueId val="{00000003-820D-4F9A-BAEE-486394EEBA08}"/>
            </c:ext>
          </c:extLst>
        </c:ser>
        <c:ser>
          <c:idx val="2"/>
          <c:order val="2"/>
          <c:tx>
            <c:strRef>
              <c:f>'eSPAD DOSTĘPNOŚĆ'!$A$23</c:f>
              <c:strCache>
                <c:ptCount val="1"/>
                <c:pt idx="0">
                  <c:v>internet</c:v>
                </c:pt>
              </c:strCache>
            </c:strRef>
          </c:tx>
          <c:spPr>
            <a:solidFill>
              <a:schemeClr val="accent3"/>
            </a:solidFill>
            <a:ln>
              <a:noFill/>
            </a:ln>
            <a:effectLst/>
            <a:sp3d/>
          </c:spPr>
          <c:dLbls>
            <c:dLbl>
              <c:idx val="0"/>
              <c:layout>
                <c:manualLayout>
                  <c:x val="-2.280681148231743E-7"/>
                  <c:y val="0.1792792638734945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20D-4F9A-BAEE-486394EEBA0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itchFamily="34" charset="0"/>
                    <a:ea typeface="+mn-ea"/>
                    <a:cs typeface="Arial" pitchFamily="34" charset="0"/>
                  </a:defRPr>
                </a:pPr>
                <a:endParaRPr lang="pl-PL"/>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'eSPAD DOSTĘPNOŚĆ'!$B$23</c:f>
              <c:numCache>
                <c:formatCode>0.00%</c:formatCode>
                <c:ptCount val="1"/>
                <c:pt idx="0">
                  <c:v>0.13700000000000001</c:v>
                </c:pt>
              </c:numCache>
            </c:numRef>
          </c:val>
          <c:extLst xmlns:c16r2="http://schemas.microsoft.com/office/drawing/2015/06/chart">
            <c:ext xmlns:c16="http://schemas.microsoft.com/office/drawing/2014/chart" uri="{C3380CC4-5D6E-409C-BE32-E72D297353CC}">
              <c16:uniqueId val="{00000005-820D-4F9A-BAEE-486394EEBA08}"/>
            </c:ext>
          </c:extLst>
        </c:ser>
        <c:ser>
          <c:idx val="3"/>
          <c:order val="3"/>
          <c:tx>
            <c:strRef>
              <c:f>'eSPAD DOSTĘPNOŚĆ'!$A$24</c:f>
              <c:strCache>
                <c:ptCount val="1"/>
                <c:pt idx="0">
                  <c:v>szkoła</c:v>
                </c:pt>
              </c:strCache>
            </c:strRef>
          </c:tx>
          <c:spPr>
            <a:solidFill>
              <a:schemeClr val="accent4"/>
            </a:solidFill>
            <a:ln>
              <a:noFill/>
            </a:ln>
            <a:effectLst/>
            <a:sp3d/>
          </c:spPr>
          <c:dLbls>
            <c:dLbl>
              <c:idx val="0"/>
              <c:layout>
                <c:manualLayout>
                  <c:x val="2.8964650582542981E-3"/>
                  <c:y val="0.1803576268138753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20D-4F9A-BAEE-486394EEBA0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itchFamily="34" charset="0"/>
                    <a:ea typeface="+mn-ea"/>
                    <a:cs typeface="Arial" pitchFamily="34" charset="0"/>
                  </a:defRPr>
                </a:pPr>
                <a:endParaRPr lang="pl-PL"/>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'eSPAD DOSTĘPNOŚĆ'!$B$24</c:f>
              <c:numCache>
                <c:formatCode>0%</c:formatCode>
                <c:ptCount val="1"/>
                <c:pt idx="0">
                  <c:v>0.13</c:v>
                </c:pt>
              </c:numCache>
            </c:numRef>
          </c:val>
          <c:extLst xmlns:c16r2="http://schemas.microsoft.com/office/drawing/2015/06/chart">
            <c:ext xmlns:c16="http://schemas.microsoft.com/office/drawing/2014/chart" uri="{C3380CC4-5D6E-409C-BE32-E72D297353CC}">
              <c16:uniqueId val="{00000007-820D-4F9A-BAEE-486394EEBA08}"/>
            </c:ext>
          </c:extLst>
        </c:ser>
        <c:ser>
          <c:idx val="4"/>
          <c:order val="4"/>
          <c:tx>
            <c:strRef>
              <c:f>'eSPAD DOSTĘPNOŚĆ'!$A$25</c:f>
              <c:strCache>
                <c:ptCount val="1"/>
              </c:strCache>
            </c:strRef>
          </c:tx>
          <c:spPr>
            <a:solidFill>
              <a:schemeClr val="accent5"/>
            </a:solidFill>
            <a:ln>
              <a:noFill/>
            </a:ln>
            <a:effectLst/>
            <a:sp3d/>
          </c:spPr>
          <c:dLbls>
            <c:dLbl>
              <c:idx val="0"/>
              <c:layout>
                <c:manualLayout>
                  <c:x val="9.8948670377243877E-3"/>
                  <c:y val="7.25075528700906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20D-4F9A-BAEE-486394EEBA0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'eSPAD DOSTĘPNOŚĆ'!$B$25</c:f>
              <c:numCache>
                <c:formatCode>General</c:formatCode>
                <c:ptCount val="1"/>
              </c:numCache>
            </c:numRef>
          </c:val>
          <c:extLst xmlns:c16r2="http://schemas.microsoft.com/office/drawing/2015/06/chart">
            <c:ext xmlns:c16="http://schemas.microsoft.com/office/drawing/2014/chart" uri="{C3380CC4-5D6E-409C-BE32-E72D297353CC}">
              <c16:uniqueId val="{00000009-820D-4F9A-BAEE-486394EEBA08}"/>
            </c:ext>
          </c:extLst>
        </c:ser>
        <c:shape val="box"/>
        <c:axId val="116075520"/>
        <c:axId val="116101888"/>
        <c:axId val="0"/>
      </c:bar3DChart>
      <c:catAx>
        <c:axId val="116075520"/>
        <c:scaling>
          <c:orientation val="minMax"/>
        </c:scaling>
        <c:delete val="1"/>
        <c:axPos val="b"/>
        <c:numFmt formatCode="General" sourceLinked="1"/>
        <c:majorTickMark val="none"/>
        <c:tickLblPos val="none"/>
        <c:crossAx val="116101888"/>
        <c:crosses val="autoZero"/>
        <c:auto val="1"/>
        <c:lblAlgn val="ctr"/>
        <c:lblOffset val="100"/>
      </c:catAx>
      <c:valAx>
        <c:axId val="116101888"/>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itchFamily="34" charset="0"/>
                <a:ea typeface="+mn-ea"/>
                <a:cs typeface="Arial" pitchFamily="34" charset="0"/>
              </a:defRPr>
            </a:pPr>
            <a:endParaRPr lang="pl-PL"/>
          </a:p>
        </c:txPr>
        <c:crossAx val="116075520"/>
        <c:crosses val="autoZero"/>
        <c:crossBetween val="between"/>
      </c:valAx>
      <c:spPr>
        <a:noFill/>
        <a:ln w="25400">
          <a:noFill/>
        </a:ln>
        <a:effectLst/>
      </c:spPr>
    </c:plotArea>
    <c:legend>
      <c:legendPos val="b"/>
      <c:legendEntry>
        <c:idx val="4"/>
        <c:delete val="1"/>
      </c:legendEntry>
      <c:layout/>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itchFamily="34" charset="0"/>
              <a:ea typeface="+mn-ea"/>
              <a:cs typeface="Arial" pitchFamily="34" charset="0"/>
            </a:defRPr>
          </a:pPr>
          <a:endParaRPr lang="pl-PL"/>
        </a:p>
      </c:txPr>
    </c:legend>
    <c:plotVisOnly val="1"/>
    <c:dispBlanksAs val="gap"/>
  </c:chart>
  <c:spPr>
    <a:solidFill>
      <a:schemeClr val="bg1"/>
    </a:solidFill>
    <a:ln w="9525" cap="flat" cmpd="sng" algn="ctr">
      <a:noFill/>
      <a:round/>
    </a:ln>
    <a:effectLst/>
  </c:spPr>
  <c:txPr>
    <a:bodyPr/>
    <a:lstStyle/>
    <a:p>
      <a:pPr>
        <a:defRPr/>
      </a:pPr>
      <a:endParaRPr lang="pl-PL"/>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itchFamily="34" charset="0"/>
              <a:ea typeface="+mn-ea"/>
              <a:cs typeface="Arial" pitchFamily="34" charset="0"/>
            </a:defRPr>
          </a:pPr>
          <a:endParaRPr lang="pl-PL"/>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'eSPAD DOSTĘPNOŚĆ'!$A$38</c:f>
              <c:strCache>
                <c:ptCount val="1"/>
                <c:pt idx="0">
                  <c:v>15-16 lat</c:v>
                </c:pt>
              </c:strCache>
            </c:strRef>
          </c:tx>
          <c:explosion val="22"/>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FEE0-479F-A72D-105CBCB24DF7}"/>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EE0-479F-A72D-105CBCB24DF7}"/>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FEE0-479F-A72D-105CBCB24DF7}"/>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EE0-479F-A72D-105CBCB24DF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itchFamily="34" charset="0"/>
                    <a:ea typeface="+mn-ea"/>
                    <a:cs typeface="Arial" pitchFamily="34" charset="0"/>
                  </a:defRPr>
                </a:pPr>
                <a:endParaRPr lang="pl-PL"/>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'eSPAD DOSTĘPNOŚĆ'!$B$37:$E$37</c:f>
              <c:strCache>
                <c:ptCount val="4"/>
                <c:pt idx="0">
                  <c:v>niemożliwe</c:v>
                </c:pt>
                <c:pt idx="1">
                  <c:v>trudne</c:v>
                </c:pt>
                <c:pt idx="2">
                  <c:v>łatwe</c:v>
                </c:pt>
                <c:pt idx="3">
                  <c:v>nie wiem</c:v>
                </c:pt>
              </c:strCache>
            </c:strRef>
          </c:cat>
          <c:val>
            <c:numRef>
              <c:f>'eSPAD DOSTĘPNOŚĆ'!$B$38:$E$38</c:f>
              <c:numCache>
                <c:formatCode>0.00%</c:formatCode>
                <c:ptCount val="4"/>
                <c:pt idx="0">
                  <c:v>0.30200000000000032</c:v>
                </c:pt>
                <c:pt idx="1">
                  <c:v>0.28800000000000031</c:v>
                </c:pt>
                <c:pt idx="2">
                  <c:v>0.16700000000000001</c:v>
                </c:pt>
                <c:pt idx="3">
                  <c:v>0.24300000000000024</c:v>
                </c:pt>
              </c:numCache>
            </c:numRef>
          </c:val>
          <c:extLst xmlns:c16r2="http://schemas.microsoft.com/office/drawing/2015/06/chart">
            <c:ext xmlns:c16="http://schemas.microsoft.com/office/drawing/2014/chart" uri="{C3380CC4-5D6E-409C-BE32-E72D297353CC}">
              <c16:uniqueId val="{00000004-FEE0-479F-A72D-105CBCB24DF7}"/>
            </c:ext>
          </c:extLst>
        </c:ser>
      </c:pie3DChart>
      <c:spPr>
        <a:noFill/>
        <a:ln>
          <a:noFill/>
        </a:ln>
        <a:effectLst/>
      </c:spPr>
    </c:plotArea>
    <c:legend>
      <c:legendPos val="b"/>
      <c:layout/>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itchFamily="34" charset="0"/>
              <a:ea typeface="+mn-ea"/>
              <a:cs typeface="Arial" pitchFamily="34" charset="0"/>
            </a:defRPr>
          </a:pPr>
          <a:endParaRPr lang="pl-PL"/>
        </a:p>
      </c:txPr>
    </c:legend>
    <c:plotVisOnly val="1"/>
    <c:dispBlanksAs val="zero"/>
  </c:chart>
  <c:spPr>
    <a:solidFill>
      <a:schemeClr val="bg1"/>
    </a:solidFill>
    <a:ln w="9525" cap="flat" cmpd="sng" algn="ctr">
      <a:noFill/>
      <a:round/>
    </a:ln>
    <a:effectLst/>
  </c:spPr>
  <c:txPr>
    <a:bodyPr/>
    <a:lstStyle/>
    <a:p>
      <a:pPr>
        <a:defRPr/>
      </a:pPr>
      <a:endParaRPr lang="pl-PL"/>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itchFamily="34" charset="0"/>
              <a:ea typeface="+mn-ea"/>
              <a:cs typeface="Arial" pitchFamily="34" charset="0"/>
            </a:defRPr>
          </a:pPr>
          <a:endParaRPr lang="pl-PL"/>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'eSPAD DOSTĘPNOŚĆ'!$A$43</c:f>
              <c:strCache>
                <c:ptCount val="1"/>
                <c:pt idx="0">
                  <c:v>17-18 lat</c:v>
                </c:pt>
              </c:strCache>
            </c:strRef>
          </c:tx>
          <c:explosion val="22"/>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3CC3-49D4-8C38-1A85D0D9C9D0}"/>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CC3-49D4-8C38-1A85D0D9C9D0}"/>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3CC3-49D4-8C38-1A85D0D9C9D0}"/>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CC3-49D4-8C38-1A85D0D9C9D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itchFamily="34" charset="0"/>
                    <a:ea typeface="+mn-ea"/>
                    <a:cs typeface="Arial" pitchFamily="34" charset="0"/>
                  </a:defRPr>
                </a:pPr>
                <a:endParaRPr lang="pl-PL"/>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'eSPAD DOSTĘPNOŚĆ'!$B$42:$E$42</c:f>
              <c:strCache>
                <c:ptCount val="4"/>
                <c:pt idx="0">
                  <c:v>niemożliwe</c:v>
                </c:pt>
                <c:pt idx="1">
                  <c:v>trudne</c:v>
                </c:pt>
                <c:pt idx="2">
                  <c:v>łatwe</c:v>
                </c:pt>
                <c:pt idx="3">
                  <c:v>nie wiem</c:v>
                </c:pt>
              </c:strCache>
            </c:strRef>
          </c:cat>
          <c:val>
            <c:numRef>
              <c:f>'eSPAD DOSTĘPNOŚĆ'!$B$43:$E$43</c:f>
              <c:numCache>
                <c:formatCode>0.00%</c:formatCode>
                <c:ptCount val="4"/>
                <c:pt idx="0">
                  <c:v>0.25800000000000001</c:v>
                </c:pt>
                <c:pt idx="1">
                  <c:v>0.22600000000000001</c:v>
                </c:pt>
                <c:pt idx="2">
                  <c:v>0.21400000000000041</c:v>
                </c:pt>
                <c:pt idx="3">
                  <c:v>0.30300000000000032</c:v>
                </c:pt>
              </c:numCache>
            </c:numRef>
          </c:val>
          <c:extLst xmlns:c16r2="http://schemas.microsoft.com/office/drawing/2015/06/chart">
            <c:ext xmlns:c16="http://schemas.microsoft.com/office/drawing/2014/chart" uri="{C3380CC4-5D6E-409C-BE32-E72D297353CC}">
              <c16:uniqueId val="{00000004-3CC3-49D4-8C38-1A85D0D9C9D0}"/>
            </c:ext>
          </c:extLst>
        </c:ser>
      </c:pie3DChart>
      <c:spPr>
        <a:noFill/>
        <a:ln>
          <a:noFill/>
        </a:ln>
        <a:effectLst/>
      </c:spPr>
    </c:plotArea>
    <c:legend>
      <c:legendPos val="b"/>
      <c:layout/>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itchFamily="34" charset="0"/>
              <a:ea typeface="+mn-ea"/>
              <a:cs typeface="Arial" pitchFamily="34" charset="0"/>
            </a:defRPr>
          </a:pPr>
          <a:endParaRPr lang="pl-PL"/>
        </a:p>
      </c:txPr>
    </c:legend>
    <c:plotVisOnly val="1"/>
    <c:dispBlanksAs val="zero"/>
  </c:chart>
  <c:spPr>
    <a:solidFill>
      <a:schemeClr val="bg1"/>
    </a:solidFill>
    <a:ln w="9525" cap="flat" cmpd="sng" algn="ctr">
      <a:noFill/>
      <a:round/>
    </a:ln>
    <a:effectLst/>
  </c:spPr>
  <c:txPr>
    <a:bodyPr/>
    <a:lstStyle/>
    <a:p>
      <a:pPr>
        <a:defRPr/>
      </a:pPr>
      <a:endParaRPr lang="pl-PL"/>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depthPercent val="100"/>
      <c:perspective val="30"/>
    </c:view3D>
    <c:plotArea>
      <c:layout>
        <c:manualLayout>
          <c:layoutTarget val="inner"/>
          <c:xMode val="edge"/>
          <c:yMode val="edge"/>
          <c:x val="5.1728922935622403E-2"/>
          <c:y val="0.15102814166439352"/>
          <c:w val="0.94827107706437941"/>
          <c:h val="0.56324417698954965"/>
        </c:manualLayout>
      </c:layout>
      <c:pie3DChart>
        <c:varyColors val="1"/>
        <c:ser>
          <c:idx val="0"/>
          <c:order val="0"/>
          <c:explosion val="10"/>
          <c:dLbls>
            <c:dLbl>
              <c:idx val="0"/>
              <c:layout>
                <c:manualLayout>
                  <c:x val="0.10454924898904752"/>
                  <c:y val="-3.5778124717168971E-2"/>
                </c:manualLayout>
              </c:layout>
              <c:dLblPos val="bestFit"/>
              <c:showVal val="1"/>
              <c:showPercent val="1"/>
            </c:dLbl>
            <c:dLbl>
              <c:idx val="1"/>
              <c:layout>
                <c:manualLayout>
                  <c:x val="1.0482178563169121E-2"/>
                  <c:y val="5.8621777384259346E-2"/>
                </c:manualLayout>
              </c:layout>
              <c:dLblPos val="bestFit"/>
              <c:showVal val="1"/>
              <c:showPercent val="1"/>
            </c:dLbl>
            <c:dLbl>
              <c:idx val="2"/>
              <c:layout>
                <c:manualLayout>
                  <c:x val="0"/>
                  <c:y val="-5.1001654785252856E-2"/>
                </c:manualLayout>
              </c:layout>
              <c:dLblPos val="bestFit"/>
              <c:showVal val="1"/>
              <c:showPercent val="1"/>
            </c:dLbl>
            <c:dLbl>
              <c:idx val="3"/>
              <c:layout>
                <c:manualLayout>
                  <c:x val="-6.8542057719332153E-2"/>
                  <c:y val="-6.8255063734563054E-2"/>
                </c:manualLayout>
              </c:layout>
              <c:dLblPos val="bestFit"/>
              <c:showVal val="1"/>
              <c:showPercent val="1"/>
            </c:dLbl>
            <c:txPr>
              <a:bodyPr rot="0" vert="horz"/>
              <a:lstStyle/>
              <a:p>
                <a:pPr>
                  <a:defRPr sz="800">
                    <a:latin typeface="Arial" pitchFamily="34" charset="0"/>
                    <a:cs typeface="Arial" pitchFamily="34" charset="0"/>
                  </a:defRPr>
                </a:pPr>
                <a:endParaRPr lang="pl-PL"/>
              </a:p>
            </c:txPr>
            <c:dLblPos val="bestFit"/>
            <c:showVal val="1"/>
            <c:showPercent val="1"/>
            <c:showLeaderLines val="1"/>
            <c:extLst>
              <c:ext xmlns:c15="http://schemas.microsoft.com/office/drawing/2012/chart" uri="{CE6537A1-D6FC-4f65-9D91-7224C49458BB}">
                <c15:layout/>
              </c:ext>
            </c:extLst>
          </c:dLbls>
          <c:cat>
            <c:strRef>
              <c:f>'[Wykres w programie Microsoft Office Word]kasa 2019'!$A$4:$A$7</c:f>
              <c:strCache>
                <c:ptCount val="4"/>
                <c:pt idx="0">
                  <c:v>I</c:v>
                </c:pt>
                <c:pt idx="1">
                  <c:v>II</c:v>
                </c:pt>
                <c:pt idx="2">
                  <c:v>III</c:v>
                </c:pt>
                <c:pt idx="3">
                  <c:v>IV i V</c:v>
                </c:pt>
              </c:strCache>
            </c:strRef>
          </c:cat>
          <c:val>
            <c:numRef>
              <c:f>'[Wykres w programie Microsoft Office Word]kasa 2019'!$B$4:$B$7</c:f>
              <c:numCache>
                <c:formatCode>#,##0</c:formatCode>
                <c:ptCount val="4"/>
                <c:pt idx="0">
                  <c:v>70891</c:v>
                </c:pt>
                <c:pt idx="1">
                  <c:v>61450</c:v>
                </c:pt>
                <c:pt idx="2">
                  <c:v>19650</c:v>
                </c:pt>
                <c:pt idx="3">
                  <c:v>39800</c:v>
                </c:pt>
              </c:numCache>
            </c:numRef>
          </c:val>
        </c:ser>
        <c:dLbls>
          <c:showVal val="1"/>
        </c:dLbls>
      </c:pie3DChart>
    </c:plotArea>
    <c:legend>
      <c:legendPos val="b"/>
      <c:layout/>
      <c:txPr>
        <a:bodyPr rot="0" vert="horz"/>
        <a:lstStyle/>
        <a:p>
          <a:pPr>
            <a:defRPr sz="800">
              <a:latin typeface="Arial" pitchFamily="34" charset="0"/>
              <a:cs typeface="Arial" pitchFamily="34" charset="0"/>
            </a:defRPr>
          </a:pPr>
          <a:endParaRPr lang="pl-PL"/>
        </a:p>
      </c:txPr>
    </c:legend>
    <c:plotVisOnly val="1"/>
    <c:dispBlanksAs val="zero"/>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Arkusz1!$B$1</c:f>
              <c:strCache>
                <c:ptCount val="1"/>
                <c:pt idx="0">
                  <c:v>Seria 1</c:v>
                </c:pt>
              </c:strCache>
            </c:strRef>
          </c:tx>
          <c:spPr>
            <a:solidFill>
              <a:srgbClr val="CC006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itchFamily="34" charset="0"/>
                    <a:ea typeface="+mn-ea"/>
                    <a:cs typeface="Arial" pitchFamily="34"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Zakupoholizm</c:v>
                </c:pt>
                <c:pt idx="1">
                  <c:v>Fonoholizm (uzależnienie od telefonu)</c:v>
                </c:pt>
                <c:pt idx="2">
                  <c:v>Pracoholizm</c:v>
                </c:pt>
                <c:pt idx="3">
                  <c:v>Siecioholizm (uzależnienie od Internetu)</c:v>
                </c:pt>
                <c:pt idx="4">
                  <c:v>Uzależnienie od hazardu</c:v>
                </c:pt>
                <c:pt idx="5">
                  <c:v>Nikotynizm (uzależnienie od papierosów)</c:v>
                </c:pt>
                <c:pt idx="6">
                  <c:v>Alkoholizm</c:v>
                </c:pt>
                <c:pt idx="7">
                  <c:v>Narkomania</c:v>
                </c:pt>
              </c:strCache>
            </c:strRef>
          </c:cat>
          <c:val>
            <c:numRef>
              <c:f>Arkusz1!$B$2:$B$9</c:f>
              <c:numCache>
                <c:formatCode>0.0%</c:formatCode>
                <c:ptCount val="8"/>
                <c:pt idx="0">
                  <c:v>8.6000000000000021E-2</c:v>
                </c:pt>
                <c:pt idx="1">
                  <c:v>0.125</c:v>
                </c:pt>
                <c:pt idx="2">
                  <c:v>0.126</c:v>
                </c:pt>
                <c:pt idx="3">
                  <c:v>0.15200000000000041</c:v>
                </c:pt>
                <c:pt idx="4">
                  <c:v>0.26900000000000002</c:v>
                </c:pt>
                <c:pt idx="5">
                  <c:v>0.435000000000001</c:v>
                </c:pt>
                <c:pt idx="6">
                  <c:v>0.67500000000000271</c:v>
                </c:pt>
                <c:pt idx="7" formatCode="0.00%">
                  <c:v>0.81799999999999995</c:v>
                </c:pt>
              </c:numCache>
            </c:numRef>
          </c:val>
          <c:extLst xmlns:c16r2="http://schemas.microsoft.com/office/drawing/2015/06/chart">
            <c:ext xmlns:c16="http://schemas.microsoft.com/office/drawing/2014/chart" uri="{C3380CC4-5D6E-409C-BE32-E72D297353CC}">
              <c16:uniqueId val="{00000000-C7BD-40C1-A8D2-E8DADEF08E58}"/>
            </c:ext>
          </c:extLst>
        </c:ser>
        <c:dLbls>
          <c:showVal val="1"/>
        </c:dLbls>
        <c:gapWidth val="182"/>
        <c:axId val="116390144"/>
        <c:axId val="116502528"/>
      </c:barChart>
      <c:catAx>
        <c:axId val="1163901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itchFamily="34" charset="0"/>
                <a:ea typeface="+mn-ea"/>
                <a:cs typeface="Arial" pitchFamily="34" charset="0"/>
              </a:defRPr>
            </a:pPr>
            <a:endParaRPr lang="pl-PL"/>
          </a:p>
        </c:txPr>
        <c:crossAx val="116502528"/>
        <c:crosses val="autoZero"/>
        <c:auto val="1"/>
        <c:lblAlgn val="ctr"/>
        <c:lblOffset val="100"/>
      </c:catAx>
      <c:valAx>
        <c:axId val="116502528"/>
        <c:scaling>
          <c:orientation val="minMax"/>
        </c:scaling>
        <c:axPos val="b"/>
        <c:numFmt formatCode="0%" sourceLinked="0"/>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itchFamily="34" charset="0"/>
                <a:ea typeface="+mn-ea"/>
                <a:cs typeface="Arial" pitchFamily="34" charset="0"/>
              </a:defRPr>
            </a:pPr>
            <a:endParaRPr lang="pl-PL"/>
          </a:p>
        </c:txPr>
        <c:crossAx val="11639014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solidFill>
            <a:schemeClr val="tx1"/>
          </a:solidFill>
        </a:defRPr>
      </a:pPr>
      <a:endParaRPr lang="pl-PL"/>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pl-PL"/>
  <c:chart>
    <c:view3D>
      <c:rAngAx val="1"/>
    </c:view3D>
    <c:plotArea>
      <c:layout/>
      <c:bar3DChart>
        <c:barDir val="col"/>
        <c:grouping val="clustered"/>
        <c:ser>
          <c:idx val="0"/>
          <c:order val="0"/>
          <c:tx>
            <c:strRef>
              <c:f>'2020 MKRPA'!$A$4</c:f>
              <c:strCache>
                <c:ptCount val="1"/>
                <c:pt idx="0">
                  <c:v>Kobiety</c:v>
                </c:pt>
              </c:strCache>
            </c:strRef>
          </c:tx>
          <c:dLbls>
            <c:txPr>
              <a:bodyPr/>
              <a:lstStyle/>
              <a:p>
                <a:pPr>
                  <a:defRPr sz="800" b="1"/>
                </a:pPr>
                <a:endParaRPr lang="pl-PL"/>
              </a:p>
            </c:txPr>
            <c:showVal val="1"/>
          </c:dLbls>
          <c:cat>
            <c:strRef>
              <c:f>'2020 MKRPA'!$B$3:$H$3</c:f>
              <c:strCache>
                <c:ptCount val="7"/>
                <c:pt idx="0">
                  <c:v>2015</c:v>
                </c:pt>
                <c:pt idx="1">
                  <c:v>2016</c:v>
                </c:pt>
                <c:pt idx="2">
                  <c:v>2017</c:v>
                </c:pt>
                <c:pt idx="3">
                  <c:v>2018</c:v>
                </c:pt>
                <c:pt idx="4">
                  <c:v>2019</c:v>
                </c:pt>
                <c:pt idx="5">
                  <c:v>2020</c:v>
                </c:pt>
                <c:pt idx="6">
                  <c:v>I półrocze 2021</c:v>
                </c:pt>
              </c:strCache>
            </c:strRef>
          </c:cat>
          <c:val>
            <c:numRef>
              <c:f>'2020 MKRPA'!$B$4:$H$4</c:f>
              <c:numCache>
                <c:formatCode>General</c:formatCode>
                <c:ptCount val="7"/>
                <c:pt idx="0">
                  <c:v>43</c:v>
                </c:pt>
                <c:pt idx="1">
                  <c:v>41</c:v>
                </c:pt>
                <c:pt idx="2">
                  <c:v>33</c:v>
                </c:pt>
                <c:pt idx="3">
                  <c:v>33</c:v>
                </c:pt>
                <c:pt idx="4">
                  <c:v>27</c:v>
                </c:pt>
                <c:pt idx="5">
                  <c:v>27</c:v>
                </c:pt>
                <c:pt idx="6">
                  <c:v>16</c:v>
                </c:pt>
              </c:numCache>
            </c:numRef>
          </c:val>
        </c:ser>
        <c:ser>
          <c:idx val="1"/>
          <c:order val="1"/>
          <c:tx>
            <c:strRef>
              <c:f>'2020 MKRPA'!$A$5</c:f>
              <c:strCache>
                <c:ptCount val="1"/>
                <c:pt idx="0">
                  <c:v>Mężczyźni</c:v>
                </c:pt>
              </c:strCache>
            </c:strRef>
          </c:tx>
          <c:dLbls>
            <c:txPr>
              <a:bodyPr/>
              <a:lstStyle/>
              <a:p>
                <a:pPr>
                  <a:defRPr sz="800" b="1"/>
                </a:pPr>
                <a:endParaRPr lang="pl-PL"/>
              </a:p>
            </c:txPr>
            <c:showVal val="1"/>
          </c:dLbls>
          <c:cat>
            <c:strRef>
              <c:f>'2020 MKRPA'!$B$3:$H$3</c:f>
              <c:strCache>
                <c:ptCount val="7"/>
                <c:pt idx="0">
                  <c:v>2015</c:v>
                </c:pt>
                <c:pt idx="1">
                  <c:v>2016</c:v>
                </c:pt>
                <c:pt idx="2">
                  <c:v>2017</c:v>
                </c:pt>
                <c:pt idx="3">
                  <c:v>2018</c:v>
                </c:pt>
                <c:pt idx="4">
                  <c:v>2019</c:v>
                </c:pt>
                <c:pt idx="5">
                  <c:v>2020</c:v>
                </c:pt>
                <c:pt idx="6">
                  <c:v>I półrocze 2021</c:v>
                </c:pt>
              </c:strCache>
            </c:strRef>
          </c:cat>
          <c:val>
            <c:numRef>
              <c:f>'2020 MKRPA'!$B$5:$H$5</c:f>
              <c:numCache>
                <c:formatCode>General</c:formatCode>
                <c:ptCount val="7"/>
                <c:pt idx="0">
                  <c:v>162</c:v>
                </c:pt>
                <c:pt idx="1">
                  <c:v>131</c:v>
                </c:pt>
                <c:pt idx="2">
                  <c:v>137</c:v>
                </c:pt>
                <c:pt idx="3">
                  <c:v>136</c:v>
                </c:pt>
                <c:pt idx="4">
                  <c:v>132</c:v>
                </c:pt>
                <c:pt idx="5">
                  <c:v>84</c:v>
                </c:pt>
                <c:pt idx="6">
                  <c:v>53</c:v>
                </c:pt>
              </c:numCache>
            </c:numRef>
          </c:val>
        </c:ser>
        <c:shape val="box"/>
        <c:axId val="111457024"/>
        <c:axId val="111458560"/>
        <c:axId val="0"/>
      </c:bar3DChart>
      <c:catAx>
        <c:axId val="111457024"/>
        <c:scaling>
          <c:orientation val="minMax"/>
        </c:scaling>
        <c:axPos val="b"/>
        <c:numFmt formatCode="General" sourceLinked="1"/>
        <c:tickLblPos val="nextTo"/>
        <c:txPr>
          <a:bodyPr/>
          <a:lstStyle/>
          <a:p>
            <a:pPr>
              <a:defRPr sz="800"/>
            </a:pPr>
            <a:endParaRPr lang="pl-PL"/>
          </a:p>
        </c:txPr>
        <c:crossAx val="111458560"/>
        <c:crosses val="autoZero"/>
        <c:auto val="1"/>
        <c:lblAlgn val="ctr"/>
        <c:lblOffset val="100"/>
      </c:catAx>
      <c:valAx>
        <c:axId val="111458560"/>
        <c:scaling>
          <c:orientation val="minMax"/>
        </c:scaling>
        <c:axPos val="l"/>
        <c:numFmt formatCode="General" sourceLinked="1"/>
        <c:tickLblPos val="nextTo"/>
        <c:txPr>
          <a:bodyPr/>
          <a:lstStyle/>
          <a:p>
            <a:pPr>
              <a:defRPr sz="800"/>
            </a:pPr>
            <a:endParaRPr lang="pl-PL"/>
          </a:p>
        </c:txPr>
        <c:crossAx val="111457024"/>
        <c:crosses val="autoZero"/>
        <c:crossBetween val="between"/>
      </c:valAx>
    </c:plotArea>
    <c:legend>
      <c:legendPos val="r"/>
      <c:layout/>
      <c:txPr>
        <a:bodyPr/>
        <a:lstStyle/>
        <a:p>
          <a:pPr>
            <a:defRPr sz="800"/>
          </a:pPr>
          <a:endParaRPr lang="pl-PL"/>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l-PL"/>
  <c:chart>
    <c:view3D>
      <c:depthPercent val="100"/>
      <c:rAngAx val="1"/>
    </c:view3D>
    <c:sideWall>
      <c:spPr>
        <a:ln>
          <a:noFill/>
        </a:ln>
        <a:effectLst>
          <a:outerShdw blurRad="50800" dist="50800" dir="5400000" algn="ctr" rotWithShape="0">
            <a:schemeClr val="bg1"/>
          </a:outerShdw>
        </a:effectLst>
      </c:spPr>
    </c:sideWall>
    <c:backWall>
      <c:spPr>
        <a:ln>
          <a:noFill/>
        </a:ln>
        <a:effectLst>
          <a:outerShdw blurRad="50800" dist="50800" dir="5400000" algn="ctr" rotWithShape="0">
            <a:schemeClr val="bg1"/>
          </a:outerShdw>
        </a:effectLst>
      </c:spPr>
    </c:backWall>
    <c:plotArea>
      <c:layout>
        <c:manualLayout>
          <c:layoutTarget val="inner"/>
          <c:xMode val="edge"/>
          <c:yMode val="edge"/>
          <c:x val="9.2597055058166747E-2"/>
          <c:y val="0.10786084964135192"/>
          <c:w val="0.80440179352580965"/>
          <c:h val="0.7196103091280257"/>
        </c:manualLayout>
      </c:layout>
      <c:bar3DChart>
        <c:barDir val="col"/>
        <c:grouping val="clustered"/>
        <c:ser>
          <c:idx val="0"/>
          <c:order val="0"/>
          <c:tx>
            <c:strRef>
              <c:f>'2020 MKRPA'!$A$70</c:f>
              <c:strCache>
                <c:ptCount val="1"/>
                <c:pt idx="0">
                  <c:v>MZI</c:v>
                </c:pt>
              </c:strCache>
            </c:strRef>
          </c:tx>
          <c:dLbls>
            <c:txPr>
              <a:bodyPr/>
              <a:lstStyle/>
              <a:p>
                <a:pPr>
                  <a:defRPr sz="800" b="1"/>
                </a:pPr>
                <a:endParaRPr lang="pl-PL"/>
              </a:p>
            </c:txPr>
            <c:showVal val="1"/>
          </c:dLbls>
          <c:cat>
            <c:strRef>
              <c:f>'2020 MKRPA'!$B$69:$H$69</c:f>
              <c:strCache>
                <c:ptCount val="7"/>
                <c:pt idx="0">
                  <c:v>2015</c:v>
                </c:pt>
                <c:pt idx="1">
                  <c:v>2016</c:v>
                </c:pt>
                <c:pt idx="2">
                  <c:v>2017</c:v>
                </c:pt>
                <c:pt idx="3">
                  <c:v>2018</c:v>
                </c:pt>
                <c:pt idx="4">
                  <c:v>2019</c:v>
                </c:pt>
                <c:pt idx="5">
                  <c:v>2020</c:v>
                </c:pt>
                <c:pt idx="6">
                  <c:v>I półrocze 2021</c:v>
                </c:pt>
              </c:strCache>
            </c:strRef>
          </c:cat>
          <c:val>
            <c:numRef>
              <c:f>'2020 MKRPA'!$B$70:$H$70</c:f>
              <c:numCache>
                <c:formatCode>General</c:formatCode>
                <c:ptCount val="7"/>
                <c:pt idx="0">
                  <c:v>108</c:v>
                </c:pt>
                <c:pt idx="1">
                  <c:v>85</c:v>
                </c:pt>
                <c:pt idx="2">
                  <c:v>60</c:v>
                </c:pt>
                <c:pt idx="3">
                  <c:v>37</c:v>
                </c:pt>
                <c:pt idx="4">
                  <c:v>31</c:v>
                </c:pt>
                <c:pt idx="5">
                  <c:v>6</c:v>
                </c:pt>
                <c:pt idx="6">
                  <c:v>11</c:v>
                </c:pt>
              </c:numCache>
            </c:numRef>
          </c:val>
        </c:ser>
        <c:ser>
          <c:idx val="1"/>
          <c:order val="1"/>
          <c:tx>
            <c:strRef>
              <c:f>'2020 MKRPA'!$A$71</c:f>
              <c:strCache>
                <c:ptCount val="1"/>
                <c:pt idx="0">
                  <c:v>Policja</c:v>
                </c:pt>
              </c:strCache>
            </c:strRef>
          </c:tx>
          <c:dLbls>
            <c:dLbl>
              <c:idx val="0"/>
              <c:layout>
                <c:manualLayout>
                  <c:x val="8.7003806416530716E-3"/>
                  <c:y val="-2.6058631921824189E-2"/>
                </c:manualLayout>
              </c:layout>
              <c:showVal val="1"/>
            </c:dLbl>
            <c:dLbl>
              <c:idx val="1"/>
              <c:layout>
                <c:manualLayout>
                  <c:x val="1.3050570962479609E-2"/>
                  <c:y val="0"/>
                </c:manualLayout>
              </c:layout>
              <c:showVal val="1"/>
            </c:dLbl>
            <c:dLbl>
              <c:idx val="2"/>
              <c:layout>
                <c:manualLayout>
                  <c:x val="1.3050570962479609E-2"/>
                  <c:y val="-1.3029315960912061E-2"/>
                </c:manualLayout>
              </c:layout>
              <c:showVal val="1"/>
            </c:dLbl>
            <c:txPr>
              <a:bodyPr/>
              <a:lstStyle/>
              <a:p>
                <a:pPr>
                  <a:defRPr sz="800" b="1"/>
                </a:pPr>
                <a:endParaRPr lang="pl-PL"/>
              </a:p>
            </c:txPr>
            <c:showVal val="1"/>
          </c:dLbls>
          <c:cat>
            <c:strRef>
              <c:f>'2020 MKRPA'!$B$69:$H$69</c:f>
              <c:strCache>
                <c:ptCount val="7"/>
                <c:pt idx="0">
                  <c:v>2015</c:v>
                </c:pt>
                <c:pt idx="1">
                  <c:v>2016</c:v>
                </c:pt>
                <c:pt idx="2">
                  <c:v>2017</c:v>
                </c:pt>
                <c:pt idx="3">
                  <c:v>2018</c:v>
                </c:pt>
                <c:pt idx="4">
                  <c:v>2019</c:v>
                </c:pt>
                <c:pt idx="5">
                  <c:v>2020</c:v>
                </c:pt>
                <c:pt idx="6">
                  <c:v>I półrocze 2021</c:v>
                </c:pt>
              </c:strCache>
            </c:strRef>
          </c:cat>
          <c:val>
            <c:numRef>
              <c:f>'2020 MKRPA'!$B$71:$H$71</c:f>
              <c:numCache>
                <c:formatCode>General</c:formatCode>
                <c:ptCount val="7"/>
                <c:pt idx="0">
                  <c:v>5</c:v>
                </c:pt>
                <c:pt idx="1">
                  <c:v>3</c:v>
                </c:pt>
                <c:pt idx="2">
                  <c:v>21</c:v>
                </c:pt>
                <c:pt idx="3">
                  <c:v>55</c:v>
                </c:pt>
                <c:pt idx="4">
                  <c:v>78</c:v>
                </c:pt>
                <c:pt idx="5">
                  <c:v>65</c:v>
                </c:pt>
                <c:pt idx="6">
                  <c:v>38</c:v>
                </c:pt>
              </c:numCache>
            </c:numRef>
          </c:val>
        </c:ser>
        <c:shape val="box"/>
        <c:axId val="111500672"/>
        <c:axId val="111510656"/>
        <c:axId val="0"/>
      </c:bar3DChart>
      <c:catAx>
        <c:axId val="111500672"/>
        <c:scaling>
          <c:orientation val="minMax"/>
        </c:scaling>
        <c:axPos val="b"/>
        <c:tickLblPos val="nextTo"/>
        <c:txPr>
          <a:bodyPr/>
          <a:lstStyle/>
          <a:p>
            <a:pPr>
              <a:defRPr sz="800"/>
            </a:pPr>
            <a:endParaRPr lang="pl-PL"/>
          </a:p>
        </c:txPr>
        <c:crossAx val="111510656"/>
        <c:crosses val="autoZero"/>
        <c:auto val="1"/>
        <c:lblAlgn val="ctr"/>
        <c:lblOffset val="100"/>
      </c:catAx>
      <c:valAx>
        <c:axId val="111510656"/>
        <c:scaling>
          <c:orientation val="minMax"/>
        </c:scaling>
        <c:axPos val="l"/>
        <c:numFmt formatCode="General" sourceLinked="1"/>
        <c:tickLblPos val="nextTo"/>
        <c:txPr>
          <a:bodyPr/>
          <a:lstStyle/>
          <a:p>
            <a:pPr>
              <a:defRPr sz="800"/>
            </a:pPr>
            <a:endParaRPr lang="pl-PL"/>
          </a:p>
        </c:txPr>
        <c:crossAx val="111500672"/>
        <c:crosses val="autoZero"/>
        <c:crossBetween val="between"/>
      </c:valAx>
    </c:plotArea>
    <c:legend>
      <c:legendPos val="r"/>
      <c:layout>
        <c:manualLayout>
          <c:xMode val="edge"/>
          <c:yMode val="edge"/>
          <c:x val="0.89683626414561146"/>
          <c:y val="0.81234331050638264"/>
          <c:w val="9.4463355212735453E-2"/>
          <c:h val="0.15707199466516242"/>
        </c:manualLayout>
      </c:layout>
      <c:txPr>
        <a:bodyPr/>
        <a:lstStyle/>
        <a:p>
          <a:pPr>
            <a:defRPr sz="800"/>
          </a:pPr>
          <a:endParaRPr lang="pl-PL"/>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l-PL"/>
  <c:chart>
    <c:view3D>
      <c:rAngAx val="1"/>
    </c:view3D>
    <c:plotArea>
      <c:layout/>
      <c:bar3DChart>
        <c:barDir val="col"/>
        <c:grouping val="clustered"/>
        <c:ser>
          <c:idx val="0"/>
          <c:order val="0"/>
          <c:tx>
            <c:strRef>
              <c:f>'2020 MKRPA'!$A$23</c:f>
              <c:strCache>
                <c:ptCount val="1"/>
                <c:pt idx="0">
                  <c:v>Kobiety</c:v>
                </c:pt>
              </c:strCache>
            </c:strRef>
          </c:tx>
          <c:dLbls>
            <c:txPr>
              <a:bodyPr/>
              <a:lstStyle/>
              <a:p>
                <a:pPr>
                  <a:defRPr sz="800" b="1"/>
                </a:pPr>
                <a:endParaRPr lang="pl-PL"/>
              </a:p>
            </c:txPr>
            <c:showVal val="1"/>
          </c:dLbls>
          <c:cat>
            <c:strRef>
              <c:f>'2020 MKRPA'!$B$22:$H$22</c:f>
              <c:strCache>
                <c:ptCount val="7"/>
                <c:pt idx="0">
                  <c:v>2015</c:v>
                </c:pt>
                <c:pt idx="1">
                  <c:v>2016</c:v>
                </c:pt>
                <c:pt idx="2">
                  <c:v>2017</c:v>
                </c:pt>
                <c:pt idx="3">
                  <c:v>2018</c:v>
                </c:pt>
                <c:pt idx="4">
                  <c:v>2019</c:v>
                </c:pt>
                <c:pt idx="5">
                  <c:v>2020</c:v>
                </c:pt>
                <c:pt idx="6">
                  <c:v>I półrocze 2021</c:v>
                </c:pt>
              </c:strCache>
            </c:strRef>
          </c:cat>
          <c:val>
            <c:numRef>
              <c:f>'2020 MKRPA'!$B$23:$H$23</c:f>
              <c:numCache>
                <c:formatCode>General</c:formatCode>
                <c:ptCount val="7"/>
                <c:pt idx="0">
                  <c:v>10</c:v>
                </c:pt>
                <c:pt idx="1">
                  <c:v>3</c:v>
                </c:pt>
                <c:pt idx="2">
                  <c:v>5</c:v>
                </c:pt>
                <c:pt idx="3">
                  <c:v>9</c:v>
                </c:pt>
                <c:pt idx="4">
                  <c:v>10</c:v>
                </c:pt>
                <c:pt idx="5">
                  <c:v>7</c:v>
                </c:pt>
                <c:pt idx="6">
                  <c:v>7</c:v>
                </c:pt>
              </c:numCache>
            </c:numRef>
          </c:val>
        </c:ser>
        <c:ser>
          <c:idx val="1"/>
          <c:order val="1"/>
          <c:tx>
            <c:strRef>
              <c:f>'2020 MKRPA'!$A$24</c:f>
              <c:strCache>
                <c:ptCount val="1"/>
                <c:pt idx="0">
                  <c:v>Mężczyźni</c:v>
                </c:pt>
              </c:strCache>
            </c:strRef>
          </c:tx>
          <c:dLbls>
            <c:txPr>
              <a:bodyPr/>
              <a:lstStyle/>
              <a:p>
                <a:pPr>
                  <a:defRPr sz="800" b="1"/>
                </a:pPr>
                <a:endParaRPr lang="pl-PL"/>
              </a:p>
            </c:txPr>
            <c:showVal val="1"/>
          </c:dLbls>
          <c:cat>
            <c:strRef>
              <c:f>'2020 MKRPA'!$B$22:$H$22</c:f>
              <c:strCache>
                <c:ptCount val="7"/>
                <c:pt idx="0">
                  <c:v>2015</c:v>
                </c:pt>
                <c:pt idx="1">
                  <c:v>2016</c:v>
                </c:pt>
                <c:pt idx="2">
                  <c:v>2017</c:v>
                </c:pt>
                <c:pt idx="3">
                  <c:v>2018</c:v>
                </c:pt>
                <c:pt idx="4">
                  <c:v>2019</c:v>
                </c:pt>
                <c:pt idx="5">
                  <c:v>2020</c:v>
                </c:pt>
                <c:pt idx="6">
                  <c:v>I półrocze 2021</c:v>
                </c:pt>
              </c:strCache>
            </c:strRef>
          </c:cat>
          <c:val>
            <c:numRef>
              <c:f>'2020 MKRPA'!$B$24:$H$24</c:f>
              <c:numCache>
                <c:formatCode>General</c:formatCode>
                <c:ptCount val="7"/>
                <c:pt idx="0">
                  <c:v>24</c:v>
                </c:pt>
                <c:pt idx="1">
                  <c:v>31</c:v>
                </c:pt>
                <c:pt idx="2">
                  <c:v>23</c:v>
                </c:pt>
                <c:pt idx="3">
                  <c:v>30</c:v>
                </c:pt>
                <c:pt idx="4">
                  <c:v>34</c:v>
                </c:pt>
                <c:pt idx="5">
                  <c:v>35</c:v>
                </c:pt>
                <c:pt idx="6">
                  <c:v>22</c:v>
                </c:pt>
              </c:numCache>
            </c:numRef>
          </c:val>
        </c:ser>
        <c:shape val="box"/>
        <c:axId val="111528192"/>
        <c:axId val="113049600"/>
        <c:axId val="0"/>
      </c:bar3DChart>
      <c:catAx>
        <c:axId val="111528192"/>
        <c:scaling>
          <c:orientation val="minMax"/>
        </c:scaling>
        <c:axPos val="b"/>
        <c:numFmt formatCode="General" sourceLinked="1"/>
        <c:tickLblPos val="nextTo"/>
        <c:txPr>
          <a:bodyPr/>
          <a:lstStyle/>
          <a:p>
            <a:pPr>
              <a:defRPr sz="800"/>
            </a:pPr>
            <a:endParaRPr lang="pl-PL"/>
          </a:p>
        </c:txPr>
        <c:crossAx val="113049600"/>
        <c:crosses val="autoZero"/>
        <c:auto val="1"/>
        <c:lblAlgn val="ctr"/>
        <c:lblOffset val="100"/>
      </c:catAx>
      <c:valAx>
        <c:axId val="113049600"/>
        <c:scaling>
          <c:orientation val="minMax"/>
        </c:scaling>
        <c:axPos val="l"/>
        <c:numFmt formatCode="General" sourceLinked="1"/>
        <c:tickLblPos val="nextTo"/>
        <c:txPr>
          <a:bodyPr/>
          <a:lstStyle/>
          <a:p>
            <a:pPr>
              <a:defRPr sz="800"/>
            </a:pPr>
            <a:endParaRPr lang="pl-PL"/>
          </a:p>
        </c:txPr>
        <c:crossAx val="111528192"/>
        <c:crosses val="autoZero"/>
        <c:crossBetween val="between"/>
      </c:valAx>
    </c:plotArea>
    <c:legend>
      <c:legendPos val="r"/>
      <c:legendEntry>
        <c:idx val="0"/>
        <c:txPr>
          <a:bodyPr/>
          <a:lstStyle/>
          <a:p>
            <a:pPr>
              <a:defRPr sz="800"/>
            </a:pPr>
            <a:endParaRPr lang="pl-PL"/>
          </a:p>
        </c:txPr>
      </c:legendEntry>
      <c:legendEntry>
        <c:idx val="1"/>
        <c:txPr>
          <a:bodyPr/>
          <a:lstStyle/>
          <a:p>
            <a:pPr>
              <a:defRPr sz="800"/>
            </a:pPr>
            <a:endParaRPr lang="pl-PL"/>
          </a:p>
        </c:txPr>
      </c:legendEntry>
      <c:layout>
        <c:manualLayout>
          <c:xMode val="edge"/>
          <c:yMode val="edge"/>
          <c:x val="0.8838749579887466"/>
          <c:y val="0.39828816385535459"/>
          <c:w val="0.10519738362603109"/>
          <c:h val="0.20342367228929459"/>
        </c:manualLayout>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5.4325389481786293E-2"/>
          <c:y val="3.7124947010489816E-2"/>
          <c:w val="0.67010548362212574"/>
          <c:h val="0.80030521957951473"/>
        </c:manualLayout>
      </c:layout>
      <c:lineChart>
        <c:grouping val="stacked"/>
        <c:ser>
          <c:idx val="0"/>
          <c:order val="0"/>
          <c:tx>
            <c:strRef>
              <c:f>'2020 MOPS rodziny '!$B$2</c:f>
              <c:strCache>
                <c:ptCount val="1"/>
                <c:pt idx="0">
                  <c:v>Liczba rodzin, które otrzymały pomoc z powodu alkoholizmu</c:v>
                </c:pt>
              </c:strCache>
            </c:strRef>
          </c:tx>
          <c:dLbls>
            <c:dLbl>
              <c:idx val="0"/>
              <c:layout>
                <c:manualLayout>
                  <c:x val="-5.9701501892349971E-3"/>
                  <c:y val="-5.6565656565656555E-2"/>
                </c:manualLayout>
              </c:layout>
              <c:showVal val="1"/>
            </c:dLbl>
            <c:dLbl>
              <c:idx val="1"/>
              <c:layout>
                <c:manualLayout>
                  <c:x val="-3.9801001261566557E-3"/>
                  <c:y val="-5.6565656565656555E-2"/>
                </c:manualLayout>
              </c:layout>
              <c:showVal val="1"/>
            </c:dLbl>
            <c:dLbl>
              <c:idx val="2"/>
              <c:layout>
                <c:manualLayout>
                  <c:x val="-3.9801001261566202E-3"/>
                  <c:y val="-6.0606060606060622E-2"/>
                </c:manualLayout>
              </c:layout>
              <c:showVal val="1"/>
            </c:dLbl>
            <c:dLbl>
              <c:idx val="3"/>
              <c:layout>
                <c:manualLayout>
                  <c:x val="0"/>
                  <c:y val="-4.8484848484848485E-2"/>
                </c:manualLayout>
              </c:layout>
              <c:showVal val="1"/>
            </c:dLbl>
            <c:dLbl>
              <c:idx val="4"/>
              <c:layout>
                <c:manualLayout>
                  <c:x val="5.9699934923796516E-3"/>
                  <c:y val="-4.8484848484848485E-2"/>
                </c:manualLayout>
              </c:layout>
              <c:showVal val="1"/>
            </c:dLbl>
            <c:txPr>
              <a:bodyPr/>
              <a:lstStyle/>
              <a:p>
                <a:pPr>
                  <a:defRPr sz="800" b="1"/>
                </a:pPr>
                <a:endParaRPr lang="pl-PL"/>
              </a:p>
            </c:txPr>
            <c:showVal val="1"/>
          </c:dLbls>
          <c:cat>
            <c:strRef>
              <c:f>'2020 MOPS rodziny '!$A$3:$A$9</c:f>
              <c:strCache>
                <c:ptCount val="7"/>
                <c:pt idx="0">
                  <c:v>2015</c:v>
                </c:pt>
                <c:pt idx="1">
                  <c:v>2016</c:v>
                </c:pt>
                <c:pt idx="2">
                  <c:v>2017</c:v>
                </c:pt>
                <c:pt idx="3">
                  <c:v>2018</c:v>
                </c:pt>
                <c:pt idx="4">
                  <c:v>2019</c:v>
                </c:pt>
                <c:pt idx="5">
                  <c:v>2020</c:v>
                </c:pt>
                <c:pt idx="6">
                  <c:v>I półrocze 2021</c:v>
                </c:pt>
              </c:strCache>
            </c:strRef>
          </c:cat>
          <c:val>
            <c:numRef>
              <c:f>'2020 MOPS rodziny '!$B$3:$B$9</c:f>
              <c:numCache>
                <c:formatCode>General</c:formatCode>
                <c:ptCount val="7"/>
                <c:pt idx="0">
                  <c:v>214</c:v>
                </c:pt>
                <c:pt idx="1">
                  <c:v>206</c:v>
                </c:pt>
                <c:pt idx="2">
                  <c:v>196</c:v>
                </c:pt>
                <c:pt idx="3">
                  <c:v>181</c:v>
                </c:pt>
                <c:pt idx="4">
                  <c:v>177</c:v>
                </c:pt>
                <c:pt idx="5">
                  <c:v>149</c:v>
                </c:pt>
                <c:pt idx="6">
                  <c:v>121</c:v>
                </c:pt>
              </c:numCache>
            </c:numRef>
          </c:val>
        </c:ser>
        <c:ser>
          <c:idx val="1"/>
          <c:order val="1"/>
          <c:tx>
            <c:strRef>
              <c:f>'2020 MOPS rodziny '!$C$2</c:f>
              <c:strCache>
                <c:ptCount val="1"/>
                <c:pt idx="0">
                  <c:v>Liczba osób w rodzinach, które otrzymały pomoc z powodu alkoholizmu</c:v>
                </c:pt>
              </c:strCache>
            </c:strRef>
          </c:tx>
          <c:dLbls>
            <c:dLbl>
              <c:idx val="0"/>
              <c:layout>
                <c:manualLayout>
                  <c:x val="9.9502503153916476E-3"/>
                  <c:y val="-3.6363636363636362E-2"/>
                </c:manualLayout>
              </c:layout>
              <c:showVal val="1"/>
            </c:dLbl>
            <c:dLbl>
              <c:idx val="1"/>
              <c:layout>
                <c:manualLayout>
                  <c:x val="0"/>
                  <c:y val="-4.0404040404040414E-2"/>
                </c:manualLayout>
              </c:layout>
              <c:showVal val="1"/>
            </c:dLbl>
            <c:dLbl>
              <c:idx val="2"/>
              <c:layout>
                <c:manualLayout>
                  <c:x val="3.9801001261566557E-3"/>
                  <c:y val="-3.6363636363636362E-2"/>
                </c:manualLayout>
              </c:layout>
              <c:showVal val="1"/>
            </c:dLbl>
            <c:dLbl>
              <c:idx val="3"/>
              <c:layout>
                <c:manualLayout>
                  <c:x val="3.9801001261566557E-3"/>
                  <c:y val="-5.6565656565656555E-2"/>
                </c:manualLayout>
              </c:layout>
              <c:showVal val="1"/>
            </c:dLbl>
            <c:dLbl>
              <c:idx val="4"/>
              <c:layout>
                <c:manualLayout>
                  <c:x val="3.9799434293012774E-3"/>
                  <c:y val="-2.0202020202020211E-2"/>
                </c:manualLayout>
              </c:layout>
              <c:showVal val="1"/>
            </c:dLbl>
            <c:txPr>
              <a:bodyPr/>
              <a:lstStyle/>
              <a:p>
                <a:pPr>
                  <a:defRPr sz="800" b="1"/>
                </a:pPr>
                <a:endParaRPr lang="pl-PL"/>
              </a:p>
            </c:txPr>
            <c:showVal val="1"/>
          </c:dLbls>
          <c:cat>
            <c:strRef>
              <c:f>'2020 MOPS rodziny '!$A$3:$A$9</c:f>
              <c:strCache>
                <c:ptCount val="7"/>
                <c:pt idx="0">
                  <c:v>2015</c:v>
                </c:pt>
                <c:pt idx="1">
                  <c:v>2016</c:v>
                </c:pt>
                <c:pt idx="2">
                  <c:v>2017</c:v>
                </c:pt>
                <c:pt idx="3">
                  <c:v>2018</c:v>
                </c:pt>
                <c:pt idx="4">
                  <c:v>2019</c:v>
                </c:pt>
                <c:pt idx="5">
                  <c:v>2020</c:v>
                </c:pt>
                <c:pt idx="6">
                  <c:v>I półrocze 2021</c:v>
                </c:pt>
              </c:strCache>
            </c:strRef>
          </c:cat>
          <c:val>
            <c:numRef>
              <c:f>'2020 MOPS rodziny '!$C$3:$C$9</c:f>
              <c:numCache>
                <c:formatCode>General</c:formatCode>
                <c:ptCount val="7"/>
                <c:pt idx="0">
                  <c:v>347</c:v>
                </c:pt>
                <c:pt idx="1">
                  <c:v>334</c:v>
                </c:pt>
                <c:pt idx="2">
                  <c:v>309</c:v>
                </c:pt>
                <c:pt idx="3">
                  <c:v>268</c:v>
                </c:pt>
                <c:pt idx="4">
                  <c:v>265</c:v>
                </c:pt>
                <c:pt idx="5">
                  <c:v>199</c:v>
                </c:pt>
                <c:pt idx="6">
                  <c:v>161</c:v>
                </c:pt>
              </c:numCache>
            </c:numRef>
          </c:val>
        </c:ser>
        <c:marker val="1"/>
        <c:axId val="113091712"/>
        <c:axId val="113093248"/>
      </c:lineChart>
      <c:catAx>
        <c:axId val="113091712"/>
        <c:scaling>
          <c:orientation val="minMax"/>
        </c:scaling>
        <c:axPos val="b"/>
        <c:numFmt formatCode="General" sourceLinked="1"/>
        <c:tickLblPos val="nextTo"/>
        <c:txPr>
          <a:bodyPr/>
          <a:lstStyle/>
          <a:p>
            <a:pPr>
              <a:defRPr sz="800"/>
            </a:pPr>
            <a:endParaRPr lang="pl-PL"/>
          </a:p>
        </c:txPr>
        <c:crossAx val="113093248"/>
        <c:crosses val="autoZero"/>
        <c:auto val="1"/>
        <c:lblAlgn val="ctr"/>
        <c:lblOffset val="100"/>
      </c:catAx>
      <c:valAx>
        <c:axId val="113093248"/>
        <c:scaling>
          <c:orientation val="minMax"/>
        </c:scaling>
        <c:axPos val="l"/>
        <c:majorGridlines/>
        <c:numFmt formatCode="General" sourceLinked="1"/>
        <c:tickLblPos val="nextTo"/>
        <c:txPr>
          <a:bodyPr/>
          <a:lstStyle/>
          <a:p>
            <a:pPr>
              <a:defRPr sz="800"/>
            </a:pPr>
            <a:endParaRPr lang="pl-PL"/>
          </a:p>
        </c:txPr>
        <c:crossAx val="113091712"/>
        <c:crosses val="autoZero"/>
        <c:crossBetween val="between"/>
      </c:valAx>
    </c:plotArea>
    <c:legend>
      <c:legendPos val="r"/>
      <c:layout>
        <c:manualLayout>
          <c:xMode val="edge"/>
          <c:yMode val="edge"/>
          <c:x val="0.68050733427466359"/>
          <c:y val="7.0712160979877522E-2"/>
          <c:w val="0.30755236534686847"/>
          <c:h val="0.34948476894933755"/>
        </c:manualLayout>
      </c:layout>
      <c:txPr>
        <a:bodyPr/>
        <a:lstStyle/>
        <a:p>
          <a:pPr>
            <a:defRPr sz="800"/>
          </a:pPr>
          <a:endParaRPr lang="pl-PL"/>
        </a:p>
      </c:txPr>
    </c:legend>
    <c:plotVisOnly val="1"/>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0"/>
      <c:rotY val="10"/>
      <c:perspective val="10"/>
    </c:view3D>
    <c:sideWall>
      <c:spPr>
        <a:noFill/>
        <a:ln w="25400">
          <a:noFill/>
        </a:ln>
      </c:spPr>
    </c:sideWall>
    <c:backWall>
      <c:spPr>
        <a:noFill/>
        <a:ln w="25400">
          <a:noFill/>
        </a:ln>
      </c:spPr>
    </c:backWall>
    <c:plotArea>
      <c:layout/>
      <c:bar3DChart>
        <c:barDir val="col"/>
        <c:grouping val="clustered"/>
        <c:ser>
          <c:idx val="0"/>
          <c:order val="0"/>
          <c:tx>
            <c:strRef>
              <c:f>'[wykresy do miejskiego 2019.xlsx]Arkusz6'!$A$2</c:f>
              <c:strCache>
                <c:ptCount val="1"/>
                <c:pt idx="0">
                  <c:v>Tychy 2007</c:v>
                </c:pt>
              </c:strCache>
            </c:strRef>
          </c:tx>
          <c:cat>
            <c:strRef>
              <c:f>'[wykresy do miejskiego 2019.xlsx]Arkusz6'!$B$1:$E$1</c:f>
              <c:strCache>
                <c:ptCount val="4"/>
                <c:pt idx="0">
                  <c:v>kiedykolwiek w życiu wypili</c:v>
                </c:pt>
                <c:pt idx="1">
                  <c:v>w czasie 12 miesięcy przed badaniem</c:v>
                </c:pt>
                <c:pt idx="2">
                  <c:v>w czasie 30 dni przed badaniem</c:v>
                </c:pt>
                <c:pt idx="3">
                  <c:v>kiedykolwiek w życiu upili się</c:v>
                </c:pt>
              </c:strCache>
            </c:strRef>
          </c:cat>
          <c:val>
            <c:numRef>
              <c:f>'[wykresy do miejskiego 2019.xlsx]Arkusz6'!$B$2:$E$2</c:f>
              <c:numCache>
                <c:formatCode>General</c:formatCode>
                <c:ptCount val="4"/>
                <c:pt idx="0">
                  <c:v>88.4</c:v>
                </c:pt>
                <c:pt idx="1">
                  <c:v>64</c:v>
                </c:pt>
                <c:pt idx="2">
                  <c:v>50.6</c:v>
                </c:pt>
                <c:pt idx="3">
                  <c:v>44.6</c:v>
                </c:pt>
              </c:numCache>
            </c:numRef>
          </c:val>
          <c:extLst xmlns:c16r2="http://schemas.microsoft.com/office/drawing/2015/06/chart">
            <c:ext xmlns:c16="http://schemas.microsoft.com/office/drawing/2014/chart" uri="{C3380CC4-5D6E-409C-BE32-E72D297353CC}">
              <c16:uniqueId val="{00000000-70D4-4517-AE2A-776C9DAE760F}"/>
            </c:ext>
          </c:extLst>
        </c:ser>
        <c:ser>
          <c:idx val="1"/>
          <c:order val="1"/>
          <c:tx>
            <c:strRef>
              <c:f>'[wykresy do miejskiego 2019.xlsx]Arkusz6'!$A$3</c:f>
              <c:strCache>
                <c:ptCount val="1"/>
                <c:pt idx="0">
                  <c:v>Tychy 2011</c:v>
                </c:pt>
              </c:strCache>
            </c:strRef>
          </c:tx>
          <c:cat>
            <c:strRef>
              <c:f>'[wykresy do miejskiego 2019.xlsx]Arkusz6'!$B$1:$E$1</c:f>
              <c:strCache>
                <c:ptCount val="4"/>
                <c:pt idx="0">
                  <c:v>kiedykolwiek w życiu wypili</c:v>
                </c:pt>
                <c:pt idx="1">
                  <c:v>w czasie 12 miesięcy przed badaniem</c:v>
                </c:pt>
                <c:pt idx="2">
                  <c:v>w czasie 30 dni przed badaniem</c:v>
                </c:pt>
                <c:pt idx="3">
                  <c:v>kiedykolwiek w życiu upili się</c:v>
                </c:pt>
              </c:strCache>
            </c:strRef>
          </c:cat>
          <c:val>
            <c:numRef>
              <c:f>'[wykresy do miejskiego 2019.xlsx]Arkusz6'!$B$3:$E$3</c:f>
              <c:numCache>
                <c:formatCode>General</c:formatCode>
                <c:ptCount val="4"/>
                <c:pt idx="0">
                  <c:v>82.5</c:v>
                </c:pt>
                <c:pt idx="1">
                  <c:v>65.5</c:v>
                </c:pt>
                <c:pt idx="2">
                  <c:v>60</c:v>
                </c:pt>
                <c:pt idx="3">
                  <c:v>44</c:v>
                </c:pt>
              </c:numCache>
            </c:numRef>
          </c:val>
          <c:extLst xmlns:c16r2="http://schemas.microsoft.com/office/drawing/2015/06/chart">
            <c:ext xmlns:c16="http://schemas.microsoft.com/office/drawing/2014/chart" uri="{C3380CC4-5D6E-409C-BE32-E72D297353CC}">
              <c16:uniqueId val="{00000001-70D4-4517-AE2A-776C9DAE760F}"/>
            </c:ext>
          </c:extLst>
        </c:ser>
        <c:ser>
          <c:idx val="2"/>
          <c:order val="2"/>
          <c:tx>
            <c:strRef>
              <c:f>'[wykresy do miejskiego 2019.xlsx]Arkusz6'!$A$4</c:f>
              <c:strCache>
                <c:ptCount val="1"/>
                <c:pt idx="0">
                  <c:v>Tychy 2015</c:v>
                </c:pt>
              </c:strCache>
            </c:strRef>
          </c:tx>
          <c:cat>
            <c:strRef>
              <c:f>'[wykresy do miejskiego 2019.xlsx]Arkusz6'!$B$1:$E$1</c:f>
              <c:strCache>
                <c:ptCount val="4"/>
                <c:pt idx="0">
                  <c:v>kiedykolwiek w życiu wypili</c:v>
                </c:pt>
                <c:pt idx="1">
                  <c:v>w czasie 12 miesięcy przed badaniem</c:v>
                </c:pt>
                <c:pt idx="2">
                  <c:v>w czasie 30 dni przed badaniem</c:v>
                </c:pt>
                <c:pt idx="3">
                  <c:v>kiedykolwiek w życiu upili się</c:v>
                </c:pt>
              </c:strCache>
            </c:strRef>
          </c:cat>
          <c:val>
            <c:numRef>
              <c:f>'[wykresy do miejskiego 2019.xlsx]Arkusz6'!$B$4:$E$4</c:f>
              <c:numCache>
                <c:formatCode>General</c:formatCode>
                <c:ptCount val="4"/>
                <c:pt idx="0">
                  <c:v>73.400000000000006</c:v>
                </c:pt>
                <c:pt idx="1">
                  <c:v>64.7</c:v>
                </c:pt>
                <c:pt idx="2">
                  <c:v>46.8</c:v>
                </c:pt>
                <c:pt idx="3">
                  <c:v>39.300000000000004</c:v>
                </c:pt>
              </c:numCache>
            </c:numRef>
          </c:val>
          <c:extLst xmlns:c16r2="http://schemas.microsoft.com/office/drawing/2015/06/chart">
            <c:ext xmlns:c16="http://schemas.microsoft.com/office/drawing/2014/chart" uri="{C3380CC4-5D6E-409C-BE32-E72D297353CC}">
              <c16:uniqueId val="{00000002-70D4-4517-AE2A-776C9DAE760F}"/>
            </c:ext>
          </c:extLst>
        </c:ser>
        <c:ser>
          <c:idx val="3"/>
          <c:order val="3"/>
          <c:tx>
            <c:strRef>
              <c:f>'[wykresy do miejskiego 2019.xlsx]Arkusz6'!$A$5</c:f>
              <c:strCache>
                <c:ptCount val="1"/>
                <c:pt idx="0">
                  <c:v>Tychy 2019</c:v>
                </c:pt>
              </c:strCache>
            </c:strRef>
          </c:tx>
          <c:cat>
            <c:strRef>
              <c:f>'[wykresy do miejskiego 2019.xlsx]Arkusz6'!$B$1:$E$1</c:f>
              <c:strCache>
                <c:ptCount val="4"/>
                <c:pt idx="0">
                  <c:v>kiedykolwiek w życiu wypili</c:v>
                </c:pt>
                <c:pt idx="1">
                  <c:v>w czasie 12 miesięcy przed badaniem</c:v>
                </c:pt>
                <c:pt idx="2">
                  <c:v>w czasie 30 dni przed badaniem</c:v>
                </c:pt>
                <c:pt idx="3">
                  <c:v>kiedykolwiek w życiu upili się</c:v>
                </c:pt>
              </c:strCache>
            </c:strRef>
          </c:cat>
          <c:val>
            <c:numRef>
              <c:f>'[wykresy do miejskiego 2019.xlsx]Arkusz6'!$B$5:$E$5</c:f>
              <c:numCache>
                <c:formatCode>General</c:formatCode>
                <c:ptCount val="4"/>
                <c:pt idx="0">
                  <c:v>78.2</c:v>
                </c:pt>
                <c:pt idx="1">
                  <c:v>65.900000000000006</c:v>
                </c:pt>
                <c:pt idx="2">
                  <c:v>45.9</c:v>
                </c:pt>
                <c:pt idx="3">
                  <c:v>35.9</c:v>
                </c:pt>
              </c:numCache>
            </c:numRef>
          </c:val>
          <c:extLst xmlns:c16r2="http://schemas.microsoft.com/office/drawing/2015/06/chart">
            <c:ext xmlns:c16="http://schemas.microsoft.com/office/drawing/2014/chart" uri="{C3380CC4-5D6E-409C-BE32-E72D297353CC}">
              <c16:uniqueId val="{00000003-70D4-4517-AE2A-776C9DAE760F}"/>
            </c:ext>
          </c:extLst>
        </c:ser>
        <c:shape val="box"/>
        <c:axId val="114911488"/>
        <c:axId val="114921472"/>
        <c:axId val="0"/>
      </c:bar3DChart>
      <c:catAx>
        <c:axId val="114911488"/>
        <c:scaling>
          <c:orientation val="minMax"/>
        </c:scaling>
        <c:axPos val="b"/>
        <c:numFmt formatCode="General" sourceLinked="0"/>
        <c:majorTickMark val="none"/>
        <c:tickLblPos val="nextTo"/>
        <c:txPr>
          <a:bodyPr/>
          <a:lstStyle/>
          <a:p>
            <a:pPr>
              <a:defRPr sz="800"/>
            </a:pPr>
            <a:endParaRPr lang="pl-PL"/>
          </a:p>
        </c:txPr>
        <c:crossAx val="114921472"/>
        <c:crosses val="autoZero"/>
        <c:auto val="1"/>
        <c:lblAlgn val="ctr"/>
        <c:lblOffset val="100"/>
      </c:catAx>
      <c:valAx>
        <c:axId val="114921472"/>
        <c:scaling>
          <c:orientation val="minMax"/>
        </c:scaling>
        <c:axPos val="l"/>
        <c:numFmt formatCode="General" sourceLinked="1"/>
        <c:majorTickMark val="none"/>
        <c:tickLblPos val="nextTo"/>
        <c:txPr>
          <a:bodyPr/>
          <a:lstStyle/>
          <a:p>
            <a:pPr>
              <a:defRPr sz="800"/>
            </a:pPr>
            <a:endParaRPr lang="pl-PL"/>
          </a:p>
        </c:txPr>
        <c:crossAx val="114911488"/>
        <c:crosses val="autoZero"/>
        <c:crossBetween val="between"/>
      </c:valAx>
      <c:dTable>
        <c:showHorzBorder val="1"/>
        <c:showVertBorder val="1"/>
        <c:showOutline val="1"/>
        <c:showKeys val="1"/>
        <c:txPr>
          <a:bodyPr/>
          <a:lstStyle/>
          <a:p>
            <a:pPr rtl="0">
              <a:defRPr sz="800"/>
            </a:pPr>
            <a:endParaRPr lang="pl-PL"/>
          </a:p>
        </c:txPr>
      </c:dTable>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0"/>
      <c:rotY val="10"/>
      <c:perspective val="10"/>
    </c:view3D>
    <c:plotArea>
      <c:layout/>
      <c:bar3DChart>
        <c:barDir val="col"/>
        <c:grouping val="clustered"/>
        <c:ser>
          <c:idx val="0"/>
          <c:order val="0"/>
          <c:tx>
            <c:strRef>
              <c:f>'[wykresy do miejskiego 2019.xlsx]Arkusz6'!$A$9</c:f>
              <c:strCache>
                <c:ptCount val="1"/>
                <c:pt idx="0">
                  <c:v>Tychy 2007</c:v>
                </c:pt>
              </c:strCache>
            </c:strRef>
          </c:tx>
          <c:cat>
            <c:strRef>
              <c:f>'[wykresy do miejskiego 2019.xlsx]Arkusz6'!$B$8:$E$8</c:f>
              <c:strCache>
                <c:ptCount val="4"/>
                <c:pt idx="0">
                  <c:v>kiedykolwiek w życiu wypili</c:v>
                </c:pt>
                <c:pt idx="1">
                  <c:v>w czasie 12 miesięcy przed badaniem</c:v>
                </c:pt>
                <c:pt idx="2">
                  <c:v>w czasie 30 dni przed badaniem</c:v>
                </c:pt>
                <c:pt idx="3">
                  <c:v>kiedykolwiek w życiu upili się</c:v>
                </c:pt>
              </c:strCache>
            </c:strRef>
          </c:cat>
          <c:val>
            <c:numRef>
              <c:f>'[wykresy do miejskiego 2019.xlsx]Arkusz6'!$B$9:$E$9</c:f>
              <c:numCache>
                <c:formatCode>General</c:formatCode>
                <c:ptCount val="4"/>
                <c:pt idx="0">
                  <c:v>94.3</c:v>
                </c:pt>
                <c:pt idx="1">
                  <c:v>75</c:v>
                </c:pt>
                <c:pt idx="2">
                  <c:v>70.8</c:v>
                </c:pt>
                <c:pt idx="3">
                  <c:v>63</c:v>
                </c:pt>
              </c:numCache>
            </c:numRef>
          </c:val>
          <c:extLst xmlns:c16r2="http://schemas.microsoft.com/office/drawing/2015/06/chart">
            <c:ext xmlns:c16="http://schemas.microsoft.com/office/drawing/2014/chart" uri="{C3380CC4-5D6E-409C-BE32-E72D297353CC}">
              <c16:uniqueId val="{00000000-0538-4E80-B0A1-7541BD4B6E4E}"/>
            </c:ext>
          </c:extLst>
        </c:ser>
        <c:ser>
          <c:idx val="1"/>
          <c:order val="1"/>
          <c:tx>
            <c:strRef>
              <c:f>'[wykresy do miejskiego 2019.xlsx]Arkusz6'!$A$10</c:f>
              <c:strCache>
                <c:ptCount val="1"/>
                <c:pt idx="0">
                  <c:v>Tychy 2011</c:v>
                </c:pt>
              </c:strCache>
            </c:strRef>
          </c:tx>
          <c:cat>
            <c:strRef>
              <c:f>'[wykresy do miejskiego 2019.xlsx]Arkusz6'!$B$8:$E$8</c:f>
              <c:strCache>
                <c:ptCount val="4"/>
                <c:pt idx="0">
                  <c:v>kiedykolwiek w życiu wypili</c:v>
                </c:pt>
                <c:pt idx="1">
                  <c:v>w czasie 12 miesięcy przed badaniem</c:v>
                </c:pt>
                <c:pt idx="2">
                  <c:v>w czasie 30 dni przed badaniem</c:v>
                </c:pt>
                <c:pt idx="3">
                  <c:v>kiedykolwiek w życiu upili się</c:v>
                </c:pt>
              </c:strCache>
            </c:strRef>
          </c:cat>
          <c:val>
            <c:numRef>
              <c:f>'[wykresy do miejskiego 2019.xlsx]Arkusz6'!$B$10:$E$10</c:f>
              <c:numCache>
                <c:formatCode>General</c:formatCode>
                <c:ptCount val="4"/>
                <c:pt idx="0">
                  <c:v>93</c:v>
                </c:pt>
                <c:pt idx="1">
                  <c:v>78.5</c:v>
                </c:pt>
                <c:pt idx="2">
                  <c:v>82</c:v>
                </c:pt>
                <c:pt idx="3">
                  <c:v>64</c:v>
                </c:pt>
              </c:numCache>
            </c:numRef>
          </c:val>
          <c:extLst xmlns:c16r2="http://schemas.microsoft.com/office/drawing/2015/06/chart">
            <c:ext xmlns:c16="http://schemas.microsoft.com/office/drawing/2014/chart" uri="{C3380CC4-5D6E-409C-BE32-E72D297353CC}">
              <c16:uniqueId val="{00000001-0538-4E80-B0A1-7541BD4B6E4E}"/>
            </c:ext>
          </c:extLst>
        </c:ser>
        <c:ser>
          <c:idx val="2"/>
          <c:order val="2"/>
          <c:tx>
            <c:strRef>
              <c:f>'[wykresy do miejskiego 2019.xlsx]Arkusz6'!$A$11</c:f>
              <c:strCache>
                <c:ptCount val="1"/>
                <c:pt idx="0">
                  <c:v>Tychy 2015</c:v>
                </c:pt>
              </c:strCache>
            </c:strRef>
          </c:tx>
          <c:cat>
            <c:strRef>
              <c:f>'[wykresy do miejskiego 2019.xlsx]Arkusz6'!$B$8:$E$8</c:f>
              <c:strCache>
                <c:ptCount val="4"/>
                <c:pt idx="0">
                  <c:v>kiedykolwiek w życiu wypili</c:v>
                </c:pt>
                <c:pt idx="1">
                  <c:v>w czasie 12 miesięcy przed badaniem</c:v>
                </c:pt>
                <c:pt idx="2">
                  <c:v>w czasie 30 dni przed badaniem</c:v>
                </c:pt>
                <c:pt idx="3">
                  <c:v>kiedykolwiek w życiu upili się</c:v>
                </c:pt>
              </c:strCache>
            </c:strRef>
          </c:cat>
          <c:val>
            <c:numRef>
              <c:f>'[wykresy do miejskiego 2019.xlsx]Arkusz6'!$B$11:$E$11</c:f>
              <c:numCache>
                <c:formatCode>General</c:formatCode>
                <c:ptCount val="4"/>
                <c:pt idx="0">
                  <c:v>94</c:v>
                </c:pt>
                <c:pt idx="1">
                  <c:v>92.3</c:v>
                </c:pt>
                <c:pt idx="2">
                  <c:v>85</c:v>
                </c:pt>
                <c:pt idx="3">
                  <c:v>77</c:v>
                </c:pt>
              </c:numCache>
            </c:numRef>
          </c:val>
          <c:extLst xmlns:c16r2="http://schemas.microsoft.com/office/drawing/2015/06/chart">
            <c:ext xmlns:c16="http://schemas.microsoft.com/office/drawing/2014/chart" uri="{C3380CC4-5D6E-409C-BE32-E72D297353CC}">
              <c16:uniqueId val="{00000002-0538-4E80-B0A1-7541BD4B6E4E}"/>
            </c:ext>
          </c:extLst>
        </c:ser>
        <c:ser>
          <c:idx val="3"/>
          <c:order val="3"/>
          <c:tx>
            <c:strRef>
              <c:f>'[wykresy do miejskiego 2019.xlsx]Arkusz6'!$A$12</c:f>
              <c:strCache>
                <c:ptCount val="1"/>
                <c:pt idx="0">
                  <c:v>Tychy 2019</c:v>
                </c:pt>
              </c:strCache>
            </c:strRef>
          </c:tx>
          <c:cat>
            <c:strRef>
              <c:f>'[wykresy do miejskiego 2019.xlsx]Arkusz6'!$B$8:$E$8</c:f>
              <c:strCache>
                <c:ptCount val="4"/>
                <c:pt idx="0">
                  <c:v>kiedykolwiek w życiu wypili</c:v>
                </c:pt>
                <c:pt idx="1">
                  <c:v>w czasie 12 miesięcy przed badaniem</c:v>
                </c:pt>
                <c:pt idx="2">
                  <c:v>w czasie 30 dni przed badaniem</c:v>
                </c:pt>
                <c:pt idx="3">
                  <c:v>kiedykolwiek w życiu upili się</c:v>
                </c:pt>
              </c:strCache>
            </c:strRef>
          </c:cat>
          <c:val>
            <c:numRef>
              <c:f>'[wykresy do miejskiego 2019.xlsx]Arkusz6'!$B$12:$E$12</c:f>
              <c:numCache>
                <c:formatCode>General</c:formatCode>
                <c:ptCount val="4"/>
                <c:pt idx="0">
                  <c:v>94</c:v>
                </c:pt>
                <c:pt idx="1">
                  <c:v>90.9</c:v>
                </c:pt>
                <c:pt idx="2">
                  <c:v>80.900000000000006</c:v>
                </c:pt>
                <c:pt idx="3">
                  <c:v>62.5</c:v>
                </c:pt>
              </c:numCache>
            </c:numRef>
          </c:val>
          <c:extLst xmlns:c16r2="http://schemas.microsoft.com/office/drawing/2015/06/chart">
            <c:ext xmlns:c16="http://schemas.microsoft.com/office/drawing/2014/chart" uri="{C3380CC4-5D6E-409C-BE32-E72D297353CC}">
              <c16:uniqueId val="{00000003-0538-4E80-B0A1-7541BD4B6E4E}"/>
            </c:ext>
          </c:extLst>
        </c:ser>
        <c:shape val="box"/>
        <c:axId val="114955008"/>
        <c:axId val="114956544"/>
        <c:axId val="0"/>
      </c:bar3DChart>
      <c:catAx>
        <c:axId val="114955008"/>
        <c:scaling>
          <c:orientation val="minMax"/>
        </c:scaling>
        <c:axPos val="b"/>
        <c:numFmt formatCode="General" sourceLinked="0"/>
        <c:majorTickMark val="none"/>
        <c:tickLblPos val="nextTo"/>
        <c:txPr>
          <a:bodyPr/>
          <a:lstStyle/>
          <a:p>
            <a:pPr>
              <a:defRPr sz="800"/>
            </a:pPr>
            <a:endParaRPr lang="pl-PL"/>
          </a:p>
        </c:txPr>
        <c:crossAx val="114956544"/>
        <c:crosses val="autoZero"/>
        <c:auto val="1"/>
        <c:lblAlgn val="ctr"/>
        <c:lblOffset val="100"/>
      </c:catAx>
      <c:valAx>
        <c:axId val="114956544"/>
        <c:scaling>
          <c:orientation val="minMax"/>
        </c:scaling>
        <c:axPos val="l"/>
        <c:numFmt formatCode="General" sourceLinked="1"/>
        <c:majorTickMark val="none"/>
        <c:tickLblPos val="nextTo"/>
        <c:txPr>
          <a:bodyPr/>
          <a:lstStyle/>
          <a:p>
            <a:pPr>
              <a:defRPr sz="800"/>
            </a:pPr>
            <a:endParaRPr lang="pl-PL"/>
          </a:p>
        </c:txPr>
        <c:crossAx val="114955008"/>
        <c:crosses val="autoZero"/>
        <c:crossBetween val="between"/>
      </c:valAx>
      <c:dTable>
        <c:showHorzBorder val="1"/>
        <c:showVertBorder val="1"/>
        <c:showOutline val="1"/>
        <c:showKeys val="1"/>
        <c:txPr>
          <a:bodyPr/>
          <a:lstStyle/>
          <a:p>
            <a:pPr rtl="0">
              <a:defRPr sz="800"/>
            </a:pPr>
            <a:endParaRPr lang="pl-PL"/>
          </a:p>
        </c:txPr>
      </c:dTable>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pl-PL"/>
  <c:chart>
    <c:autoTitleDeleted val="1"/>
    <c:plotArea>
      <c:layout>
        <c:manualLayout>
          <c:layoutTarget val="inner"/>
          <c:xMode val="edge"/>
          <c:yMode val="edge"/>
          <c:x val="6.8871085437464397E-2"/>
          <c:y val="3.2913930741356352E-2"/>
          <c:w val="0.55986246260702133"/>
          <c:h val="0.79822506561679785"/>
        </c:manualLayout>
      </c:layout>
      <c:lineChart>
        <c:grouping val="standard"/>
        <c:ser>
          <c:idx val="0"/>
          <c:order val="0"/>
          <c:tx>
            <c:strRef>
              <c:f>'2020 DUG'!$B$2</c:f>
              <c:strCache>
                <c:ptCount val="1"/>
                <c:pt idx="0">
                  <c:v>Liczba punktów sprzedaży alkoholu w Tychach w poszczególnych latach</c:v>
                </c:pt>
              </c:strCache>
            </c:strRef>
          </c:tx>
          <c:marker>
            <c:spPr>
              <a:solidFill>
                <a:schemeClr val="accent1">
                  <a:lumMod val="40000"/>
                  <a:lumOff val="60000"/>
                </a:schemeClr>
              </a:solidFill>
            </c:spPr>
          </c:marker>
          <c:dLbls>
            <c:dLbl>
              <c:idx val="0"/>
              <c:layout>
                <c:manualLayout>
                  <c:x val="2.9112081513828238E-2"/>
                  <c:y val="-2.3148148148148147E-2"/>
                </c:manualLayout>
              </c:layout>
              <c:showVal val="1"/>
            </c:dLbl>
            <c:dLbl>
              <c:idx val="1"/>
              <c:layout>
                <c:manualLayout>
                  <c:x val="1.7467248908296974E-2"/>
                  <c:y val="-2.7777777777778179E-2"/>
                </c:manualLayout>
              </c:layout>
              <c:showVal val="1"/>
            </c:dLbl>
            <c:dLbl>
              <c:idx val="2"/>
              <c:layout>
                <c:manualLayout>
                  <c:x val="1.1644832605531398E-2"/>
                  <c:y val="-6.9444444444444503E-2"/>
                </c:manualLayout>
              </c:layout>
              <c:showVal val="1"/>
            </c:dLbl>
            <c:dLbl>
              <c:idx val="3"/>
              <c:layout>
                <c:manualLayout>
                  <c:x val="1.7467248908296932E-2"/>
                  <c:y val="-3.2407407407407725E-2"/>
                </c:manualLayout>
              </c:layout>
              <c:showVal val="1"/>
            </c:dLbl>
            <c:dLbl>
              <c:idx val="4"/>
              <c:layout>
                <c:manualLayout>
                  <c:x val="7.7632217370209172E-3"/>
                  <c:y val="-2.7777777777778193E-2"/>
                </c:manualLayout>
              </c:layout>
              <c:showVal val="1"/>
            </c:dLbl>
            <c:txPr>
              <a:bodyPr/>
              <a:lstStyle/>
              <a:p>
                <a:pPr>
                  <a:defRPr sz="800" b="1"/>
                </a:pPr>
                <a:endParaRPr lang="pl-PL"/>
              </a:p>
            </c:txPr>
            <c:showVal val="1"/>
          </c:dLbls>
          <c:cat>
            <c:strRef>
              <c:f>'2020 DUG'!$A$3:$A$8</c:f>
              <c:strCache>
                <c:ptCount val="6"/>
                <c:pt idx="0">
                  <c:v>2016</c:v>
                </c:pt>
                <c:pt idx="1">
                  <c:v>2017</c:v>
                </c:pt>
                <c:pt idx="2">
                  <c:v>2018</c:v>
                </c:pt>
                <c:pt idx="3">
                  <c:v>2019</c:v>
                </c:pt>
                <c:pt idx="4">
                  <c:v>2020</c:v>
                </c:pt>
                <c:pt idx="5">
                  <c:v>I półrocze 2021</c:v>
                </c:pt>
              </c:strCache>
            </c:strRef>
          </c:cat>
          <c:val>
            <c:numRef>
              <c:f>'2020 DUG'!$B$3:$B$8</c:f>
              <c:numCache>
                <c:formatCode>General</c:formatCode>
                <c:ptCount val="6"/>
                <c:pt idx="0">
                  <c:v>406</c:v>
                </c:pt>
                <c:pt idx="1">
                  <c:v>393</c:v>
                </c:pt>
                <c:pt idx="2">
                  <c:v>390</c:v>
                </c:pt>
                <c:pt idx="3">
                  <c:v>364</c:v>
                </c:pt>
                <c:pt idx="4">
                  <c:v>352</c:v>
                </c:pt>
                <c:pt idx="5">
                  <c:v>371</c:v>
                </c:pt>
              </c:numCache>
            </c:numRef>
          </c:val>
        </c:ser>
        <c:marker val="1"/>
        <c:axId val="114977792"/>
        <c:axId val="114979584"/>
      </c:lineChart>
      <c:catAx>
        <c:axId val="114977792"/>
        <c:scaling>
          <c:orientation val="minMax"/>
        </c:scaling>
        <c:axPos val="b"/>
        <c:numFmt formatCode="General" sourceLinked="1"/>
        <c:tickLblPos val="nextTo"/>
        <c:txPr>
          <a:bodyPr/>
          <a:lstStyle/>
          <a:p>
            <a:pPr>
              <a:defRPr sz="800"/>
            </a:pPr>
            <a:endParaRPr lang="pl-PL"/>
          </a:p>
        </c:txPr>
        <c:crossAx val="114979584"/>
        <c:crosses val="autoZero"/>
        <c:auto val="1"/>
        <c:lblAlgn val="ctr"/>
        <c:lblOffset val="100"/>
      </c:catAx>
      <c:valAx>
        <c:axId val="114979584"/>
        <c:scaling>
          <c:orientation val="minMax"/>
        </c:scaling>
        <c:axPos val="l"/>
        <c:numFmt formatCode="General" sourceLinked="1"/>
        <c:tickLblPos val="nextTo"/>
        <c:txPr>
          <a:bodyPr/>
          <a:lstStyle/>
          <a:p>
            <a:pPr>
              <a:defRPr sz="800"/>
            </a:pPr>
            <a:endParaRPr lang="pl-PL"/>
          </a:p>
        </c:txPr>
        <c:crossAx val="114977792"/>
        <c:crosses val="autoZero"/>
        <c:crossBetween val="between"/>
      </c:valAx>
    </c:plotArea>
    <c:legend>
      <c:legendPos val="r"/>
      <c:layout/>
      <c:txPr>
        <a:bodyPr/>
        <a:lstStyle/>
        <a:p>
          <a:pPr>
            <a:defRPr sz="800"/>
          </a:pPr>
          <a:endParaRPr lang="pl-PL"/>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view3D>
      <c:rotX val="30"/>
      <c:perspective val="30"/>
    </c:view3D>
    <c:plotArea>
      <c:layout/>
      <c:pie3DChart>
        <c:varyColors val="1"/>
        <c:ser>
          <c:idx val="0"/>
          <c:order val="0"/>
          <c:explosion val="27"/>
          <c:dLbls>
            <c:dLbl>
              <c:idx val="0"/>
              <c:layout>
                <c:manualLayout>
                  <c:x val="5.4071087476624292E-2"/>
                  <c:y val="-7.1089772315045985E-2"/>
                </c:manualLayout>
              </c:layout>
              <c:showVal val="1"/>
            </c:dLbl>
            <c:dLbl>
              <c:idx val="1"/>
              <c:layout>
                <c:manualLayout>
                  <c:x val="-2.4912238996829792E-2"/>
                  <c:y val="5.3585557902823121E-2"/>
                </c:manualLayout>
              </c:layout>
              <c:showVal val="1"/>
            </c:dLbl>
            <c:dLbl>
              <c:idx val="2"/>
              <c:layout>
                <c:manualLayout>
                  <c:x val="-1.3928497620218337E-2"/>
                  <c:y val="-6.669504726543328E-2"/>
                </c:manualLayout>
              </c:layout>
              <c:showVal val="1"/>
            </c:dLbl>
            <c:dLbl>
              <c:idx val="3"/>
              <c:layout>
                <c:manualLayout>
                  <c:x val="3.0282649623269025E-2"/>
                  <c:y val="-9.277873802360069E-2"/>
                </c:manualLayout>
              </c:layout>
              <c:showVal val="1"/>
            </c:dLbl>
            <c:dLbl>
              <c:idx val="4"/>
              <c:layout>
                <c:manualLayout>
                  <c:x val="9.204954435530717E-3"/>
                  <c:y val="-0.13003286174594028"/>
                </c:manualLayout>
              </c:layout>
              <c:showVal val="1"/>
            </c:dLbl>
            <c:txPr>
              <a:bodyPr/>
              <a:lstStyle/>
              <a:p>
                <a:pPr>
                  <a:defRPr sz="800" b="1"/>
                </a:pPr>
                <a:endParaRPr lang="pl-PL"/>
              </a:p>
            </c:txPr>
            <c:showVal val="1"/>
            <c:showLeaderLines val="1"/>
          </c:dLbls>
          <c:cat>
            <c:strRef>
              <c:f>'2020 realizacja'!$I$4:$I$8</c:f>
              <c:strCache>
                <c:ptCount val="5"/>
                <c:pt idx="0">
                  <c:v>Zwiększanie dostępności pomocy terapeutycznej i rehabilitacyjnej dla osób uzależnionych od alkoholu</c:v>
                </c:pt>
                <c:pt idx="1">
                  <c:v>Udzielanie rodzinom, w których występują problemy alkoholowe pomocy psychospołecznej i prawnej, a w szczególności ochrony przed przemocą w rodzinie</c:v>
                </c:pt>
                <c:pt idx="2">
                  <c:v>Prowadzenie profilaktycznej działalności informacyjnej i edukacyjnej, w zakresie rozwiązywania problemów alkoholowych, 
w szczególności dla dzieci i młodzieży</c:v>
                </c:pt>
                <c:pt idx="3">
                  <c:v>Wspieranie reintegracji zawodowej i społecznej osób zagrożonych wykluczeniem społecznym</c:v>
                </c:pt>
                <c:pt idx="4">
                  <c:v>Wspomaganie działalności instytucji, stowarzyszeń i osób fizycznych służącej rozwiązywaniu problemów alkoholowych</c:v>
                </c:pt>
              </c:strCache>
            </c:strRef>
          </c:cat>
          <c:val>
            <c:numRef>
              <c:f>'2020 realizacja'!$J$4:$J$8</c:f>
              <c:numCache>
                <c:formatCode>#,##0</c:formatCode>
                <c:ptCount val="5"/>
                <c:pt idx="0">
                  <c:v>81757</c:v>
                </c:pt>
                <c:pt idx="1">
                  <c:v>1823250</c:v>
                </c:pt>
                <c:pt idx="2">
                  <c:v>139821</c:v>
                </c:pt>
                <c:pt idx="3">
                  <c:v>236640</c:v>
                </c:pt>
                <c:pt idx="4">
                  <c:v>78431</c:v>
                </c:pt>
              </c:numCache>
            </c:numRef>
          </c:val>
        </c:ser>
      </c:pie3DChart>
    </c:plotArea>
    <c:legend>
      <c:legendPos val="r"/>
      <c:layout>
        <c:manualLayout>
          <c:xMode val="edge"/>
          <c:yMode val="edge"/>
          <c:x val="0.58217207725378872"/>
          <c:y val="4.8585063230732507E-2"/>
          <c:w val="0.39238262672659191"/>
          <c:h val="0.86361390655045411"/>
        </c:manualLayout>
      </c:layout>
      <c:txPr>
        <a:bodyPr/>
        <a:lstStyle/>
        <a:p>
          <a:pPr rtl="0">
            <a:defRPr sz="800">
              <a:latin typeface="Arial" pitchFamily="34" charset="0"/>
              <a:cs typeface="Arial" pitchFamily="34" charset="0"/>
            </a:defRPr>
          </a:pPr>
          <a:endParaRPr lang="pl-PL"/>
        </a:p>
      </c:txPr>
    </c:legend>
    <c:plotVisOnly val="1"/>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937767-9250-4BEF-B005-42054E4056A1}" type="doc">
      <dgm:prSet loTypeId="urn:microsoft.com/office/officeart/2005/8/layout/process4" loCatId="list" qsTypeId="urn:microsoft.com/office/officeart/2005/8/quickstyle/simple4" qsCatId="simple" csTypeId="urn:microsoft.com/office/officeart/2005/8/colors/accent1_4" csCatId="accent1" phldr="1"/>
      <dgm:spPr/>
      <dgm:t>
        <a:bodyPr/>
        <a:lstStyle/>
        <a:p>
          <a:endParaRPr lang="pl-PL"/>
        </a:p>
      </dgm:t>
    </dgm:pt>
    <dgm:pt modelId="{753CEF74-C690-409D-9952-610C96FB1315}">
      <dgm:prSet phldrT="[Tekst]" custT="1"/>
      <dgm:spPr/>
      <dgm:t>
        <a:bodyPr/>
        <a:lstStyle/>
        <a:p>
          <a:pPr algn="ctr"/>
          <a:r>
            <a:rPr lang="pl-PL" sz="700">
              <a:latin typeface="Arial" pitchFamily="34" charset="0"/>
              <a:cs typeface="Arial" pitchFamily="34" charset="0"/>
            </a:rPr>
            <a:t>- Ustawa o wychowaniu w trzeźwości i przeciwdziałaniu alkoholizmowi                                                      - Ustawa o przeciwdziałaniu narkomanii</a:t>
          </a:r>
        </a:p>
        <a:p>
          <a:pPr algn="ctr"/>
          <a:r>
            <a:rPr lang="pl-PL" sz="700">
              <a:latin typeface="Arial" pitchFamily="34" charset="0"/>
              <a:cs typeface="Arial" pitchFamily="34" charset="0"/>
            </a:rPr>
            <a:t>- Narodowy Program Zdrowia </a:t>
          </a:r>
        </a:p>
      </dgm:t>
    </dgm:pt>
    <dgm:pt modelId="{6046FB50-0447-43FA-A4C0-714785593A26}" type="parTrans" cxnId="{4DFD4B7D-9E3B-4E06-BA9A-570DEA6B5042}">
      <dgm:prSet/>
      <dgm:spPr/>
      <dgm:t>
        <a:bodyPr/>
        <a:lstStyle/>
        <a:p>
          <a:pPr algn="ctr"/>
          <a:endParaRPr lang="pl-PL"/>
        </a:p>
      </dgm:t>
    </dgm:pt>
    <dgm:pt modelId="{552CDDC8-E217-4262-A36D-BCAE304F5252}" type="sibTrans" cxnId="{4DFD4B7D-9E3B-4E06-BA9A-570DEA6B5042}">
      <dgm:prSet/>
      <dgm:spPr/>
      <dgm:t>
        <a:bodyPr/>
        <a:lstStyle/>
        <a:p>
          <a:pPr algn="ctr"/>
          <a:endParaRPr lang="pl-PL"/>
        </a:p>
      </dgm:t>
    </dgm:pt>
    <dgm:pt modelId="{9D28DAD3-EEA1-4C5C-A7D7-6BECF5497162}">
      <dgm:prSet phldrT="[Tekst]" custT="1"/>
      <dgm:spPr/>
      <dgm:t>
        <a:bodyPr/>
        <a:lstStyle/>
        <a:p>
          <a:pPr algn="ctr"/>
          <a:r>
            <a:rPr lang="pl-PL" sz="700">
              <a:latin typeface="Arial" pitchFamily="34" charset="0"/>
              <a:cs typeface="Arial" pitchFamily="34" charset="0"/>
            </a:rPr>
            <a:t>POZIOM REGIONALNY</a:t>
          </a:r>
        </a:p>
      </dgm:t>
    </dgm:pt>
    <dgm:pt modelId="{EEF71B04-E687-49D2-BCC4-829046B02E87}" type="parTrans" cxnId="{4037EDF5-81AF-45CC-B65C-BE81B46CA0B6}">
      <dgm:prSet/>
      <dgm:spPr/>
      <dgm:t>
        <a:bodyPr/>
        <a:lstStyle/>
        <a:p>
          <a:pPr algn="ctr"/>
          <a:endParaRPr lang="pl-PL"/>
        </a:p>
      </dgm:t>
    </dgm:pt>
    <dgm:pt modelId="{48C9CBC2-80A2-4990-8EE7-DA814EF3BF9C}" type="sibTrans" cxnId="{4037EDF5-81AF-45CC-B65C-BE81B46CA0B6}">
      <dgm:prSet/>
      <dgm:spPr/>
      <dgm:t>
        <a:bodyPr/>
        <a:lstStyle/>
        <a:p>
          <a:pPr algn="ctr"/>
          <a:endParaRPr lang="pl-PL"/>
        </a:p>
      </dgm:t>
    </dgm:pt>
    <dgm:pt modelId="{32FD05E1-9CEE-4FDB-953F-1412B0D41D26}">
      <dgm:prSet phldrT="[Tekst]" custT="1"/>
      <dgm:spPr/>
      <dgm:t>
        <a:bodyPr/>
        <a:lstStyle/>
        <a:p>
          <a:pPr algn="ctr"/>
          <a:r>
            <a:rPr lang="pl-PL" sz="700">
              <a:latin typeface="Arial" pitchFamily="34" charset="0"/>
              <a:cs typeface="Arial" pitchFamily="34" charset="0"/>
            </a:rPr>
            <a:t>POZIOM LOKALNY</a:t>
          </a:r>
        </a:p>
      </dgm:t>
    </dgm:pt>
    <dgm:pt modelId="{3FEFF465-0B5B-42F0-B84C-34ED1F3A7904}" type="parTrans" cxnId="{FB183720-1931-4804-85AB-89579EBC1062}">
      <dgm:prSet/>
      <dgm:spPr/>
      <dgm:t>
        <a:bodyPr/>
        <a:lstStyle/>
        <a:p>
          <a:pPr algn="ctr"/>
          <a:endParaRPr lang="pl-PL"/>
        </a:p>
      </dgm:t>
    </dgm:pt>
    <dgm:pt modelId="{847B6E0B-D9E2-490E-B1DB-0A2FACC1526C}" type="sibTrans" cxnId="{FB183720-1931-4804-85AB-89579EBC1062}">
      <dgm:prSet/>
      <dgm:spPr/>
      <dgm:t>
        <a:bodyPr/>
        <a:lstStyle/>
        <a:p>
          <a:pPr algn="ctr"/>
          <a:endParaRPr lang="pl-PL"/>
        </a:p>
      </dgm:t>
    </dgm:pt>
    <dgm:pt modelId="{A30F382C-A9B7-4EFE-89D7-6948FC0EF442}">
      <dgm:prSet phldrT="[Tekst]" custT="1"/>
      <dgm:spPr/>
      <dgm:t>
        <a:bodyPr/>
        <a:lstStyle/>
        <a:p>
          <a:pPr algn="ctr"/>
          <a:r>
            <a:rPr lang="pl-PL" sz="700">
              <a:latin typeface="Arial" pitchFamily="34" charset="0"/>
              <a:cs typeface="Arial" pitchFamily="34" charset="0"/>
            </a:rPr>
            <a:t>Miejski Program Profilaktyki i Rozwiązywania Problemów Alkoholowych oraz Przeciwdziałania Narkomanii  </a:t>
          </a:r>
        </a:p>
      </dgm:t>
    </dgm:pt>
    <dgm:pt modelId="{05480048-32E6-4885-BB83-3C9F8205399B}" type="parTrans" cxnId="{F30DC8D4-B15C-409F-AB97-2EC904D1285E}">
      <dgm:prSet/>
      <dgm:spPr/>
      <dgm:t>
        <a:bodyPr/>
        <a:lstStyle/>
        <a:p>
          <a:pPr algn="ctr"/>
          <a:endParaRPr lang="pl-PL"/>
        </a:p>
      </dgm:t>
    </dgm:pt>
    <dgm:pt modelId="{F89ADC1E-5AE1-4361-829D-853A610544C2}" type="sibTrans" cxnId="{F30DC8D4-B15C-409F-AB97-2EC904D1285E}">
      <dgm:prSet/>
      <dgm:spPr/>
      <dgm:t>
        <a:bodyPr/>
        <a:lstStyle/>
        <a:p>
          <a:pPr algn="ctr"/>
          <a:endParaRPr lang="pl-PL"/>
        </a:p>
      </dgm:t>
    </dgm:pt>
    <dgm:pt modelId="{2C672439-8069-4DCD-99B7-9EC6A027EBDB}">
      <dgm:prSet phldrT="[Tekst]" custT="1"/>
      <dgm:spPr/>
      <dgm:t>
        <a:bodyPr/>
        <a:lstStyle/>
        <a:p>
          <a:pPr algn="ctr"/>
          <a:r>
            <a:rPr lang="pl-PL" sz="1100">
              <a:latin typeface="Arial" pitchFamily="34" charset="0"/>
              <a:cs typeface="Arial" pitchFamily="34" charset="0"/>
            </a:rPr>
            <a:t>POZIOM KRAJOWY</a:t>
          </a:r>
        </a:p>
      </dgm:t>
    </dgm:pt>
    <dgm:pt modelId="{D5B4B8C7-441A-4DB1-8E84-FD8B7A48C140}" type="sibTrans" cxnId="{1D856021-D5D5-4AD2-AB91-A381BD4EC5C7}">
      <dgm:prSet/>
      <dgm:spPr/>
      <dgm:t>
        <a:bodyPr/>
        <a:lstStyle/>
        <a:p>
          <a:pPr algn="ctr"/>
          <a:endParaRPr lang="pl-PL"/>
        </a:p>
      </dgm:t>
    </dgm:pt>
    <dgm:pt modelId="{33998D99-A628-4D4B-AD5D-0A8AE81529EE}" type="parTrans" cxnId="{1D856021-D5D5-4AD2-AB91-A381BD4EC5C7}">
      <dgm:prSet/>
      <dgm:spPr/>
      <dgm:t>
        <a:bodyPr/>
        <a:lstStyle/>
        <a:p>
          <a:pPr algn="ctr"/>
          <a:endParaRPr lang="pl-PL"/>
        </a:p>
      </dgm:t>
    </dgm:pt>
    <dgm:pt modelId="{A707BE37-6410-4236-A030-A81394B48CAC}">
      <dgm:prSet phldrT="[Tekst]" custT="1"/>
      <dgm:spPr/>
      <dgm:t>
        <a:bodyPr/>
        <a:lstStyle/>
        <a:p>
          <a:pPr algn="ctr"/>
          <a:r>
            <a:rPr lang="pl-PL" sz="700" b="0">
              <a:latin typeface="Arial" pitchFamily="34" charset="0"/>
              <a:cs typeface="Arial" pitchFamily="34" charset="0"/>
            </a:rPr>
            <a:t>Program Przeciwdziałania Uzależnieniom w Województwie Śląskim</a:t>
          </a:r>
        </a:p>
      </dgm:t>
    </dgm:pt>
    <dgm:pt modelId="{68DECC2D-B3BE-4817-BBE9-90C3AD206121}" type="sibTrans" cxnId="{A0BAAE06-4E94-4973-8CEE-90F0DFA0C2C8}">
      <dgm:prSet/>
      <dgm:spPr/>
      <dgm:t>
        <a:bodyPr/>
        <a:lstStyle/>
        <a:p>
          <a:pPr algn="ctr"/>
          <a:endParaRPr lang="pl-PL"/>
        </a:p>
      </dgm:t>
    </dgm:pt>
    <dgm:pt modelId="{EBBFC9DA-AE25-45C6-A1D6-8029B3015167}" type="parTrans" cxnId="{A0BAAE06-4E94-4973-8CEE-90F0DFA0C2C8}">
      <dgm:prSet/>
      <dgm:spPr/>
      <dgm:t>
        <a:bodyPr/>
        <a:lstStyle/>
        <a:p>
          <a:pPr algn="ctr"/>
          <a:endParaRPr lang="pl-PL"/>
        </a:p>
      </dgm:t>
    </dgm:pt>
    <dgm:pt modelId="{0230D430-7FC6-41AD-87EA-18014D9C5FB8}" type="pres">
      <dgm:prSet presAssocID="{16937767-9250-4BEF-B005-42054E4056A1}" presName="Name0" presStyleCnt="0">
        <dgm:presLayoutVars>
          <dgm:dir/>
          <dgm:animLvl val="lvl"/>
          <dgm:resizeHandles val="exact"/>
        </dgm:presLayoutVars>
      </dgm:prSet>
      <dgm:spPr/>
      <dgm:t>
        <a:bodyPr/>
        <a:lstStyle/>
        <a:p>
          <a:endParaRPr lang="pl-PL"/>
        </a:p>
      </dgm:t>
    </dgm:pt>
    <dgm:pt modelId="{0429BA9B-CA05-4622-8BB0-6CC1C398D897}" type="pres">
      <dgm:prSet presAssocID="{32FD05E1-9CEE-4FDB-953F-1412B0D41D26}" presName="boxAndChildren" presStyleCnt="0"/>
      <dgm:spPr/>
    </dgm:pt>
    <dgm:pt modelId="{C158D947-BF4A-46B9-B39C-CC567A81CF75}" type="pres">
      <dgm:prSet presAssocID="{32FD05E1-9CEE-4FDB-953F-1412B0D41D26}" presName="parentTextBox" presStyleLbl="node1" presStyleIdx="0" presStyleCnt="3"/>
      <dgm:spPr/>
      <dgm:t>
        <a:bodyPr/>
        <a:lstStyle/>
        <a:p>
          <a:endParaRPr lang="pl-PL"/>
        </a:p>
      </dgm:t>
    </dgm:pt>
    <dgm:pt modelId="{614BB49A-549B-41E7-8A0A-6267D415B722}" type="pres">
      <dgm:prSet presAssocID="{32FD05E1-9CEE-4FDB-953F-1412B0D41D26}" presName="entireBox" presStyleLbl="node1" presStyleIdx="0" presStyleCnt="3" custLinFactNeighborX="-347" custLinFactNeighborY="72"/>
      <dgm:spPr/>
      <dgm:t>
        <a:bodyPr/>
        <a:lstStyle/>
        <a:p>
          <a:endParaRPr lang="pl-PL"/>
        </a:p>
      </dgm:t>
    </dgm:pt>
    <dgm:pt modelId="{4802FCE2-269B-46C2-ACEC-645D28506DC5}" type="pres">
      <dgm:prSet presAssocID="{32FD05E1-9CEE-4FDB-953F-1412B0D41D26}" presName="descendantBox" presStyleCnt="0"/>
      <dgm:spPr/>
    </dgm:pt>
    <dgm:pt modelId="{3D2CE93C-4F12-4F0D-A3F6-233A4E7B1F93}" type="pres">
      <dgm:prSet presAssocID="{A30F382C-A9B7-4EFE-89D7-6948FC0EF442}" presName="childTextBox" presStyleLbl="fgAccFollowNode1" presStyleIdx="0" presStyleCnt="3" custScaleY="108382" custLinFactNeighborY="825">
        <dgm:presLayoutVars>
          <dgm:bulletEnabled val="1"/>
        </dgm:presLayoutVars>
      </dgm:prSet>
      <dgm:spPr/>
      <dgm:t>
        <a:bodyPr/>
        <a:lstStyle/>
        <a:p>
          <a:endParaRPr lang="pl-PL"/>
        </a:p>
      </dgm:t>
    </dgm:pt>
    <dgm:pt modelId="{A034A7B3-DC7C-4E9A-945E-F60721569B13}" type="pres">
      <dgm:prSet presAssocID="{48C9CBC2-80A2-4990-8EE7-DA814EF3BF9C}" presName="sp" presStyleCnt="0"/>
      <dgm:spPr/>
    </dgm:pt>
    <dgm:pt modelId="{0FD7C86C-F372-4780-AAFF-0D7214E6E191}" type="pres">
      <dgm:prSet presAssocID="{9D28DAD3-EEA1-4C5C-A7D7-6BECF5497162}" presName="arrowAndChildren" presStyleCnt="0"/>
      <dgm:spPr/>
    </dgm:pt>
    <dgm:pt modelId="{0A98BB3F-803E-4160-9083-12F32DA1B393}" type="pres">
      <dgm:prSet presAssocID="{9D28DAD3-EEA1-4C5C-A7D7-6BECF5497162}" presName="parentTextArrow" presStyleLbl="node1" presStyleIdx="0" presStyleCnt="3"/>
      <dgm:spPr/>
      <dgm:t>
        <a:bodyPr/>
        <a:lstStyle/>
        <a:p>
          <a:endParaRPr lang="pl-PL"/>
        </a:p>
      </dgm:t>
    </dgm:pt>
    <dgm:pt modelId="{18C92AD8-29DC-4F1A-BF45-D39F4136ED1C}" type="pres">
      <dgm:prSet presAssocID="{9D28DAD3-EEA1-4C5C-A7D7-6BECF5497162}" presName="arrow" presStyleLbl="node1" presStyleIdx="1" presStyleCnt="3" custScaleY="78316" custLinFactNeighborX="-347"/>
      <dgm:spPr/>
      <dgm:t>
        <a:bodyPr/>
        <a:lstStyle/>
        <a:p>
          <a:endParaRPr lang="pl-PL"/>
        </a:p>
      </dgm:t>
    </dgm:pt>
    <dgm:pt modelId="{E978768C-29DD-49A5-820F-3A794CF6A64A}" type="pres">
      <dgm:prSet presAssocID="{9D28DAD3-EEA1-4C5C-A7D7-6BECF5497162}" presName="descendantArrow" presStyleCnt="0"/>
      <dgm:spPr/>
    </dgm:pt>
    <dgm:pt modelId="{C42E79D8-00BF-4E7E-9512-92D8C8A4778C}" type="pres">
      <dgm:prSet presAssocID="{A707BE37-6410-4236-A030-A81394B48CAC}" presName="childTextArrow" presStyleLbl="fgAccFollowNode1" presStyleIdx="1" presStyleCnt="3">
        <dgm:presLayoutVars>
          <dgm:bulletEnabled val="1"/>
        </dgm:presLayoutVars>
      </dgm:prSet>
      <dgm:spPr/>
      <dgm:t>
        <a:bodyPr/>
        <a:lstStyle/>
        <a:p>
          <a:endParaRPr lang="pl-PL"/>
        </a:p>
      </dgm:t>
    </dgm:pt>
    <dgm:pt modelId="{689F992D-24DC-4097-8153-23B8B9EF1B36}" type="pres">
      <dgm:prSet presAssocID="{D5B4B8C7-441A-4DB1-8E84-FD8B7A48C140}" presName="sp" presStyleCnt="0"/>
      <dgm:spPr/>
    </dgm:pt>
    <dgm:pt modelId="{5117FD77-DA8D-4747-A865-5902A29936F4}" type="pres">
      <dgm:prSet presAssocID="{2C672439-8069-4DCD-99B7-9EC6A027EBDB}" presName="arrowAndChildren" presStyleCnt="0"/>
      <dgm:spPr/>
    </dgm:pt>
    <dgm:pt modelId="{2C442FD3-D159-499F-B6EF-2AA7BCA35551}" type="pres">
      <dgm:prSet presAssocID="{2C672439-8069-4DCD-99B7-9EC6A027EBDB}" presName="parentTextArrow" presStyleLbl="node1" presStyleIdx="1" presStyleCnt="3"/>
      <dgm:spPr/>
      <dgm:t>
        <a:bodyPr/>
        <a:lstStyle/>
        <a:p>
          <a:endParaRPr lang="pl-PL"/>
        </a:p>
      </dgm:t>
    </dgm:pt>
    <dgm:pt modelId="{898C3A7E-FC01-4E56-9D0A-BE08FAAF85D4}" type="pres">
      <dgm:prSet presAssocID="{2C672439-8069-4DCD-99B7-9EC6A027EBDB}" presName="arrow" presStyleLbl="node1" presStyleIdx="2" presStyleCnt="3" custScaleY="109792" custLinFactNeighborY="-34"/>
      <dgm:spPr/>
      <dgm:t>
        <a:bodyPr/>
        <a:lstStyle/>
        <a:p>
          <a:endParaRPr lang="pl-PL"/>
        </a:p>
      </dgm:t>
    </dgm:pt>
    <dgm:pt modelId="{E191F483-E41F-471C-8154-2CD9364FA36B}" type="pres">
      <dgm:prSet presAssocID="{2C672439-8069-4DCD-99B7-9EC6A027EBDB}" presName="descendantArrow" presStyleCnt="0"/>
      <dgm:spPr/>
    </dgm:pt>
    <dgm:pt modelId="{E26148E1-D0AB-467C-B521-A4A501AD17CE}" type="pres">
      <dgm:prSet presAssocID="{753CEF74-C690-409D-9952-610C96FB1315}" presName="childTextArrow" presStyleLbl="fgAccFollowNode1" presStyleIdx="2" presStyleCnt="3" custScaleY="123745">
        <dgm:presLayoutVars>
          <dgm:bulletEnabled val="1"/>
        </dgm:presLayoutVars>
      </dgm:prSet>
      <dgm:spPr/>
      <dgm:t>
        <a:bodyPr/>
        <a:lstStyle/>
        <a:p>
          <a:endParaRPr lang="pl-PL"/>
        </a:p>
      </dgm:t>
    </dgm:pt>
  </dgm:ptLst>
  <dgm:cxnLst>
    <dgm:cxn modelId="{C71D01B4-F989-404A-A0D9-FC8B9529DFF5}" type="presOf" srcId="{2C672439-8069-4DCD-99B7-9EC6A027EBDB}" destId="{2C442FD3-D159-499F-B6EF-2AA7BCA35551}" srcOrd="0" destOrd="0" presId="urn:microsoft.com/office/officeart/2005/8/layout/process4"/>
    <dgm:cxn modelId="{783BEC9D-D5C9-4584-8FD7-E602FB1D3164}" type="presOf" srcId="{32FD05E1-9CEE-4FDB-953F-1412B0D41D26}" destId="{614BB49A-549B-41E7-8A0A-6267D415B722}" srcOrd="1" destOrd="0" presId="urn:microsoft.com/office/officeart/2005/8/layout/process4"/>
    <dgm:cxn modelId="{7F9C4254-FB26-46AD-8056-77D0A1EF33E6}" type="presOf" srcId="{A707BE37-6410-4236-A030-A81394B48CAC}" destId="{C42E79D8-00BF-4E7E-9512-92D8C8A4778C}" srcOrd="0" destOrd="0" presId="urn:microsoft.com/office/officeart/2005/8/layout/process4"/>
    <dgm:cxn modelId="{1E874B06-6033-4234-88E9-6B294B22C2D7}" type="presOf" srcId="{753CEF74-C690-409D-9952-610C96FB1315}" destId="{E26148E1-D0AB-467C-B521-A4A501AD17CE}" srcOrd="0" destOrd="0" presId="urn:microsoft.com/office/officeart/2005/8/layout/process4"/>
    <dgm:cxn modelId="{A493CCFC-0705-49F0-B256-CC17945B6251}" type="presOf" srcId="{2C672439-8069-4DCD-99B7-9EC6A027EBDB}" destId="{898C3A7E-FC01-4E56-9D0A-BE08FAAF85D4}" srcOrd="1" destOrd="0" presId="urn:microsoft.com/office/officeart/2005/8/layout/process4"/>
    <dgm:cxn modelId="{4DFD4B7D-9E3B-4E06-BA9A-570DEA6B5042}" srcId="{2C672439-8069-4DCD-99B7-9EC6A027EBDB}" destId="{753CEF74-C690-409D-9952-610C96FB1315}" srcOrd="0" destOrd="0" parTransId="{6046FB50-0447-43FA-A4C0-714785593A26}" sibTransId="{552CDDC8-E217-4262-A36D-BCAE304F5252}"/>
    <dgm:cxn modelId="{F30DC8D4-B15C-409F-AB97-2EC904D1285E}" srcId="{32FD05E1-9CEE-4FDB-953F-1412B0D41D26}" destId="{A30F382C-A9B7-4EFE-89D7-6948FC0EF442}" srcOrd="0" destOrd="0" parTransId="{05480048-32E6-4885-BB83-3C9F8205399B}" sibTransId="{F89ADC1E-5AE1-4361-829D-853A610544C2}"/>
    <dgm:cxn modelId="{71A894E9-007A-4AFD-98BC-33677195063A}" type="presOf" srcId="{9D28DAD3-EEA1-4C5C-A7D7-6BECF5497162}" destId="{18C92AD8-29DC-4F1A-BF45-D39F4136ED1C}" srcOrd="1" destOrd="0" presId="urn:microsoft.com/office/officeart/2005/8/layout/process4"/>
    <dgm:cxn modelId="{CCB3D6AF-DC91-4EFC-AF0E-87424FECB209}" type="presOf" srcId="{16937767-9250-4BEF-B005-42054E4056A1}" destId="{0230D430-7FC6-41AD-87EA-18014D9C5FB8}" srcOrd="0" destOrd="0" presId="urn:microsoft.com/office/officeart/2005/8/layout/process4"/>
    <dgm:cxn modelId="{BE85FDB6-9BE3-4A3F-A9B3-181C431A6FCC}" type="presOf" srcId="{9D28DAD3-EEA1-4C5C-A7D7-6BECF5497162}" destId="{0A98BB3F-803E-4160-9083-12F32DA1B393}" srcOrd="0" destOrd="0" presId="urn:microsoft.com/office/officeart/2005/8/layout/process4"/>
    <dgm:cxn modelId="{FB183720-1931-4804-85AB-89579EBC1062}" srcId="{16937767-9250-4BEF-B005-42054E4056A1}" destId="{32FD05E1-9CEE-4FDB-953F-1412B0D41D26}" srcOrd="2" destOrd="0" parTransId="{3FEFF465-0B5B-42F0-B84C-34ED1F3A7904}" sibTransId="{847B6E0B-D9E2-490E-B1DB-0A2FACC1526C}"/>
    <dgm:cxn modelId="{A0BAAE06-4E94-4973-8CEE-90F0DFA0C2C8}" srcId="{9D28DAD3-EEA1-4C5C-A7D7-6BECF5497162}" destId="{A707BE37-6410-4236-A030-A81394B48CAC}" srcOrd="0" destOrd="0" parTransId="{EBBFC9DA-AE25-45C6-A1D6-8029B3015167}" sibTransId="{68DECC2D-B3BE-4817-BBE9-90C3AD206121}"/>
    <dgm:cxn modelId="{4037EDF5-81AF-45CC-B65C-BE81B46CA0B6}" srcId="{16937767-9250-4BEF-B005-42054E4056A1}" destId="{9D28DAD3-EEA1-4C5C-A7D7-6BECF5497162}" srcOrd="1" destOrd="0" parTransId="{EEF71B04-E687-49D2-BCC4-829046B02E87}" sibTransId="{48C9CBC2-80A2-4990-8EE7-DA814EF3BF9C}"/>
    <dgm:cxn modelId="{1D856021-D5D5-4AD2-AB91-A381BD4EC5C7}" srcId="{16937767-9250-4BEF-B005-42054E4056A1}" destId="{2C672439-8069-4DCD-99B7-9EC6A027EBDB}" srcOrd="0" destOrd="0" parTransId="{33998D99-A628-4D4B-AD5D-0A8AE81529EE}" sibTransId="{D5B4B8C7-441A-4DB1-8E84-FD8B7A48C140}"/>
    <dgm:cxn modelId="{951B8514-233D-43AF-AFEC-6F4D60CFCB34}" type="presOf" srcId="{32FD05E1-9CEE-4FDB-953F-1412B0D41D26}" destId="{C158D947-BF4A-46B9-B39C-CC567A81CF75}" srcOrd="0" destOrd="0" presId="urn:microsoft.com/office/officeart/2005/8/layout/process4"/>
    <dgm:cxn modelId="{849BB3EB-E9CA-4FCC-9D02-341393F510B1}" type="presOf" srcId="{A30F382C-A9B7-4EFE-89D7-6948FC0EF442}" destId="{3D2CE93C-4F12-4F0D-A3F6-233A4E7B1F93}" srcOrd="0" destOrd="0" presId="urn:microsoft.com/office/officeart/2005/8/layout/process4"/>
    <dgm:cxn modelId="{20720113-3882-4C05-807A-8319F5420CE3}" type="presParOf" srcId="{0230D430-7FC6-41AD-87EA-18014D9C5FB8}" destId="{0429BA9B-CA05-4622-8BB0-6CC1C398D897}" srcOrd="0" destOrd="0" presId="urn:microsoft.com/office/officeart/2005/8/layout/process4"/>
    <dgm:cxn modelId="{B382781F-4A64-4F25-9F81-8B352C9DDE87}" type="presParOf" srcId="{0429BA9B-CA05-4622-8BB0-6CC1C398D897}" destId="{C158D947-BF4A-46B9-B39C-CC567A81CF75}" srcOrd="0" destOrd="0" presId="urn:microsoft.com/office/officeart/2005/8/layout/process4"/>
    <dgm:cxn modelId="{BFAE54E4-58C1-48F8-981A-4FBAD70BA52D}" type="presParOf" srcId="{0429BA9B-CA05-4622-8BB0-6CC1C398D897}" destId="{614BB49A-549B-41E7-8A0A-6267D415B722}" srcOrd="1" destOrd="0" presId="urn:microsoft.com/office/officeart/2005/8/layout/process4"/>
    <dgm:cxn modelId="{979374AD-9D34-4E73-814E-B8B00C8FB595}" type="presParOf" srcId="{0429BA9B-CA05-4622-8BB0-6CC1C398D897}" destId="{4802FCE2-269B-46C2-ACEC-645D28506DC5}" srcOrd="2" destOrd="0" presId="urn:microsoft.com/office/officeart/2005/8/layout/process4"/>
    <dgm:cxn modelId="{831EEF26-86D4-491B-9B9A-EC7F72EC97AE}" type="presParOf" srcId="{4802FCE2-269B-46C2-ACEC-645D28506DC5}" destId="{3D2CE93C-4F12-4F0D-A3F6-233A4E7B1F93}" srcOrd="0" destOrd="0" presId="urn:microsoft.com/office/officeart/2005/8/layout/process4"/>
    <dgm:cxn modelId="{5D47C392-CE4D-4D9D-B9E8-A4D96C0A8DCC}" type="presParOf" srcId="{0230D430-7FC6-41AD-87EA-18014D9C5FB8}" destId="{A034A7B3-DC7C-4E9A-945E-F60721569B13}" srcOrd="1" destOrd="0" presId="urn:microsoft.com/office/officeart/2005/8/layout/process4"/>
    <dgm:cxn modelId="{C2EF07DB-1321-4F53-AD65-F0FE46B1F1ED}" type="presParOf" srcId="{0230D430-7FC6-41AD-87EA-18014D9C5FB8}" destId="{0FD7C86C-F372-4780-AAFF-0D7214E6E191}" srcOrd="2" destOrd="0" presId="urn:microsoft.com/office/officeart/2005/8/layout/process4"/>
    <dgm:cxn modelId="{A7CF8895-2D9F-47E8-86E3-34C9D129120A}" type="presParOf" srcId="{0FD7C86C-F372-4780-AAFF-0D7214E6E191}" destId="{0A98BB3F-803E-4160-9083-12F32DA1B393}" srcOrd="0" destOrd="0" presId="urn:microsoft.com/office/officeart/2005/8/layout/process4"/>
    <dgm:cxn modelId="{C2473853-AEF2-452A-B671-7609CE02D1CC}" type="presParOf" srcId="{0FD7C86C-F372-4780-AAFF-0D7214E6E191}" destId="{18C92AD8-29DC-4F1A-BF45-D39F4136ED1C}" srcOrd="1" destOrd="0" presId="urn:microsoft.com/office/officeart/2005/8/layout/process4"/>
    <dgm:cxn modelId="{78CD0D9A-9AD3-4436-A12A-011EDB40B4B4}" type="presParOf" srcId="{0FD7C86C-F372-4780-AAFF-0D7214E6E191}" destId="{E978768C-29DD-49A5-820F-3A794CF6A64A}" srcOrd="2" destOrd="0" presId="urn:microsoft.com/office/officeart/2005/8/layout/process4"/>
    <dgm:cxn modelId="{D40D93BF-65C1-4054-B776-11EA0F8C101B}" type="presParOf" srcId="{E978768C-29DD-49A5-820F-3A794CF6A64A}" destId="{C42E79D8-00BF-4E7E-9512-92D8C8A4778C}" srcOrd="0" destOrd="0" presId="urn:microsoft.com/office/officeart/2005/8/layout/process4"/>
    <dgm:cxn modelId="{7B55DBC9-57C1-4DDE-8E73-E29D451B46D8}" type="presParOf" srcId="{0230D430-7FC6-41AD-87EA-18014D9C5FB8}" destId="{689F992D-24DC-4097-8153-23B8B9EF1B36}" srcOrd="3" destOrd="0" presId="urn:microsoft.com/office/officeart/2005/8/layout/process4"/>
    <dgm:cxn modelId="{08EB482E-4220-4E0B-90BE-012C944B8781}" type="presParOf" srcId="{0230D430-7FC6-41AD-87EA-18014D9C5FB8}" destId="{5117FD77-DA8D-4747-A865-5902A29936F4}" srcOrd="4" destOrd="0" presId="urn:microsoft.com/office/officeart/2005/8/layout/process4"/>
    <dgm:cxn modelId="{4ADF3779-0CF0-4849-92AA-E275106BF164}" type="presParOf" srcId="{5117FD77-DA8D-4747-A865-5902A29936F4}" destId="{2C442FD3-D159-499F-B6EF-2AA7BCA35551}" srcOrd="0" destOrd="0" presId="urn:microsoft.com/office/officeart/2005/8/layout/process4"/>
    <dgm:cxn modelId="{46AE6107-3B3C-48F0-AA2B-367F3803991C}" type="presParOf" srcId="{5117FD77-DA8D-4747-A865-5902A29936F4}" destId="{898C3A7E-FC01-4E56-9D0A-BE08FAAF85D4}" srcOrd="1" destOrd="0" presId="urn:microsoft.com/office/officeart/2005/8/layout/process4"/>
    <dgm:cxn modelId="{7F0165AB-E222-4662-835B-938DDCC08C1B}" type="presParOf" srcId="{5117FD77-DA8D-4747-A865-5902A29936F4}" destId="{E191F483-E41F-471C-8154-2CD9364FA36B}" srcOrd="2" destOrd="0" presId="urn:microsoft.com/office/officeart/2005/8/layout/process4"/>
    <dgm:cxn modelId="{B2C99934-132B-4A7E-B62C-8174AC9C996C}" type="presParOf" srcId="{E191F483-E41F-471C-8154-2CD9364FA36B}" destId="{E26148E1-D0AB-467C-B521-A4A501AD17CE}" srcOrd="0" destOrd="0" presId="urn:microsoft.com/office/officeart/2005/8/layout/process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4BB49A-549B-41E7-8A0A-6267D415B722}">
      <dsp:nvSpPr>
        <dsp:cNvPr id="0" name=""/>
        <dsp:cNvSpPr/>
      </dsp:nvSpPr>
      <dsp:spPr>
        <a:xfrm>
          <a:off x="0" y="2021993"/>
          <a:ext cx="4184015" cy="705966"/>
        </a:xfrm>
        <a:prstGeom prst="rect">
          <a:avLst/>
        </a:prstGeom>
        <a:gradFill rotWithShape="0">
          <a:gsLst>
            <a:gs pos="0">
              <a:schemeClr val="accent1">
                <a:shade val="50000"/>
                <a:hueOff val="0"/>
                <a:satOff val="0"/>
                <a:lumOff val="0"/>
                <a:alphaOff val="0"/>
                <a:shade val="51000"/>
                <a:satMod val="130000"/>
              </a:schemeClr>
            </a:gs>
            <a:gs pos="80000">
              <a:schemeClr val="accent1">
                <a:shade val="50000"/>
                <a:hueOff val="0"/>
                <a:satOff val="0"/>
                <a:lumOff val="0"/>
                <a:alphaOff val="0"/>
                <a:shade val="93000"/>
                <a:satMod val="130000"/>
              </a:schemeClr>
            </a:gs>
            <a:gs pos="100000">
              <a:schemeClr val="accent1">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latin typeface="Arial" pitchFamily="34" charset="0"/>
              <a:cs typeface="Arial" pitchFamily="34" charset="0"/>
            </a:rPr>
            <a:t>POZIOM LOKALNY</a:t>
          </a:r>
        </a:p>
      </dsp:txBody>
      <dsp:txXfrm>
        <a:off x="0" y="2021993"/>
        <a:ext cx="4184015" cy="381221"/>
      </dsp:txXfrm>
    </dsp:sp>
    <dsp:sp modelId="{3D2CE93C-4F12-4F0D-A3F6-233A4E7B1F93}">
      <dsp:nvSpPr>
        <dsp:cNvPr id="0" name=""/>
        <dsp:cNvSpPr/>
      </dsp:nvSpPr>
      <dsp:spPr>
        <a:xfrm>
          <a:off x="0" y="2375995"/>
          <a:ext cx="4184015" cy="351964"/>
        </a:xfrm>
        <a:prstGeom prst="rect">
          <a:avLst/>
        </a:prstGeom>
        <a:solidFill>
          <a:schemeClr val="accent1">
            <a:alpha val="90000"/>
            <a:tint val="55000"/>
            <a:hueOff val="0"/>
            <a:satOff val="0"/>
            <a:lumOff val="0"/>
            <a:alphaOff val="0"/>
          </a:schemeClr>
        </a:solidFill>
        <a:ln w="9525" cap="flat" cmpd="sng" algn="ctr">
          <a:solidFill>
            <a:schemeClr val="accent1">
              <a:alpha val="90000"/>
              <a:tint val="55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pl-PL" sz="700" kern="1200">
              <a:latin typeface="Arial" pitchFamily="34" charset="0"/>
              <a:cs typeface="Arial" pitchFamily="34" charset="0"/>
            </a:rPr>
            <a:t>Miejski Program Profilaktyki i Rozwiązywania Problemów Alkoholowych oraz Przeciwdziałania Narkomanii  </a:t>
          </a:r>
        </a:p>
      </dsp:txBody>
      <dsp:txXfrm>
        <a:off x="0" y="2375995"/>
        <a:ext cx="4184015" cy="351964"/>
      </dsp:txXfrm>
    </dsp:sp>
    <dsp:sp modelId="{18C92AD8-29DC-4F1A-BF45-D39F4136ED1C}">
      <dsp:nvSpPr>
        <dsp:cNvPr id="0" name=""/>
        <dsp:cNvSpPr/>
      </dsp:nvSpPr>
      <dsp:spPr>
        <a:xfrm rot="10800000">
          <a:off x="0" y="1181876"/>
          <a:ext cx="4184015" cy="850336"/>
        </a:xfrm>
        <a:prstGeom prst="upArrowCallout">
          <a:avLst/>
        </a:prstGeom>
        <a:gradFill rotWithShape="0">
          <a:gsLst>
            <a:gs pos="0">
              <a:schemeClr val="accent1">
                <a:shade val="50000"/>
                <a:hueOff val="240958"/>
                <a:satOff val="-5040"/>
                <a:lumOff val="28042"/>
                <a:alphaOff val="0"/>
                <a:shade val="51000"/>
                <a:satMod val="130000"/>
              </a:schemeClr>
            </a:gs>
            <a:gs pos="80000">
              <a:schemeClr val="accent1">
                <a:shade val="50000"/>
                <a:hueOff val="240958"/>
                <a:satOff val="-5040"/>
                <a:lumOff val="28042"/>
                <a:alphaOff val="0"/>
                <a:shade val="93000"/>
                <a:satMod val="130000"/>
              </a:schemeClr>
            </a:gs>
            <a:gs pos="100000">
              <a:schemeClr val="accent1">
                <a:shade val="50000"/>
                <a:hueOff val="240958"/>
                <a:satOff val="-5040"/>
                <a:lumOff val="28042"/>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latin typeface="Arial" pitchFamily="34" charset="0"/>
              <a:cs typeface="Arial" pitchFamily="34" charset="0"/>
            </a:rPr>
            <a:t>POZIOM REGIONALNY</a:t>
          </a:r>
        </a:p>
      </dsp:txBody>
      <dsp:txXfrm>
        <a:off x="0" y="1181876"/>
        <a:ext cx="4184015" cy="298468"/>
      </dsp:txXfrm>
    </dsp:sp>
    <dsp:sp modelId="{C42E79D8-00BF-4E7E-9512-92D8C8A4778C}">
      <dsp:nvSpPr>
        <dsp:cNvPr id="0" name=""/>
        <dsp:cNvSpPr/>
      </dsp:nvSpPr>
      <dsp:spPr>
        <a:xfrm>
          <a:off x="0" y="1445263"/>
          <a:ext cx="4184015" cy="324647"/>
        </a:xfrm>
        <a:prstGeom prst="rect">
          <a:avLst/>
        </a:prstGeom>
        <a:solidFill>
          <a:schemeClr val="accent1">
            <a:alpha val="90000"/>
            <a:tint val="55000"/>
            <a:hueOff val="0"/>
            <a:satOff val="0"/>
            <a:lumOff val="0"/>
            <a:alphaOff val="0"/>
          </a:schemeClr>
        </a:solidFill>
        <a:ln w="9525" cap="flat" cmpd="sng" algn="ctr">
          <a:solidFill>
            <a:schemeClr val="accent1">
              <a:alpha val="90000"/>
              <a:tint val="55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pl-PL" sz="700" b="0" kern="1200">
              <a:latin typeface="Arial" pitchFamily="34" charset="0"/>
              <a:cs typeface="Arial" pitchFamily="34" charset="0"/>
            </a:rPr>
            <a:t>Program Przeciwdziałania Uzależnieniom w Województwie Śląskim</a:t>
          </a:r>
        </a:p>
      </dsp:txBody>
      <dsp:txXfrm>
        <a:off x="0" y="1445263"/>
        <a:ext cx="4184015" cy="324647"/>
      </dsp:txXfrm>
    </dsp:sp>
    <dsp:sp modelId="{898C3A7E-FC01-4E56-9D0A-BE08FAAF85D4}">
      <dsp:nvSpPr>
        <dsp:cNvPr id="0" name=""/>
        <dsp:cNvSpPr/>
      </dsp:nvSpPr>
      <dsp:spPr>
        <a:xfrm rot="10800000">
          <a:off x="0" y="1"/>
          <a:ext cx="4184015" cy="1192095"/>
        </a:xfrm>
        <a:prstGeom prst="upArrowCallout">
          <a:avLst/>
        </a:prstGeom>
        <a:gradFill rotWithShape="0">
          <a:gsLst>
            <a:gs pos="0">
              <a:schemeClr val="accent1">
                <a:shade val="50000"/>
                <a:hueOff val="240958"/>
                <a:satOff val="-5040"/>
                <a:lumOff val="28042"/>
                <a:alphaOff val="0"/>
                <a:shade val="51000"/>
                <a:satMod val="130000"/>
              </a:schemeClr>
            </a:gs>
            <a:gs pos="80000">
              <a:schemeClr val="accent1">
                <a:shade val="50000"/>
                <a:hueOff val="240958"/>
                <a:satOff val="-5040"/>
                <a:lumOff val="28042"/>
                <a:alphaOff val="0"/>
                <a:shade val="93000"/>
                <a:satMod val="130000"/>
              </a:schemeClr>
            </a:gs>
            <a:gs pos="100000">
              <a:schemeClr val="accent1">
                <a:shade val="50000"/>
                <a:hueOff val="240958"/>
                <a:satOff val="-5040"/>
                <a:lumOff val="28042"/>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l-PL" sz="1100" kern="1200">
              <a:latin typeface="Arial" pitchFamily="34" charset="0"/>
              <a:cs typeface="Arial" pitchFamily="34" charset="0"/>
            </a:rPr>
            <a:t>POZIOM KRAJOWY</a:t>
          </a:r>
        </a:p>
      </dsp:txBody>
      <dsp:txXfrm>
        <a:off x="0" y="1"/>
        <a:ext cx="4184015" cy="418425"/>
      </dsp:txXfrm>
    </dsp:sp>
    <dsp:sp modelId="{E26148E1-D0AB-467C-B521-A4A501AD17CE}">
      <dsp:nvSpPr>
        <dsp:cNvPr id="0" name=""/>
        <dsp:cNvSpPr/>
      </dsp:nvSpPr>
      <dsp:spPr>
        <a:xfrm>
          <a:off x="0" y="396093"/>
          <a:ext cx="4184015" cy="401734"/>
        </a:xfrm>
        <a:prstGeom prst="rect">
          <a:avLst/>
        </a:prstGeom>
        <a:solidFill>
          <a:schemeClr val="accent1">
            <a:alpha val="90000"/>
            <a:tint val="55000"/>
            <a:hueOff val="0"/>
            <a:satOff val="0"/>
            <a:lumOff val="0"/>
            <a:alphaOff val="0"/>
          </a:schemeClr>
        </a:solidFill>
        <a:ln w="9525" cap="flat" cmpd="sng" algn="ctr">
          <a:solidFill>
            <a:schemeClr val="accent1">
              <a:alpha val="90000"/>
              <a:tint val="55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pl-PL" sz="700" kern="1200">
              <a:latin typeface="Arial" pitchFamily="34" charset="0"/>
              <a:cs typeface="Arial" pitchFamily="34" charset="0"/>
            </a:rPr>
            <a:t>- Ustawa o wychowaniu w trzeźwości i przeciwdziałaniu alkoholizmowi                                                      - Ustawa o przeciwdziałaniu narkomanii</a:t>
          </a:r>
        </a:p>
        <a:p>
          <a:pPr lvl="0" algn="ctr" defTabSz="311150">
            <a:lnSpc>
              <a:spcPct val="90000"/>
            </a:lnSpc>
            <a:spcBef>
              <a:spcPct val="0"/>
            </a:spcBef>
            <a:spcAft>
              <a:spcPct val="35000"/>
            </a:spcAft>
          </a:pPr>
          <a:r>
            <a:rPr lang="pl-PL" sz="700" kern="1200">
              <a:latin typeface="Arial" pitchFamily="34" charset="0"/>
              <a:cs typeface="Arial" pitchFamily="34" charset="0"/>
            </a:rPr>
            <a:t>- Narodowy Program Zdrowia </a:t>
          </a:r>
        </a:p>
      </dsp:txBody>
      <dsp:txXfrm>
        <a:off x="0" y="396093"/>
        <a:ext cx="4184015" cy="4017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B48E-0886-400E-8DDE-F21F664A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57</Pages>
  <Words>21141</Words>
  <Characters>126852</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
    </vt:vector>
  </TitlesOfParts>
  <Company>UM TYCHY</Company>
  <LinksUpToDate>false</LinksUpToDate>
  <CharactersWithSpaces>147698</CharactersWithSpaces>
  <SharedDoc>false</SharedDoc>
  <HLinks>
    <vt:vector size="24" baseType="variant">
      <vt:variant>
        <vt:i4>7798805</vt:i4>
      </vt:variant>
      <vt:variant>
        <vt:i4>9</vt:i4>
      </vt:variant>
      <vt:variant>
        <vt:i4>0</vt:i4>
      </vt:variant>
      <vt:variant>
        <vt:i4>5</vt:i4>
      </vt:variant>
      <vt:variant>
        <vt:lpwstr>http://www.parpa.pl/images/file/Ograniczenie_nocnej.pdf</vt:lpwstr>
      </vt:variant>
      <vt:variant>
        <vt:lpwstr/>
      </vt:variant>
      <vt:variant>
        <vt:i4>4325466</vt:i4>
      </vt:variant>
      <vt:variant>
        <vt:i4>6</vt:i4>
      </vt:variant>
      <vt:variant>
        <vt:i4>0</vt:i4>
      </vt:variant>
      <vt:variant>
        <vt:i4>5</vt:i4>
      </vt:variant>
      <vt:variant>
        <vt:lpwstr>https://bip.umtychy.pl/index.php?action=PobierzPlik&amp;id=362261</vt:lpwstr>
      </vt:variant>
      <vt:variant>
        <vt:lpwstr/>
      </vt:variant>
      <vt:variant>
        <vt:i4>1114184</vt:i4>
      </vt:variant>
      <vt:variant>
        <vt:i4>3</vt:i4>
      </vt:variant>
      <vt:variant>
        <vt:i4>0</vt:i4>
      </vt:variant>
      <vt:variant>
        <vt:i4>5</vt:i4>
      </vt:variant>
      <vt:variant>
        <vt:lpwstr>https://www.cinn.gov.pl/portal?id=1675807</vt:lpwstr>
      </vt:variant>
      <vt:variant>
        <vt:lpwstr/>
      </vt:variant>
      <vt:variant>
        <vt:i4>7340113</vt:i4>
      </vt:variant>
      <vt:variant>
        <vt:i4>0</vt:i4>
      </vt:variant>
      <vt:variant>
        <vt:i4>0</vt:i4>
      </vt:variant>
      <vt:variant>
        <vt:i4>5</vt:i4>
      </vt:variant>
      <vt:variant>
        <vt:lpwstr>http://r.dcs.redcdn.pl/http/o2/GPWMedia/video/klient/20200625_pap.mp4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mtomaszewska</dc:creator>
  <cp:lastModifiedBy>ekokula</cp:lastModifiedBy>
  <cp:revision>234</cp:revision>
  <cp:lastPrinted>2022-03-02T13:12:00Z</cp:lastPrinted>
  <dcterms:created xsi:type="dcterms:W3CDTF">2022-02-24T13:54:00Z</dcterms:created>
  <dcterms:modified xsi:type="dcterms:W3CDTF">2022-03-03T11:04:00Z</dcterms:modified>
</cp:coreProperties>
</file>