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599" w:rsidRDefault="003C56ED">
      <w:pPr>
        <w:tabs>
          <w:tab w:val="left" w:pos="284"/>
        </w:tabs>
        <w:ind w:right="250"/>
        <w:jc w:val="center"/>
        <w:rPr>
          <w:rFonts w:ascii="Arial" w:eastAsia="Batang" w:hAnsi="Arial" w:cs="Arial"/>
          <w:b/>
          <w:sz w:val="20"/>
        </w:rPr>
      </w:pPr>
      <w:r>
        <w:rPr>
          <w:rFonts w:ascii="Arial" w:eastAsia="Batang" w:hAnsi="Arial" w:cs="Arial"/>
          <w:b/>
          <w:sz w:val="20"/>
        </w:rPr>
        <w:pict>
          <v:rect id="Obraz1" o:spid="_x0000_s1026" style="position:absolute;left:0;text-align:left;margin-left:293.95pt;margin-top:-24.3pt;width:200.6pt;height:39.6pt;z-index:251657728" stroked="f" strokecolor="#3465a4">
            <v:fill color2="black" o:detectmouseclick="t"/>
            <v:stroke joinstyle="round"/>
            <v:textbox>
              <w:txbxContent>
                <w:p w:rsidR="00E57AE4" w:rsidRDefault="00E57AE4">
                  <w:pPr>
                    <w:pStyle w:val="Zawartoramki"/>
                    <w:rPr>
                      <w:rFonts w:ascii="Arial" w:hAnsi="Arial" w:cs="Arial"/>
                      <w:color w:val="262626" w:themeColor="text1" w:themeTint="D9"/>
                      <w:sz w:val="16"/>
                      <w:szCs w:val="16"/>
                    </w:rPr>
                  </w:pPr>
                  <w:r>
                    <w:rPr>
                      <w:rFonts w:ascii="Arial" w:hAnsi="Arial" w:cs="Arial"/>
                      <w:color w:val="262626" w:themeColor="text1" w:themeTint="D9"/>
                      <w:sz w:val="16"/>
                      <w:szCs w:val="16"/>
                    </w:rPr>
                    <w:t>Załącznik do Zarządzenia Nr 120/</w:t>
                  </w:r>
                  <w:r w:rsidR="00D32AC8">
                    <w:rPr>
                      <w:rFonts w:ascii="Arial" w:hAnsi="Arial" w:cs="Arial"/>
                      <w:color w:val="262626" w:themeColor="text1" w:themeTint="D9"/>
                      <w:sz w:val="16"/>
                      <w:szCs w:val="16"/>
                    </w:rPr>
                    <w:t>70</w:t>
                  </w:r>
                  <w:r>
                    <w:rPr>
                      <w:rFonts w:ascii="Arial" w:hAnsi="Arial" w:cs="Arial"/>
                      <w:color w:val="262626" w:themeColor="text1" w:themeTint="D9"/>
                      <w:sz w:val="16"/>
                      <w:szCs w:val="16"/>
                    </w:rPr>
                    <w:t>/21</w:t>
                  </w:r>
                </w:p>
                <w:p w:rsidR="00E57AE4" w:rsidRDefault="00E57AE4">
                  <w:pPr>
                    <w:pStyle w:val="Zawartoramki"/>
                  </w:pPr>
                  <w:r>
                    <w:rPr>
                      <w:rFonts w:ascii="Arial" w:hAnsi="Arial" w:cs="Arial"/>
                      <w:color w:val="262626" w:themeColor="text1" w:themeTint="D9"/>
                      <w:sz w:val="16"/>
                      <w:szCs w:val="16"/>
                    </w:rPr>
                    <w:t>Prezydenta Miasta Tychy z</w:t>
                  </w:r>
                  <w:r w:rsidR="00D32AC8">
                    <w:rPr>
                      <w:rFonts w:ascii="Arial" w:hAnsi="Arial" w:cs="Arial"/>
                      <w:color w:val="262626" w:themeColor="text1" w:themeTint="D9"/>
                      <w:sz w:val="16"/>
                      <w:szCs w:val="16"/>
                    </w:rPr>
                    <w:t xml:space="preserve"> 30 grudnia </w:t>
                  </w:r>
                  <w:r>
                    <w:rPr>
                      <w:rFonts w:ascii="Arial" w:hAnsi="Arial" w:cs="Arial"/>
                      <w:color w:val="262626" w:themeColor="text1" w:themeTint="D9"/>
                      <w:sz w:val="16"/>
                      <w:szCs w:val="16"/>
                    </w:rPr>
                    <w:t>2021 r.</w:t>
                  </w:r>
                </w:p>
              </w:txbxContent>
            </v:textbox>
            <w10:wrap type="square"/>
          </v:rect>
        </w:pict>
      </w:r>
    </w:p>
    <w:p w:rsidR="00E93599" w:rsidRDefault="00E93599">
      <w:pPr>
        <w:pStyle w:val="Tytu"/>
        <w:rPr>
          <w:rFonts w:ascii="Arial" w:eastAsia="Batang" w:hAnsi="Arial" w:cs="Arial"/>
          <w:b/>
          <w:sz w:val="48"/>
          <w:szCs w:val="48"/>
        </w:rPr>
      </w:pPr>
    </w:p>
    <w:p w:rsidR="00E93599" w:rsidRDefault="0063379A">
      <w:pPr>
        <w:pStyle w:val="Tytu"/>
        <w:rPr>
          <w:rFonts w:ascii="Arial" w:eastAsia="Batang" w:hAnsi="Arial" w:cs="Arial"/>
          <w:b/>
          <w:sz w:val="48"/>
          <w:szCs w:val="48"/>
        </w:rPr>
      </w:pPr>
      <w:r>
        <w:rPr>
          <w:rFonts w:ascii="Arial" w:eastAsia="Batang" w:hAnsi="Arial" w:cs="Arial"/>
          <w:b/>
          <w:sz w:val="48"/>
          <w:szCs w:val="48"/>
        </w:rPr>
        <w:t>Urząd Miasta Tychy</w:t>
      </w:r>
    </w:p>
    <w:p w:rsidR="00E93599" w:rsidRDefault="00E93599">
      <w:pPr>
        <w:pStyle w:val="Tytu"/>
        <w:rPr>
          <w:rFonts w:ascii="Arial" w:eastAsia="Batang" w:hAnsi="Arial" w:cs="Arial"/>
          <w:b/>
          <w:sz w:val="48"/>
          <w:szCs w:val="48"/>
        </w:rPr>
      </w:pPr>
    </w:p>
    <w:p w:rsidR="00E93599" w:rsidRDefault="00E93599">
      <w:pPr>
        <w:pStyle w:val="Tytu"/>
        <w:rPr>
          <w:rFonts w:ascii="Arial" w:eastAsia="Batang" w:hAnsi="Arial" w:cs="Arial"/>
          <w:b/>
          <w:sz w:val="48"/>
          <w:szCs w:val="48"/>
        </w:rPr>
      </w:pPr>
    </w:p>
    <w:p w:rsidR="00E93599" w:rsidRDefault="00E93599">
      <w:pPr>
        <w:pStyle w:val="Tytu"/>
        <w:rPr>
          <w:rFonts w:ascii="Arial" w:eastAsia="Batang" w:hAnsi="Arial" w:cs="Arial"/>
          <w:b/>
          <w:sz w:val="48"/>
          <w:szCs w:val="48"/>
        </w:rPr>
      </w:pPr>
    </w:p>
    <w:p w:rsidR="00E93599" w:rsidRDefault="00E93599">
      <w:pPr>
        <w:pStyle w:val="Tytu"/>
        <w:rPr>
          <w:rFonts w:ascii="Arial" w:eastAsia="Batang" w:hAnsi="Arial" w:cs="Arial"/>
          <w:b/>
          <w:sz w:val="34"/>
          <w:szCs w:val="48"/>
        </w:rPr>
      </w:pPr>
    </w:p>
    <w:p w:rsidR="00E93599" w:rsidRDefault="00E93599">
      <w:pPr>
        <w:pStyle w:val="Tytu"/>
        <w:rPr>
          <w:rFonts w:ascii="Arial" w:eastAsia="Batang" w:hAnsi="Arial" w:cs="Arial"/>
          <w:b/>
          <w:szCs w:val="56"/>
        </w:rPr>
      </w:pPr>
    </w:p>
    <w:p w:rsidR="00E93599" w:rsidRDefault="00E93599">
      <w:pPr>
        <w:pStyle w:val="Tytu"/>
        <w:rPr>
          <w:rFonts w:ascii="Arial" w:eastAsia="Batang" w:hAnsi="Arial" w:cs="Arial"/>
          <w:b/>
          <w:szCs w:val="56"/>
        </w:rPr>
      </w:pPr>
    </w:p>
    <w:p w:rsidR="00E93599" w:rsidRDefault="0063379A">
      <w:pPr>
        <w:pStyle w:val="Tytu"/>
        <w:rPr>
          <w:rFonts w:ascii="Arial" w:eastAsia="Batang" w:hAnsi="Arial" w:cs="Arial"/>
          <w:b/>
          <w:sz w:val="56"/>
          <w:szCs w:val="56"/>
        </w:rPr>
      </w:pPr>
      <w:r>
        <w:rPr>
          <w:rFonts w:ascii="Arial" w:eastAsia="Batang" w:hAnsi="Arial" w:cs="Arial"/>
          <w:b/>
          <w:szCs w:val="56"/>
        </w:rPr>
        <w:t>REGULAMIN PRACY</w:t>
      </w:r>
    </w:p>
    <w:p w:rsidR="00E93599" w:rsidRDefault="00E93599">
      <w:pPr>
        <w:pStyle w:val="Tytu"/>
        <w:rPr>
          <w:rFonts w:ascii="Arial" w:eastAsia="Batang" w:hAnsi="Arial" w:cs="Arial"/>
          <w:b/>
          <w:sz w:val="24"/>
          <w:szCs w:val="56"/>
        </w:rPr>
      </w:pPr>
    </w:p>
    <w:p w:rsidR="00E93599" w:rsidRDefault="00E93599">
      <w:pPr>
        <w:pStyle w:val="Tytu"/>
      </w:pPr>
    </w:p>
    <w:p w:rsidR="00E93599" w:rsidRDefault="00E93599">
      <w:pPr>
        <w:pStyle w:val="Tytu"/>
      </w:pPr>
    </w:p>
    <w:p w:rsidR="00E93599" w:rsidRDefault="00E93599">
      <w:pPr>
        <w:pStyle w:val="Tytu"/>
      </w:pPr>
    </w:p>
    <w:p w:rsidR="00E93599" w:rsidRDefault="00E93599">
      <w:pPr>
        <w:pStyle w:val="Tytu"/>
      </w:pPr>
    </w:p>
    <w:p w:rsidR="00E93599" w:rsidRDefault="00E93599">
      <w:pPr>
        <w:pStyle w:val="Tytu"/>
      </w:pPr>
    </w:p>
    <w:p w:rsidR="00E93599" w:rsidRDefault="00E93599">
      <w:pPr>
        <w:pStyle w:val="Tytu"/>
      </w:pPr>
    </w:p>
    <w:p w:rsidR="00E93599" w:rsidRDefault="00E93599">
      <w:pPr>
        <w:pStyle w:val="Tytu"/>
        <w:rPr>
          <w:sz w:val="78"/>
        </w:rPr>
      </w:pPr>
    </w:p>
    <w:p w:rsidR="00E93599" w:rsidRDefault="00E93599">
      <w:pPr>
        <w:pStyle w:val="Tytu"/>
        <w:jc w:val="left"/>
        <w:rPr>
          <w:color w:val="262626" w:themeColor="text1" w:themeTint="D9"/>
          <w:sz w:val="48"/>
        </w:rPr>
      </w:pPr>
    </w:p>
    <w:p w:rsidR="00E93599" w:rsidRDefault="00E93599">
      <w:pPr>
        <w:pStyle w:val="Nagwekspisutreci"/>
        <w:spacing w:before="0" w:line="240" w:lineRule="auto"/>
        <w:jc w:val="center"/>
        <w:rPr>
          <w:rFonts w:ascii="Arial" w:hAnsi="Arial" w:cs="Arial"/>
          <w:color w:val="000000"/>
          <w:sz w:val="20"/>
          <w:szCs w:val="19"/>
        </w:rPr>
      </w:pPr>
    </w:p>
    <w:p w:rsidR="00E93599" w:rsidRDefault="00E93599">
      <w:pPr>
        <w:pStyle w:val="Nagwekspisutreci"/>
        <w:spacing w:before="0" w:line="240" w:lineRule="auto"/>
        <w:jc w:val="center"/>
        <w:rPr>
          <w:rFonts w:ascii="Arial" w:hAnsi="Arial" w:cs="Arial"/>
          <w:color w:val="000000"/>
          <w:sz w:val="20"/>
          <w:szCs w:val="19"/>
        </w:rPr>
      </w:pPr>
    </w:p>
    <w:p w:rsidR="00E93599" w:rsidRDefault="00E93599">
      <w:pPr>
        <w:pStyle w:val="Nagwekspisutreci"/>
        <w:spacing w:before="0" w:line="240" w:lineRule="auto"/>
        <w:jc w:val="center"/>
        <w:rPr>
          <w:rFonts w:ascii="Arial" w:hAnsi="Arial" w:cs="Arial"/>
          <w:color w:val="000000"/>
          <w:sz w:val="20"/>
          <w:szCs w:val="19"/>
        </w:rPr>
      </w:pPr>
    </w:p>
    <w:p w:rsidR="00E93599" w:rsidRDefault="00E93599"/>
    <w:p w:rsidR="00E93599" w:rsidRDefault="0063379A">
      <w:pPr>
        <w:pStyle w:val="Nagwekspisutreci"/>
        <w:spacing w:before="0" w:line="240" w:lineRule="auto"/>
        <w:jc w:val="center"/>
        <w:rPr>
          <w:rFonts w:ascii="Arial" w:hAnsi="Arial" w:cs="Arial"/>
          <w:color w:val="000000"/>
          <w:sz w:val="20"/>
          <w:szCs w:val="19"/>
        </w:rPr>
      </w:pPr>
      <w:r>
        <w:rPr>
          <w:rFonts w:ascii="Arial" w:hAnsi="Arial" w:cs="Arial"/>
          <w:color w:val="000000"/>
          <w:sz w:val="20"/>
          <w:szCs w:val="19"/>
        </w:rPr>
        <w:lastRenderedPageBreak/>
        <w:t>SPIS TREŚCI</w:t>
      </w:r>
    </w:p>
    <w:p w:rsidR="00E93599" w:rsidRDefault="00E93599"/>
    <w:p w:rsidR="00E93599" w:rsidRDefault="00E93599">
      <w:pPr>
        <w:sectPr w:rsidR="00E93599">
          <w:footerReference w:type="default" r:id="rId8"/>
          <w:pgSz w:w="11906" w:h="16838"/>
          <w:pgMar w:top="1418" w:right="1418" w:bottom="1418" w:left="1418" w:header="0" w:footer="709" w:gutter="0"/>
          <w:cols w:space="708"/>
          <w:formProt w:val="0"/>
          <w:titlePg/>
          <w:docGrid w:linePitch="326"/>
        </w:sectPr>
      </w:pPr>
    </w:p>
    <w:p w:rsidR="00E93599" w:rsidRDefault="00E93599"/>
    <w:sdt>
      <w:sdtPr>
        <w:rPr>
          <w:rFonts w:ascii="Times New Roman" w:hAnsi="Times New Roman" w:cs="Times New Roman"/>
          <w:color w:val="auto"/>
          <w:sz w:val="24"/>
          <w:szCs w:val="24"/>
        </w:rPr>
        <w:id w:val="13351422"/>
        <w:docPartObj>
          <w:docPartGallery w:val="Table of Contents"/>
          <w:docPartUnique/>
        </w:docPartObj>
      </w:sdtPr>
      <w:sdtContent>
        <w:p w:rsidR="00E93599" w:rsidRDefault="003C56ED">
          <w:pPr>
            <w:pStyle w:val="Spistreci11"/>
            <w:spacing w:line="360" w:lineRule="auto"/>
          </w:pPr>
          <w:r w:rsidRPr="003C56ED">
            <w:fldChar w:fldCharType="begin"/>
          </w:r>
          <w:r w:rsidR="0063379A">
            <w:rPr>
              <w:rStyle w:val="czeindeksu"/>
              <w:rFonts w:eastAsia="Batang"/>
              <w:b/>
              <w:webHidden/>
            </w:rPr>
            <w:instrText>TOC \z \o "1-3" \u \h</w:instrText>
          </w:r>
          <w:r w:rsidRPr="003C56ED">
            <w:rPr>
              <w:rStyle w:val="czeindeksu"/>
              <w:rFonts w:eastAsia="Batang"/>
              <w:b/>
            </w:rPr>
            <w:fldChar w:fldCharType="separate"/>
          </w:r>
          <w:hyperlink w:anchor="_Toc376945007">
            <w:r w:rsidR="0063379A">
              <w:rPr>
                <w:rStyle w:val="czeindeksu"/>
                <w:rFonts w:eastAsia="Batang"/>
                <w:b/>
                <w:webHidden/>
              </w:rPr>
              <w:t>DZIAŁ I POSTANOWIENIA</w:t>
            </w:r>
            <w:r w:rsidR="0063379A">
              <w:rPr>
                <w:rStyle w:val="czeindeksu"/>
                <w:rFonts w:eastAsia="Batang"/>
              </w:rPr>
              <w:t xml:space="preserve"> </w:t>
            </w:r>
            <w:r w:rsidR="0063379A">
              <w:rPr>
                <w:rStyle w:val="czeindeksu"/>
                <w:rFonts w:eastAsia="Batang"/>
                <w:b/>
              </w:rPr>
              <w:t>OGÓLNE</w:t>
            </w:r>
            <w:r w:rsidR="0063379A">
              <w:rPr>
                <w:rStyle w:val="czeindeksu"/>
                <w:sz w:val="16"/>
              </w:rPr>
              <w:tab/>
            </w:r>
            <w:r>
              <w:rPr>
                <w:webHidden/>
              </w:rPr>
              <w:fldChar w:fldCharType="begin"/>
            </w:r>
            <w:r w:rsidR="0063379A">
              <w:rPr>
                <w:webHidden/>
              </w:rPr>
              <w:instrText>PAGEREF _Toc376945007 \h</w:instrText>
            </w:r>
            <w:r>
              <w:rPr>
                <w:webHidden/>
              </w:rPr>
            </w:r>
            <w:r>
              <w:rPr>
                <w:webHidden/>
              </w:rPr>
              <w:fldChar w:fldCharType="separate"/>
            </w:r>
            <w:r w:rsidR="00F66BFA">
              <w:rPr>
                <w:noProof/>
                <w:webHidden/>
              </w:rPr>
              <w:t>3</w:t>
            </w:r>
            <w:r>
              <w:rPr>
                <w:webHidden/>
              </w:rPr>
              <w:fldChar w:fldCharType="end"/>
            </w:r>
          </w:hyperlink>
        </w:p>
        <w:p w:rsidR="00E93599" w:rsidRDefault="003C56ED">
          <w:pPr>
            <w:pStyle w:val="Spistreci11"/>
            <w:spacing w:line="360" w:lineRule="auto"/>
          </w:pPr>
          <w:hyperlink w:anchor="_Toc376945008">
            <w:r w:rsidR="0063379A">
              <w:rPr>
                <w:rStyle w:val="czeindeksu"/>
                <w:rFonts w:eastAsia="Batang"/>
                <w:b/>
                <w:webHidden/>
              </w:rPr>
              <w:t>DZIAŁ II OBOWIĄZKI PRACODAWCY I PRACOWNIKA</w:t>
            </w:r>
            <w:r w:rsidR="0063379A">
              <w:rPr>
                <w:rStyle w:val="czeindeksu"/>
                <w:sz w:val="16"/>
              </w:rPr>
              <w:tab/>
            </w:r>
            <w:r>
              <w:rPr>
                <w:webHidden/>
              </w:rPr>
              <w:fldChar w:fldCharType="begin"/>
            </w:r>
            <w:r w:rsidR="0063379A">
              <w:rPr>
                <w:webHidden/>
              </w:rPr>
              <w:instrText>PAGEREF _Toc376945008 \h</w:instrText>
            </w:r>
            <w:r>
              <w:rPr>
                <w:webHidden/>
              </w:rPr>
            </w:r>
            <w:r>
              <w:rPr>
                <w:webHidden/>
              </w:rPr>
              <w:fldChar w:fldCharType="separate"/>
            </w:r>
            <w:r w:rsidR="00F66BFA">
              <w:rPr>
                <w:noProof/>
                <w:webHidden/>
              </w:rPr>
              <w:t>3</w:t>
            </w:r>
            <w:r>
              <w:rPr>
                <w:webHidden/>
              </w:rPr>
              <w:fldChar w:fldCharType="end"/>
            </w:r>
          </w:hyperlink>
        </w:p>
        <w:p w:rsidR="00E93599" w:rsidRDefault="0063379A">
          <w:pPr>
            <w:pStyle w:val="Spistreci11"/>
            <w:spacing w:line="360" w:lineRule="auto"/>
          </w:pPr>
          <w:r>
            <w:t xml:space="preserve">Rozdział 1 </w:t>
          </w:r>
          <w:hyperlink w:anchor="_Toc376945010">
            <w:r>
              <w:rPr>
                <w:rStyle w:val="czeindeksu"/>
                <w:rFonts w:eastAsia="Batang"/>
                <w:webHidden/>
              </w:rPr>
              <w:t>Obowiązki pracodawcy</w:t>
            </w:r>
            <w:r>
              <w:rPr>
                <w:rStyle w:val="czeindeksu"/>
                <w:sz w:val="16"/>
              </w:rPr>
              <w:tab/>
            </w:r>
            <w:r w:rsidR="003C56ED">
              <w:rPr>
                <w:webHidden/>
              </w:rPr>
              <w:fldChar w:fldCharType="begin"/>
            </w:r>
            <w:r>
              <w:rPr>
                <w:webHidden/>
              </w:rPr>
              <w:instrText>PAGEREF _Toc376945010 \h</w:instrText>
            </w:r>
            <w:r w:rsidR="003C56ED">
              <w:rPr>
                <w:webHidden/>
              </w:rPr>
            </w:r>
            <w:r w:rsidR="003C56ED">
              <w:rPr>
                <w:webHidden/>
              </w:rPr>
              <w:fldChar w:fldCharType="separate"/>
            </w:r>
            <w:r w:rsidR="00F66BFA">
              <w:rPr>
                <w:noProof/>
                <w:webHidden/>
              </w:rPr>
              <w:t>3</w:t>
            </w:r>
            <w:r w:rsidR="003C56ED">
              <w:rPr>
                <w:webHidden/>
              </w:rPr>
              <w:fldChar w:fldCharType="end"/>
            </w:r>
          </w:hyperlink>
        </w:p>
        <w:p w:rsidR="00E93599" w:rsidRDefault="0063379A">
          <w:pPr>
            <w:pStyle w:val="Spistreci11"/>
            <w:spacing w:line="360" w:lineRule="auto"/>
          </w:pPr>
          <w:r>
            <w:t xml:space="preserve">Rozdział 2 </w:t>
          </w:r>
          <w:hyperlink w:anchor="_Toc376945012">
            <w:r>
              <w:rPr>
                <w:rStyle w:val="czeindeksu"/>
                <w:rFonts w:eastAsia="Batang"/>
                <w:webHidden/>
              </w:rPr>
              <w:t>Obowiązki pracownika</w:t>
            </w:r>
            <w:r>
              <w:rPr>
                <w:rStyle w:val="czeindeksu"/>
                <w:sz w:val="16"/>
              </w:rPr>
              <w:tab/>
            </w:r>
            <w:r w:rsidR="003C56ED">
              <w:rPr>
                <w:webHidden/>
              </w:rPr>
              <w:fldChar w:fldCharType="begin"/>
            </w:r>
            <w:r>
              <w:rPr>
                <w:webHidden/>
              </w:rPr>
              <w:instrText>PAGEREF _Toc376945012 \h</w:instrText>
            </w:r>
            <w:r w:rsidR="003C56ED">
              <w:rPr>
                <w:webHidden/>
              </w:rPr>
            </w:r>
            <w:r w:rsidR="003C56ED">
              <w:rPr>
                <w:webHidden/>
              </w:rPr>
              <w:fldChar w:fldCharType="separate"/>
            </w:r>
            <w:r w:rsidR="00F66BFA">
              <w:rPr>
                <w:noProof/>
                <w:webHidden/>
              </w:rPr>
              <w:t>4</w:t>
            </w:r>
            <w:r w:rsidR="003C56ED">
              <w:rPr>
                <w:webHidden/>
              </w:rPr>
              <w:fldChar w:fldCharType="end"/>
            </w:r>
          </w:hyperlink>
        </w:p>
        <w:p w:rsidR="00E93599" w:rsidRDefault="003C56ED">
          <w:pPr>
            <w:pStyle w:val="Spistreci11"/>
            <w:spacing w:line="360" w:lineRule="auto"/>
          </w:pPr>
          <w:hyperlink w:anchor="_Toc376945013">
            <w:r w:rsidR="0063379A">
              <w:rPr>
                <w:rStyle w:val="czeindeksu"/>
                <w:rFonts w:eastAsia="Batang"/>
                <w:b/>
                <w:webHidden/>
              </w:rPr>
              <w:t>DZIAŁ III ORGANIZACJA PRACY</w:t>
            </w:r>
            <w:r w:rsidR="0063379A">
              <w:rPr>
                <w:rStyle w:val="czeindeksu"/>
                <w:sz w:val="16"/>
              </w:rPr>
              <w:tab/>
            </w:r>
            <w:r>
              <w:rPr>
                <w:webHidden/>
              </w:rPr>
              <w:fldChar w:fldCharType="begin"/>
            </w:r>
            <w:r w:rsidR="0063379A">
              <w:rPr>
                <w:webHidden/>
              </w:rPr>
              <w:instrText>PAGEREF _Toc376945013 \h</w:instrText>
            </w:r>
            <w:r>
              <w:rPr>
                <w:webHidden/>
              </w:rPr>
            </w:r>
            <w:r>
              <w:rPr>
                <w:webHidden/>
              </w:rPr>
              <w:fldChar w:fldCharType="separate"/>
            </w:r>
            <w:r w:rsidR="00F66BFA">
              <w:rPr>
                <w:noProof/>
                <w:webHidden/>
              </w:rPr>
              <w:t>5</w:t>
            </w:r>
            <w:r>
              <w:rPr>
                <w:webHidden/>
              </w:rPr>
              <w:fldChar w:fldCharType="end"/>
            </w:r>
          </w:hyperlink>
        </w:p>
        <w:p w:rsidR="00E93599" w:rsidRDefault="003C56ED">
          <w:pPr>
            <w:pStyle w:val="Spistreci11"/>
            <w:spacing w:line="360" w:lineRule="auto"/>
          </w:pPr>
          <w:hyperlink w:anchor="_Toc376945014">
            <w:r w:rsidR="0063379A">
              <w:rPr>
                <w:rStyle w:val="czeindeksu"/>
                <w:rFonts w:eastAsia="Batang"/>
                <w:webHidden/>
              </w:rPr>
              <w:t>Rozdział</w:t>
            </w:r>
          </w:hyperlink>
          <w:r w:rsidR="0063379A">
            <w:t xml:space="preserve"> 1 </w:t>
          </w:r>
          <w:hyperlink w:anchor="_Toc376945015">
            <w:r w:rsidR="0063379A">
              <w:rPr>
                <w:rStyle w:val="czeindeksu"/>
                <w:rFonts w:eastAsia="Batang"/>
                <w:webHidden/>
              </w:rPr>
              <w:t>Przepisy ogólne</w:t>
            </w:r>
            <w:r w:rsidR="0063379A">
              <w:rPr>
                <w:rStyle w:val="czeindeksu"/>
                <w:sz w:val="16"/>
              </w:rPr>
              <w:tab/>
            </w:r>
            <w:r>
              <w:rPr>
                <w:webHidden/>
              </w:rPr>
              <w:fldChar w:fldCharType="begin"/>
            </w:r>
            <w:r w:rsidR="0063379A">
              <w:rPr>
                <w:webHidden/>
              </w:rPr>
              <w:instrText>PAGEREF _Toc376945015 \h</w:instrText>
            </w:r>
            <w:r>
              <w:rPr>
                <w:webHidden/>
              </w:rPr>
            </w:r>
            <w:r>
              <w:rPr>
                <w:webHidden/>
              </w:rPr>
              <w:fldChar w:fldCharType="separate"/>
            </w:r>
            <w:r w:rsidR="00F66BFA">
              <w:rPr>
                <w:noProof/>
                <w:webHidden/>
              </w:rPr>
              <w:t>5</w:t>
            </w:r>
            <w:r>
              <w:rPr>
                <w:webHidden/>
              </w:rPr>
              <w:fldChar w:fldCharType="end"/>
            </w:r>
          </w:hyperlink>
        </w:p>
        <w:p w:rsidR="00E93599" w:rsidRDefault="0063379A">
          <w:pPr>
            <w:pStyle w:val="Spistreci11"/>
            <w:spacing w:line="360" w:lineRule="auto"/>
          </w:pPr>
          <w:r>
            <w:t xml:space="preserve">Rozdział 2 </w:t>
          </w:r>
          <w:hyperlink w:anchor="_Toc376945017">
            <w:r>
              <w:rPr>
                <w:rStyle w:val="czeindeksu"/>
                <w:rFonts w:eastAsia="Batang"/>
                <w:webHidden/>
              </w:rPr>
              <w:t>Zasady rozpoczynania i kończenia pracy</w:t>
            </w:r>
            <w:r>
              <w:rPr>
                <w:rStyle w:val="czeindeksu"/>
                <w:sz w:val="16"/>
              </w:rPr>
              <w:tab/>
            </w:r>
            <w:r w:rsidR="003C56ED">
              <w:rPr>
                <w:webHidden/>
              </w:rPr>
              <w:fldChar w:fldCharType="begin"/>
            </w:r>
            <w:r>
              <w:rPr>
                <w:webHidden/>
              </w:rPr>
              <w:instrText>PAGEREF _Toc376945017 \h</w:instrText>
            </w:r>
            <w:r w:rsidR="003C56ED">
              <w:rPr>
                <w:webHidden/>
              </w:rPr>
            </w:r>
            <w:r w:rsidR="003C56ED">
              <w:rPr>
                <w:webHidden/>
              </w:rPr>
              <w:fldChar w:fldCharType="separate"/>
            </w:r>
            <w:r w:rsidR="00F66BFA">
              <w:rPr>
                <w:noProof/>
                <w:webHidden/>
              </w:rPr>
              <w:t>6</w:t>
            </w:r>
            <w:r w:rsidR="003C56ED">
              <w:rPr>
                <w:webHidden/>
              </w:rPr>
              <w:fldChar w:fldCharType="end"/>
            </w:r>
          </w:hyperlink>
        </w:p>
        <w:p w:rsidR="00E93599" w:rsidRDefault="003C56ED">
          <w:pPr>
            <w:pStyle w:val="Spistreci11"/>
            <w:spacing w:line="360" w:lineRule="auto"/>
          </w:pPr>
          <w:hyperlink w:anchor="_Toc376945018">
            <w:r w:rsidR="0063379A">
              <w:rPr>
                <w:rStyle w:val="czeindeksu"/>
                <w:rFonts w:eastAsia="Batang"/>
                <w:b/>
                <w:webHidden/>
              </w:rPr>
              <w:t>DZIAŁ IV CZAS PRACY</w:t>
            </w:r>
            <w:r w:rsidR="0063379A">
              <w:rPr>
                <w:rStyle w:val="czeindeksu"/>
                <w:sz w:val="16"/>
              </w:rPr>
              <w:tab/>
            </w:r>
            <w:r>
              <w:rPr>
                <w:webHidden/>
              </w:rPr>
              <w:fldChar w:fldCharType="begin"/>
            </w:r>
            <w:r w:rsidR="0063379A">
              <w:rPr>
                <w:webHidden/>
              </w:rPr>
              <w:instrText>PAGEREF _Toc376945018 \h</w:instrText>
            </w:r>
            <w:r>
              <w:rPr>
                <w:webHidden/>
              </w:rPr>
            </w:r>
            <w:r>
              <w:rPr>
                <w:webHidden/>
              </w:rPr>
              <w:fldChar w:fldCharType="separate"/>
            </w:r>
            <w:r w:rsidR="00F66BFA">
              <w:rPr>
                <w:noProof/>
                <w:webHidden/>
              </w:rPr>
              <w:t>7</w:t>
            </w:r>
            <w:r>
              <w:rPr>
                <w:webHidden/>
              </w:rPr>
              <w:fldChar w:fldCharType="end"/>
            </w:r>
          </w:hyperlink>
        </w:p>
        <w:p w:rsidR="00E93599" w:rsidRDefault="0063379A">
          <w:pPr>
            <w:pStyle w:val="Spistreci11"/>
            <w:spacing w:line="360" w:lineRule="auto"/>
          </w:pPr>
          <w:r>
            <w:t xml:space="preserve">Rozdział 1 </w:t>
          </w:r>
          <w:hyperlink w:anchor="_Toc376945020">
            <w:r>
              <w:rPr>
                <w:rStyle w:val="czeindeksu"/>
                <w:rFonts w:eastAsia="Batang"/>
                <w:webHidden/>
              </w:rPr>
              <w:t>Przepisy ogólne</w:t>
            </w:r>
            <w:r>
              <w:rPr>
                <w:rStyle w:val="czeindeksu"/>
                <w:sz w:val="18"/>
              </w:rPr>
              <w:tab/>
            </w:r>
            <w:r w:rsidR="003C56ED">
              <w:rPr>
                <w:webHidden/>
              </w:rPr>
              <w:fldChar w:fldCharType="begin"/>
            </w:r>
            <w:r>
              <w:rPr>
                <w:webHidden/>
              </w:rPr>
              <w:instrText>PAGEREF _Toc376945020 \h</w:instrText>
            </w:r>
            <w:r w:rsidR="003C56ED">
              <w:rPr>
                <w:webHidden/>
              </w:rPr>
            </w:r>
            <w:r w:rsidR="003C56ED">
              <w:rPr>
                <w:webHidden/>
              </w:rPr>
              <w:fldChar w:fldCharType="separate"/>
            </w:r>
            <w:r w:rsidR="00F66BFA">
              <w:rPr>
                <w:noProof/>
                <w:webHidden/>
              </w:rPr>
              <w:t>7</w:t>
            </w:r>
            <w:r w:rsidR="003C56ED">
              <w:rPr>
                <w:webHidden/>
              </w:rPr>
              <w:fldChar w:fldCharType="end"/>
            </w:r>
          </w:hyperlink>
        </w:p>
        <w:p w:rsidR="00E93599" w:rsidRDefault="0063379A">
          <w:pPr>
            <w:pStyle w:val="Spistreci11"/>
            <w:spacing w:line="360" w:lineRule="auto"/>
          </w:pPr>
          <w:r>
            <w:t xml:space="preserve">Rozdział 2 </w:t>
          </w:r>
          <w:hyperlink w:anchor="_Toc376945022">
            <w:r>
              <w:rPr>
                <w:rStyle w:val="czeindeksu"/>
                <w:bCs/>
                <w:webHidden/>
              </w:rPr>
              <w:t>Wymiar, systemy i rozkład czasu pracy</w:t>
            </w:r>
            <w:r>
              <w:rPr>
                <w:rStyle w:val="czeindeksu"/>
                <w:sz w:val="16"/>
              </w:rPr>
              <w:tab/>
            </w:r>
            <w:r w:rsidR="003C56ED">
              <w:rPr>
                <w:webHidden/>
              </w:rPr>
              <w:fldChar w:fldCharType="begin"/>
            </w:r>
            <w:r>
              <w:rPr>
                <w:webHidden/>
              </w:rPr>
              <w:instrText>PAGEREF _Toc376945022 \h</w:instrText>
            </w:r>
            <w:r w:rsidR="003C56ED">
              <w:rPr>
                <w:webHidden/>
              </w:rPr>
            </w:r>
            <w:r w:rsidR="003C56ED">
              <w:rPr>
                <w:webHidden/>
              </w:rPr>
              <w:fldChar w:fldCharType="separate"/>
            </w:r>
            <w:r w:rsidR="00F66BFA">
              <w:rPr>
                <w:noProof/>
                <w:webHidden/>
              </w:rPr>
              <w:t>7</w:t>
            </w:r>
            <w:r w:rsidR="003C56ED">
              <w:rPr>
                <w:webHidden/>
              </w:rPr>
              <w:fldChar w:fldCharType="end"/>
            </w:r>
          </w:hyperlink>
        </w:p>
        <w:p w:rsidR="00E93599" w:rsidRDefault="0063379A">
          <w:pPr>
            <w:pStyle w:val="Spistreci11"/>
            <w:spacing w:line="360" w:lineRule="auto"/>
          </w:pPr>
          <w:r>
            <w:t xml:space="preserve">Rozdział 3 </w:t>
          </w:r>
          <w:hyperlink w:anchor="_Toc376945024">
            <w:r>
              <w:rPr>
                <w:rStyle w:val="czeindeksu"/>
                <w:webHidden/>
              </w:rPr>
              <w:t>Praca w godzinach nadliczbowych</w:t>
            </w:r>
            <w:r>
              <w:rPr>
                <w:rStyle w:val="czeindeksu"/>
                <w:sz w:val="16"/>
              </w:rPr>
              <w:tab/>
            </w:r>
            <w:r w:rsidR="003C56ED">
              <w:rPr>
                <w:webHidden/>
              </w:rPr>
              <w:fldChar w:fldCharType="begin"/>
            </w:r>
            <w:r>
              <w:rPr>
                <w:webHidden/>
              </w:rPr>
              <w:instrText>PAGEREF _Toc376945024 \h</w:instrText>
            </w:r>
            <w:r w:rsidR="003C56ED">
              <w:rPr>
                <w:webHidden/>
              </w:rPr>
            </w:r>
            <w:r w:rsidR="003C56ED">
              <w:rPr>
                <w:webHidden/>
              </w:rPr>
              <w:fldChar w:fldCharType="separate"/>
            </w:r>
            <w:r w:rsidR="00F66BFA">
              <w:rPr>
                <w:noProof/>
                <w:webHidden/>
              </w:rPr>
              <w:t>10</w:t>
            </w:r>
            <w:r w:rsidR="003C56ED">
              <w:rPr>
                <w:webHidden/>
              </w:rPr>
              <w:fldChar w:fldCharType="end"/>
            </w:r>
          </w:hyperlink>
        </w:p>
        <w:p w:rsidR="00E93599" w:rsidRDefault="0063379A">
          <w:pPr>
            <w:pStyle w:val="Spistreci11"/>
            <w:spacing w:line="360" w:lineRule="auto"/>
          </w:pPr>
          <w:r>
            <w:t xml:space="preserve">Rozdział 4 </w:t>
          </w:r>
          <w:hyperlink w:anchor="_Toc376945026">
            <w:r>
              <w:rPr>
                <w:rStyle w:val="czeindeksu"/>
                <w:webHidden/>
              </w:rPr>
              <w:t>Praca w porze nocnej, niedziele i święta</w:t>
            </w:r>
            <w:r>
              <w:rPr>
                <w:rStyle w:val="czeindeksu"/>
                <w:sz w:val="16"/>
              </w:rPr>
              <w:tab/>
            </w:r>
            <w:r w:rsidR="003C56ED">
              <w:rPr>
                <w:webHidden/>
              </w:rPr>
              <w:fldChar w:fldCharType="begin"/>
            </w:r>
            <w:r>
              <w:rPr>
                <w:webHidden/>
              </w:rPr>
              <w:instrText>PAGEREF _Toc376945026 \h</w:instrText>
            </w:r>
            <w:r w:rsidR="003C56ED">
              <w:rPr>
                <w:webHidden/>
              </w:rPr>
            </w:r>
            <w:r w:rsidR="003C56ED">
              <w:rPr>
                <w:webHidden/>
              </w:rPr>
              <w:fldChar w:fldCharType="separate"/>
            </w:r>
            <w:r w:rsidR="00F66BFA">
              <w:rPr>
                <w:noProof/>
                <w:webHidden/>
              </w:rPr>
              <w:t>10</w:t>
            </w:r>
            <w:r w:rsidR="003C56ED">
              <w:rPr>
                <w:webHidden/>
              </w:rPr>
              <w:fldChar w:fldCharType="end"/>
            </w:r>
          </w:hyperlink>
        </w:p>
        <w:p w:rsidR="00E93599" w:rsidRDefault="003C56ED">
          <w:pPr>
            <w:pStyle w:val="Spistreci11"/>
            <w:spacing w:line="360" w:lineRule="auto"/>
          </w:pPr>
          <w:hyperlink w:anchor="_Toc376945027">
            <w:r w:rsidR="0063379A">
              <w:rPr>
                <w:rStyle w:val="czeindeksu"/>
                <w:rFonts w:eastAsia="Batang"/>
                <w:b/>
                <w:webHidden/>
              </w:rPr>
              <w:t>DZIAŁ V NIEOBECNOŚCI W PRACY</w:t>
            </w:r>
            <w:r w:rsidR="0063379A">
              <w:rPr>
                <w:rStyle w:val="czeindeksu"/>
                <w:sz w:val="16"/>
              </w:rPr>
              <w:tab/>
            </w:r>
            <w:r>
              <w:rPr>
                <w:webHidden/>
              </w:rPr>
              <w:fldChar w:fldCharType="begin"/>
            </w:r>
            <w:r w:rsidR="0063379A">
              <w:rPr>
                <w:webHidden/>
              </w:rPr>
              <w:instrText>PAGEREF _Toc376945027 \h</w:instrText>
            </w:r>
            <w:r>
              <w:rPr>
                <w:webHidden/>
              </w:rPr>
            </w:r>
            <w:r>
              <w:rPr>
                <w:webHidden/>
              </w:rPr>
              <w:fldChar w:fldCharType="separate"/>
            </w:r>
            <w:r w:rsidR="00F66BFA">
              <w:rPr>
                <w:noProof/>
                <w:webHidden/>
              </w:rPr>
              <w:t>10</w:t>
            </w:r>
            <w:r>
              <w:rPr>
                <w:webHidden/>
              </w:rPr>
              <w:fldChar w:fldCharType="end"/>
            </w:r>
          </w:hyperlink>
        </w:p>
        <w:p w:rsidR="00E93599" w:rsidRDefault="0063379A">
          <w:pPr>
            <w:pStyle w:val="Spistreci11"/>
            <w:spacing w:line="360" w:lineRule="auto"/>
          </w:pPr>
          <w:r>
            <w:t xml:space="preserve">Rozdział 1 </w:t>
          </w:r>
          <w:hyperlink w:anchor="_Toc376945029">
            <w:r>
              <w:rPr>
                <w:rStyle w:val="czeindeksu"/>
                <w:rFonts w:eastAsia="Batang"/>
                <w:webHidden/>
              </w:rPr>
              <w:t>Przepisy ogólne</w:t>
            </w:r>
            <w:r>
              <w:rPr>
                <w:rStyle w:val="czeindeksu"/>
                <w:sz w:val="16"/>
              </w:rPr>
              <w:tab/>
            </w:r>
            <w:r w:rsidR="003C56ED">
              <w:rPr>
                <w:webHidden/>
              </w:rPr>
              <w:fldChar w:fldCharType="begin"/>
            </w:r>
            <w:r>
              <w:rPr>
                <w:webHidden/>
              </w:rPr>
              <w:instrText>PAGEREF _Toc376945029 \h</w:instrText>
            </w:r>
            <w:r w:rsidR="003C56ED">
              <w:rPr>
                <w:webHidden/>
              </w:rPr>
            </w:r>
            <w:r w:rsidR="003C56ED">
              <w:rPr>
                <w:webHidden/>
              </w:rPr>
              <w:fldChar w:fldCharType="separate"/>
            </w:r>
            <w:r w:rsidR="00F66BFA">
              <w:rPr>
                <w:noProof/>
                <w:webHidden/>
              </w:rPr>
              <w:t>10</w:t>
            </w:r>
            <w:r w:rsidR="003C56ED">
              <w:rPr>
                <w:webHidden/>
              </w:rPr>
              <w:fldChar w:fldCharType="end"/>
            </w:r>
          </w:hyperlink>
        </w:p>
        <w:p w:rsidR="00E93599" w:rsidRDefault="0063379A">
          <w:pPr>
            <w:pStyle w:val="Spistreci11"/>
            <w:spacing w:line="360" w:lineRule="auto"/>
          </w:pPr>
          <w:r>
            <w:t xml:space="preserve">Rozdział 2 </w:t>
          </w:r>
          <w:hyperlink w:anchor="_Toc376945031">
            <w:r>
              <w:rPr>
                <w:rStyle w:val="czeindeksu"/>
                <w:rFonts w:eastAsia="Batang"/>
                <w:webHidden/>
              </w:rPr>
              <w:t>Zasady usprawiedliwiania nieobecności w pracy oraz udzielania pracownikom zwolnień</w:t>
            </w:r>
            <w:r>
              <w:rPr>
                <w:rStyle w:val="czeindeksu"/>
                <w:sz w:val="16"/>
              </w:rPr>
              <w:tab/>
            </w:r>
            <w:r w:rsidR="003C56ED">
              <w:rPr>
                <w:webHidden/>
              </w:rPr>
              <w:fldChar w:fldCharType="begin"/>
            </w:r>
            <w:r>
              <w:rPr>
                <w:webHidden/>
              </w:rPr>
              <w:instrText>PAGEREF _Toc376945031 \h</w:instrText>
            </w:r>
            <w:r w:rsidR="003C56ED">
              <w:rPr>
                <w:webHidden/>
              </w:rPr>
            </w:r>
            <w:r w:rsidR="003C56ED">
              <w:rPr>
                <w:webHidden/>
              </w:rPr>
              <w:fldChar w:fldCharType="separate"/>
            </w:r>
            <w:r w:rsidR="00F66BFA">
              <w:rPr>
                <w:noProof/>
                <w:webHidden/>
              </w:rPr>
              <w:t>11</w:t>
            </w:r>
            <w:r w:rsidR="003C56ED">
              <w:rPr>
                <w:webHidden/>
              </w:rPr>
              <w:fldChar w:fldCharType="end"/>
            </w:r>
          </w:hyperlink>
        </w:p>
        <w:p w:rsidR="00E93599" w:rsidRDefault="003C56ED">
          <w:pPr>
            <w:pStyle w:val="Spistreci11"/>
            <w:spacing w:line="360" w:lineRule="auto"/>
          </w:pPr>
          <w:hyperlink w:anchor="_Toc376945032">
            <w:r w:rsidR="0063379A">
              <w:rPr>
                <w:rStyle w:val="czeindeksu"/>
                <w:rFonts w:eastAsia="Batang"/>
                <w:b/>
                <w:webHidden/>
              </w:rPr>
              <w:t>DZIAŁ</w:t>
            </w:r>
            <w:r w:rsidR="0063379A">
              <w:rPr>
                <w:rStyle w:val="czeindeksu"/>
                <w:rFonts w:eastAsia="Batang"/>
              </w:rPr>
              <w:t xml:space="preserve"> </w:t>
            </w:r>
            <w:r w:rsidR="0063379A">
              <w:rPr>
                <w:rStyle w:val="czeindeksu"/>
                <w:rFonts w:eastAsia="Batang"/>
                <w:b/>
              </w:rPr>
              <w:t>VI SZCZEGÓŁOWE ZASADY I TRYB POSTĘPOWANIA W ZAKRESIE PRZESTRZEGANIA OBOWIĄZKU TRZEŹWOŚCI</w:t>
            </w:r>
            <w:r w:rsidR="0063379A">
              <w:rPr>
                <w:rStyle w:val="czeindeksu"/>
                <w:sz w:val="16"/>
              </w:rPr>
              <w:tab/>
            </w:r>
            <w:r>
              <w:rPr>
                <w:webHidden/>
              </w:rPr>
              <w:fldChar w:fldCharType="begin"/>
            </w:r>
            <w:r w:rsidR="0063379A">
              <w:rPr>
                <w:webHidden/>
              </w:rPr>
              <w:instrText>PAGEREF _Toc376945032 \h</w:instrText>
            </w:r>
            <w:r>
              <w:rPr>
                <w:webHidden/>
              </w:rPr>
            </w:r>
            <w:r>
              <w:rPr>
                <w:webHidden/>
              </w:rPr>
              <w:fldChar w:fldCharType="separate"/>
            </w:r>
            <w:r w:rsidR="00F66BFA">
              <w:rPr>
                <w:noProof/>
                <w:webHidden/>
              </w:rPr>
              <w:t>12</w:t>
            </w:r>
            <w:r>
              <w:rPr>
                <w:webHidden/>
              </w:rPr>
              <w:fldChar w:fldCharType="end"/>
            </w:r>
          </w:hyperlink>
        </w:p>
        <w:p w:rsidR="00E93599" w:rsidRDefault="003C56ED">
          <w:pPr>
            <w:pStyle w:val="Spistreci11"/>
            <w:spacing w:line="360" w:lineRule="auto"/>
          </w:pPr>
          <w:hyperlink w:anchor="_Toc376945033">
            <w:r w:rsidR="0063379A">
              <w:rPr>
                <w:rStyle w:val="czeindeksu"/>
                <w:rFonts w:eastAsia="Batang"/>
                <w:b/>
                <w:webHidden/>
              </w:rPr>
              <w:t>DZIAŁ VII POSTANOWIENIA DOTYCZĄCE BEZPIECZEŃSTWA I HIGIENY PRACY ORAZ PALENIA TYTONIU</w:t>
            </w:r>
            <w:r w:rsidR="0063379A">
              <w:rPr>
                <w:rStyle w:val="czeindeksu"/>
                <w:sz w:val="16"/>
              </w:rPr>
              <w:tab/>
            </w:r>
            <w:r>
              <w:rPr>
                <w:webHidden/>
              </w:rPr>
              <w:fldChar w:fldCharType="begin"/>
            </w:r>
            <w:r w:rsidR="0063379A">
              <w:rPr>
                <w:webHidden/>
              </w:rPr>
              <w:instrText>PAGEREF _Toc376945033 \h</w:instrText>
            </w:r>
            <w:r>
              <w:rPr>
                <w:webHidden/>
              </w:rPr>
            </w:r>
            <w:r>
              <w:rPr>
                <w:webHidden/>
              </w:rPr>
              <w:fldChar w:fldCharType="separate"/>
            </w:r>
            <w:r w:rsidR="00F66BFA">
              <w:rPr>
                <w:noProof/>
                <w:webHidden/>
              </w:rPr>
              <w:t>12</w:t>
            </w:r>
            <w:r>
              <w:rPr>
                <w:webHidden/>
              </w:rPr>
              <w:fldChar w:fldCharType="end"/>
            </w:r>
          </w:hyperlink>
        </w:p>
        <w:p w:rsidR="00E93599" w:rsidRDefault="0063379A">
          <w:pPr>
            <w:pStyle w:val="Spistreci11"/>
            <w:spacing w:line="360" w:lineRule="auto"/>
          </w:pPr>
          <w:r>
            <w:t xml:space="preserve">Rozdział 1 </w:t>
          </w:r>
          <w:hyperlink w:anchor="_Toc376945035">
            <w:r>
              <w:rPr>
                <w:rStyle w:val="czeindeksu"/>
                <w:rFonts w:eastAsia="Batang"/>
                <w:webHidden/>
              </w:rPr>
              <w:t>Podstawowe obowiązki pracodawcy</w:t>
            </w:r>
            <w:r>
              <w:rPr>
                <w:rStyle w:val="czeindeksu"/>
                <w:sz w:val="16"/>
              </w:rPr>
              <w:tab/>
            </w:r>
            <w:r w:rsidR="003C56ED">
              <w:rPr>
                <w:webHidden/>
              </w:rPr>
              <w:fldChar w:fldCharType="begin"/>
            </w:r>
            <w:r>
              <w:rPr>
                <w:webHidden/>
              </w:rPr>
              <w:instrText>PAGEREF _Toc376945035 \h</w:instrText>
            </w:r>
            <w:r w:rsidR="003C56ED">
              <w:rPr>
                <w:webHidden/>
              </w:rPr>
            </w:r>
            <w:r w:rsidR="003C56ED">
              <w:rPr>
                <w:webHidden/>
              </w:rPr>
              <w:fldChar w:fldCharType="separate"/>
            </w:r>
            <w:r w:rsidR="00F66BFA">
              <w:rPr>
                <w:noProof/>
                <w:webHidden/>
              </w:rPr>
              <w:t>12</w:t>
            </w:r>
            <w:r w:rsidR="003C56ED">
              <w:rPr>
                <w:webHidden/>
              </w:rPr>
              <w:fldChar w:fldCharType="end"/>
            </w:r>
          </w:hyperlink>
        </w:p>
        <w:p w:rsidR="00E93599" w:rsidRDefault="0063379A">
          <w:pPr>
            <w:pStyle w:val="Spistreci11"/>
            <w:spacing w:line="360" w:lineRule="auto"/>
          </w:pPr>
          <w:r>
            <w:t xml:space="preserve">Rozdział 2 </w:t>
          </w:r>
          <w:hyperlink w:anchor="_Toc376945037">
            <w:r>
              <w:rPr>
                <w:rStyle w:val="czeindeksu"/>
                <w:rFonts w:eastAsia="Batang"/>
                <w:webHidden/>
              </w:rPr>
              <w:t>Prawa i obowiązki pracownika</w:t>
            </w:r>
            <w:r>
              <w:rPr>
                <w:rStyle w:val="czeindeksu"/>
                <w:sz w:val="16"/>
              </w:rPr>
              <w:tab/>
            </w:r>
            <w:r w:rsidR="003C56ED">
              <w:rPr>
                <w:webHidden/>
              </w:rPr>
              <w:fldChar w:fldCharType="begin"/>
            </w:r>
            <w:r>
              <w:rPr>
                <w:webHidden/>
              </w:rPr>
              <w:instrText>PAGEREF _Toc376945037 \h</w:instrText>
            </w:r>
            <w:r w:rsidR="003C56ED">
              <w:rPr>
                <w:webHidden/>
              </w:rPr>
            </w:r>
            <w:r w:rsidR="003C56ED">
              <w:rPr>
                <w:webHidden/>
              </w:rPr>
              <w:fldChar w:fldCharType="separate"/>
            </w:r>
            <w:r w:rsidR="00F66BFA">
              <w:rPr>
                <w:noProof/>
                <w:webHidden/>
              </w:rPr>
              <w:t>14</w:t>
            </w:r>
            <w:r w:rsidR="003C56ED">
              <w:rPr>
                <w:webHidden/>
              </w:rPr>
              <w:fldChar w:fldCharType="end"/>
            </w:r>
          </w:hyperlink>
        </w:p>
        <w:p w:rsidR="00E93599" w:rsidRDefault="003C56ED">
          <w:pPr>
            <w:pStyle w:val="Spistreci11"/>
            <w:spacing w:line="360" w:lineRule="auto"/>
          </w:pPr>
          <w:hyperlink w:anchor="_Toc376945038">
            <w:r w:rsidR="0063379A">
              <w:rPr>
                <w:rStyle w:val="czeindeksu"/>
                <w:rFonts w:eastAsia="Batang"/>
                <w:b/>
                <w:webHidden/>
              </w:rPr>
              <w:t>DZIAŁ VIII TERMIN, MIEJSCE I CZAS WYPŁATY WYNAGRODZENIA</w:t>
            </w:r>
            <w:r w:rsidR="0063379A">
              <w:rPr>
                <w:rStyle w:val="czeindeksu"/>
                <w:sz w:val="16"/>
              </w:rPr>
              <w:tab/>
            </w:r>
            <w:r>
              <w:rPr>
                <w:webHidden/>
              </w:rPr>
              <w:fldChar w:fldCharType="begin"/>
            </w:r>
            <w:r w:rsidR="0063379A">
              <w:rPr>
                <w:webHidden/>
              </w:rPr>
              <w:instrText>PAGEREF _Toc376945038 \h</w:instrText>
            </w:r>
            <w:r>
              <w:rPr>
                <w:webHidden/>
              </w:rPr>
            </w:r>
            <w:r>
              <w:rPr>
                <w:webHidden/>
              </w:rPr>
              <w:fldChar w:fldCharType="separate"/>
            </w:r>
            <w:r w:rsidR="00F66BFA">
              <w:rPr>
                <w:noProof/>
                <w:webHidden/>
              </w:rPr>
              <w:t>14</w:t>
            </w:r>
            <w:r>
              <w:rPr>
                <w:webHidden/>
              </w:rPr>
              <w:fldChar w:fldCharType="end"/>
            </w:r>
          </w:hyperlink>
        </w:p>
        <w:p w:rsidR="00E93599" w:rsidRDefault="003C56ED">
          <w:pPr>
            <w:pStyle w:val="Spistreci11"/>
            <w:spacing w:line="360" w:lineRule="auto"/>
          </w:pPr>
          <w:hyperlink w:anchor="_Toc376945039">
            <w:r w:rsidR="0063379A">
              <w:rPr>
                <w:rStyle w:val="czeindeksu"/>
                <w:rFonts w:eastAsia="Batang"/>
                <w:b/>
                <w:webHidden/>
              </w:rPr>
              <w:t>DZIAŁ</w:t>
            </w:r>
            <w:r w:rsidR="0063379A">
              <w:rPr>
                <w:rStyle w:val="czeindeksu"/>
                <w:rFonts w:eastAsia="Batang"/>
              </w:rPr>
              <w:t xml:space="preserve"> </w:t>
            </w:r>
            <w:r w:rsidR="0063379A">
              <w:rPr>
                <w:rStyle w:val="czeindeksu"/>
                <w:rFonts w:eastAsia="Batang"/>
                <w:b/>
              </w:rPr>
              <w:t>IX</w:t>
            </w:r>
          </w:hyperlink>
          <w:r w:rsidR="0063379A">
            <w:t xml:space="preserve"> </w:t>
          </w:r>
          <w:hyperlink w:anchor="_Toc376945040">
            <w:r w:rsidR="0063379A">
              <w:rPr>
                <w:rStyle w:val="czeindeksu"/>
                <w:b/>
                <w:webHidden/>
                <w:szCs w:val="20"/>
              </w:rPr>
              <w:t>OCHRONA PRACY KOBIET W CIĄŻY, KARMIĄCYCH I PRACOWNIKÓW MŁODOCIANYCH</w:t>
            </w:r>
            <w:r w:rsidR="0063379A">
              <w:rPr>
                <w:rStyle w:val="czeindeksu"/>
                <w:sz w:val="16"/>
              </w:rPr>
              <w:tab/>
            </w:r>
          </w:hyperlink>
          <w:r w:rsidR="003E6D3A">
            <w:t>15</w:t>
          </w:r>
        </w:p>
        <w:p w:rsidR="00E93599" w:rsidRDefault="003C56ED">
          <w:pPr>
            <w:pStyle w:val="Spistreci11"/>
            <w:spacing w:line="360" w:lineRule="auto"/>
          </w:pPr>
          <w:hyperlink w:anchor="_Toc376945041">
            <w:r w:rsidR="0063379A">
              <w:rPr>
                <w:rStyle w:val="czeindeksu"/>
                <w:rFonts w:eastAsia="Batang"/>
                <w:b/>
                <w:webHidden/>
              </w:rPr>
              <w:t>DZIAŁ X ODPOWIEDZIALNOŚĆ ZA NARUSZENIE OBOWIĄZKÓW PRACOWNICZYCH, ZA SZKODĘ WYRZĄDZONĄ PRACODAWCY ORAZ ZA SZKODĘ W MIENIU PRACOWNIKA</w:t>
            </w:r>
            <w:r w:rsidR="0063379A">
              <w:rPr>
                <w:rStyle w:val="czeindeksu"/>
                <w:sz w:val="16"/>
              </w:rPr>
              <w:tab/>
            </w:r>
            <w:r>
              <w:rPr>
                <w:webHidden/>
              </w:rPr>
              <w:fldChar w:fldCharType="begin"/>
            </w:r>
            <w:r w:rsidR="0063379A">
              <w:rPr>
                <w:webHidden/>
              </w:rPr>
              <w:instrText>PAGEREF _Toc376945041 \h</w:instrText>
            </w:r>
            <w:r>
              <w:rPr>
                <w:webHidden/>
              </w:rPr>
            </w:r>
            <w:r>
              <w:rPr>
                <w:webHidden/>
              </w:rPr>
              <w:fldChar w:fldCharType="separate"/>
            </w:r>
            <w:r w:rsidR="00F66BFA">
              <w:rPr>
                <w:noProof/>
                <w:webHidden/>
              </w:rPr>
              <w:t>16</w:t>
            </w:r>
            <w:r>
              <w:rPr>
                <w:webHidden/>
              </w:rPr>
              <w:fldChar w:fldCharType="end"/>
            </w:r>
          </w:hyperlink>
        </w:p>
        <w:p w:rsidR="00E93599" w:rsidRDefault="0063379A">
          <w:pPr>
            <w:pStyle w:val="Spistreci11"/>
            <w:spacing w:line="360" w:lineRule="auto"/>
          </w:pPr>
          <w:r>
            <w:t xml:space="preserve">Rozdział 1 </w:t>
          </w:r>
          <w:hyperlink w:anchor="_Toc376945043">
            <w:r>
              <w:rPr>
                <w:rStyle w:val="czeindeksu"/>
                <w:rFonts w:eastAsia="Batang"/>
                <w:webHidden/>
              </w:rPr>
              <w:t>Przepisy ogólne</w:t>
            </w:r>
            <w:r>
              <w:rPr>
                <w:rStyle w:val="czeindeksu"/>
                <w:sz w:val="16"/>
              </w:rPr>
              <w:tab/>
            </w:r>
            <w:r w:rsidR="003C56ED">
              <w:rPr>
                <w:webHidden/>
              </w:rPr>
              <w:fldChar w:fldCharType="begin"/>
            </w:r>
            <w:r>
              <w:rPr>
                <w:webHidden/>
              </w:rPr>
              <w:instrText>PAGEREF _Toc376945043 \h</w:instrText>
            </w:r>
            <w:r w:rsidR="003C56ED">
              <w:rPr>
                <w:webHidden/>
              </w:rPr>
            </w:r>
            <w:r w:rsidR="003C56ED">
              <w:rPr>
                <w:webHidden/>
              </w:rPr>
              <w:fldChar w:fldCharType="separate"/>
            </w:r>
            <w:r w:rsidR="00F66BFA">
              <w:rPr>
                <w:noProof/>
                <w:webHidden/>
              </w:rPr>
              <w:t>16</w:t>
            </w:r>
            <w:r w:rsidR="003C56ED">
              <w:rPr>
                <w:webHidden/>
              </w:rPr>
              <w:fldChar w:fldCharType="end"/>
            </w:r>
          </w:hyperlink>
        </w:p>
        <w:p w:rsidR="00E93599" w:rsidRDefault="0063379A">
          <w:pPr>
            <w:pStyle w:val="Spistreci11"/>
            <w:spacing w:line="360" w:lineRule="auto"/>
          </w:pPr>
          <w:r>
            <w:t xml:space="preserve">Rozdział 2 </w:t>
          </w:r>
          <w:hyperlink w:anchor="_Toc376945045">
            <w:r>
              <w:rPr>
                <w:rStyle w:val="czeindeksu"/>
                <w:rFonts w:eastAsia="Batang"/>
                <w:webHidden/>
              </w:rPr>
              <w:t>Odpowiedzialność porządkowa pracowników</w:t>
            </w:r>
            <w:r>
              <w:rPr>
                <w:rStyle w:val="czeindeksu"/>
                <w:sz w:val="16"/>
              </w:rPr>
              <w:tab/>
            </w:r>
            <w:r w:rsidR="003C56ED">
              <w:rPr>
                <w:webHidden/>
              </w:rPr>
              <w:fldChar w:fldCharType="begin"/>
            </w:r>
            <w:r>
              <w:rPr>
                <w:webHidden/>
              </w:rPr>
              <w:instrText>PAGEREF _Toc376945045 \h</w:instrText>
            </w:r>
            <w:r w:rsidR="003C56ED">
              <w:rPr>
                <w:webHidden/>
              </w:rPr>
            </w:r>
            <w:r w:rsidR="003C56ED">
              <w:rPr>
                <w:webHidden/>
              </w:rPr>
              <w:fldChar w:fldCharType="separate"/>
            </w:r>
            <w:r w:rsidR="00F66BFA">
              <w:rPr>
                <w:noProof/>
                <w:webHidden/>
              </w:rPr>
              <w:t>16</w:t>
            </w:r>
            <w:r w:rsidR="003C56ED">
              <w:rPr>
                <w:webHidden/>
              </w:rPr>
              <w:fldChar w:fldCharType="end"/>
            </w:r>
          </w:hyperlink>
        </w:p>
        <w:p w:rsidR="00E93599" w:rsidRDefault="0063379A">
          <w:pPr>
            <w:pStyle w:val="Spistreci11"/>
            <w:spacing w:line="360" w:lineRule="auto"/>
          </w:pPr>
          <w:r>
            <w:t xml:space="preserve">Rozdział 3 </w:t>
          </w:r>
          <w:hyperlink w:anchor="_Toc376945047">
            <w:r>
              <w:rPr>
                <w:rStyle w:val="czeindeksu"/>
                <w:rFonts w:eastAsia="Batang"/>
                <w:webHidden/>
              </w:rPr>
              <w:t>Odpowiedzialność materialna pracowników</w:t>
            </w:r>
            <w:r>
              <w:rPr>
                <w:rStyle w:val="czeindeksu"/>
                <w:sz w:val="16"/>
              </w:rPr>
              <w:tab/>
            </w:r>
            <w:r w:rsidR="003C56ED">
              <w:rPr>
                <w:webHidden/>
              </w:rPr>
              <w:fldChar w:fldCharType="begin"/>
            </w:r>
            <w:r>
              <w:rPr>
                <w:webHidden/>
              </w:rPr>
              <w:instrText>PAGEREF _Toc376945047 \h</w:instrText>
            </w:r>
            <w:r w:rsidR="003C56ED">
              <w:rPr>
                <w:webHidden/>
              </w:rPr>
            </w:r>
            <w:r w:rsidR="003C56ED">
              <w:rPr>
                <w:webHidden/>
              </w:rPr>
              <w:fldChar w:fldCharType="separate"/>
            </w:r>
            <w:r w:rsidR="00F66BFA">
              <w:rPr>
                <w:noProof/>
                <w:webHidden/>
              </w:rPr>
              <w:t>17</w:t>
            </w:r>
            <w:r w:rsidR="003C56ED">
              <w:rPr>
                <w:webHidden/>
              </w:rPr>
              <w:fldChar w:fldCharType="end"/>
            </w:r>
          </w:hyperlink>
        </w:p>
        <w:p w:rsidR="00E93599" w:rsidRDefault="0063379A">
          <w:pPr>
            <w:pStyle w:val="Spistreci11"/>
            <w:spacing w:line="360" w:lineRule="auto"/>
          </w:pPr>
          <w:r>
            <w:t xml:space="preserve">Rozdział 4 </w:t>
          </w:r>
          <w:hyperlink w:anchor="_Toc376945049">
            <w:r>
              <w:rPr>
                <w:rStyle w:val="czeindeksu"/>
                <w:rFonts w:eastAsia="Batang"/>
                <w:webHidden/>
              </w:rPr>
              <w:t>Odpowiedzialność za szkodę w mieniu pracownika</w:t>
            </w:r>
            <w:r>
              <w:rPr>
                <w:rStyle w:val="czeindeksu"/>
                <w:sz w:val="16"/>
              </w:rPr>
              <w:tab/>
            </w:r>
            <w:r w:rsidR="003C56ED">
              <w:rPr>
                <w:webHidden/>
              </w:rPr>
              <w:fldChar w:fldCharType="begin"/>
            </w:r>
            <w:r>
              <w:rPr>
                <w:webHidden/>
              </w:rPr>
              <w:instrText>PAGEREF _Toc376945049 \h</w:instrText>
            </w:r>
            <w:r w:rsidR="003C56ED">
              <w:rPr>
                <w:webHidden/>
              </w:rPr>
            </w:r>
            <w:r w:rsidR="003C56ED">
              <w:rPr>
                <w:webHidden/>
              </w:rPr>
              <w:fldChar w:fldCharType="separate"/>
            </w:r>
            <w:r w:rsidR="00F66BFA">
              <w:rPr>
                <w:noProof/>
                <w:webHidden/>
              </w:rPr>
              <w:t>17</w:t>
            </w:r>
            <w:r w:rsidR="003C56ED">
              <w:rPr>
                <w:webHidden/>
              </w:rPr>
              <w:fldChar w:fldCharType="end"/>
            </w:r>
          </w:hyperlink>
        </w:p>
        <w:p w:rsidR="00E93599" w:rsidRDefault="003C56ED">
          <w:pPr>
            <w:pStyle w:val="Spistreci11"/>
            <w:spacing w:line="360" w:lineRule="auto"/>
          </w:pPr>
          <w:hyperlink w:anchor="_Toc376945050">
            <w:r w:rsidR="0063379A">
              <w:rPr>
                <w:rStyle w:val="czeindeksu"/>
                <w:rFonts w:eastAsia="Batang"/>
                <w:b/>
                <w:webHidden/>
              </w:rPr>
              <w:t>DZIAŁ XI INNE POSTANOWIENIA REGULAMINU</w:t>
            </w:r>
            <w:r w:rsidR="0063379A">
              <w:rPr>
                <w:rStyle w:val="czeindeksu"/>
                <w:sz w:val="16"/>
              </w:rPr>
              <w:tab/>
            </w:r>
            <w:r>
              <w:rPr>
                <w:webHidden/>
              </w:rPr>
              <w:fldChar w:fldCharType="begin"/>
            </w:r>
            <w:r w:rsidR="0063379A">
              <w:rPr>
                <w:webHidden/>
              </w:rPr>
              <w:instrText>PAGEREF _Toc376945050 \h</w:instrText>
            </w:r>
            <w:r>
              <w:rPr>
                <w:webHidden/>
              </w:rPr>
            </w:r>
            <w:r>
              <w:rPr>
                <w:webHidden/>
              </w:rPr>
              <w:fldChar w:fldCharType="separate"/>
            </w:r>
            <w:r w:rsidR="00F66BFA">
              <w:rPr>
                <w:noProof/>
                <w:webHidden/>
              </w:rPr>
              <w:t>17</w:t>
            </w:r>
            <w:r>
              <w:rPr>
                <w:webHidden/>
              </w:rPr>
              <w:fldChar w:fldCharType="end"/>
            </w:r>
          </w:hyperlink>
        </w:p>
        <w:p w:rsidR="00E93599" w:rsidRDefault="0063379A">
          <w:pPr>
            <w:pStyle w:val="Spistreci11"/>
            <w:spacing w:line="360" w:lineRule="auto"/>
          </w:pPr>
          <w:r>
            <w:t xml:space="preserve">Rozdział 1 </w:t>
          </w:r>
          <w:hyperlink w:anchor="_Toc376945052">
            <w:r>
              <w:rPr>
                <w:rStyle w:val="czeindeksu"/>
                <w:rFonts w:eastAsia="Batang"/>
                <w:webHidden/>
              </w:rPr>
              <w:t>Zasady rozliczania rozmów telefonicznych</w:t>
            </w:r>
            <w:r>
              <w:rPr>
                <w:rStyle w:val="czeindeksu"/>
                <w:sz w:val="16"/>
              </w:rPr>
              <w:tab/>
            </w:r>
            <w:r w:rsidR="003C56ED">
              <w:rPr>
                <w:webHidden/>
              </w:rPr>
              <w:fldChar w:fldCharType="begin"/>
            </w:r>
            <w:r>
              <w:rPr>
                <w:webHidden/>
              </w:rPr>
              <w:instrText>PAGEREF _Toc376945052 \h</w:instrText>
            </w:r>
            <w:r w:rsidR="003C56ED">
              <w:rPr>
                <w:webHidden/>
              </w:rPr>
            </w:r>
            <w:r w:rsidR="003C56ED">
              <w:rPr>
                <w:webHidden/>
              </w:rPr>
              <w:fldChar w:fldCharType="separate"/>
            </w:r>
            <w:r w:rsidR="00F66BFA">
              <w:rPr>
                <w:noProof/>
                <w:webHidden/>
              </w:rPr>
              <w:t>17</w:t>
            </w:r>
            <w:r w:rsidR="003C56ED">
              <w:rPr>
                <w:webHidden/>
              </w:rPr>
              <w:fldChar w:fldCharType="end"/>
            </w:r>
          </w:hyperlink>
        </w:p>
        <w:p w:rsidR="00E93599" w:rsidRDefault="0063379A">
          <w:pPr>
            <w:pStyle w:val="Spistreci11"/>
            <w:spacing w:line="360" w:lineRule="auto"/>
          </w:pPr>
          <w:r>
            <w:t xml:space="preserve">Rozdział 2 </w:t>
          </w:r>
          <w:hyperlink w:anchor="_Toc376945052">
            <w:r>
              <w:rPr>
                <w:rStyle w:val="czeindeksu"/>
                <w:rFonts w:eastAsia="Batang"/>
                <w:webHidden/>
              </w:rPr>
              <w:t>Monitoring wizyjny</w:t>
            </w:r>
            <w:r>
              <w:rPr>
                <w:rStyle w:val="czeindeksu"/>
                <w:sz w:val="16"/>
              </w:rPr>
              <w:tab/>
            </w:r>
            <w:r w:rsidR="003C56ED">
              <w:rPr>
                <w:webHidden/>
              </w:rPr>
              <w:fldChar w:fldCharType="begin"/>
            </w:r>
            <w:r>
              <w:rPr>
                <w:webHidden/>
              </w:rPr>
              <w:instrText>PAGEREF _Toc376945052 \h</w:instrText>
            </w:r>
            <w:r w:rsidR="003C56ED">
              <w:rPr>
                <w:webHidden/>
              </w:rPr>
            </w:r>
            <w:r w:rsidR="003C56ED">
              <w:rPr>
                <w:webHidden/>
              </w:rPr>
              <w:fldChar w:fldCharType="separate"/>
            </w:r>
            <w:r w:rsidR="00F66BFA">
              <w:rPr>
                <w:noProof/>
                <w:webHidden/>
              </w:rPr>
              <w:t>17</w:t>
            </w:r>
            <w:r w:rsidR="003C56ED">
              <w:rPr>
                <w:webHidden/>
              </w:rPr>
              <w:fldChar w:fldCharType="end"/>
            </w:r>
          </w:hyperlink>
        </w:p>
        <w:p w:rsidR="00E93599" w:rsidRDefault="0063379A">
          <w:pPr>
            <w:pStyle w:val="Spistreci11"/>
            <w:spacing w:line="360" w:lineRule="auto"/>
          </w:pPr>
          <w:r>
            <w:t xml:space="preserve">Rozdział 3 </w:t>
          </w:r>
          <w:hyperlink w:anchor="_Toc376945054">
            <w:r>
              <w:rPr>
                <w:rStyle w:val="czeindeksu"/>
                <w:rFonts w:eastAsia="Batang"/>
                <w:webHidden/>
              </w:rPr>
              <w:t>Odesłanie</w:t>
            </w:r>
            <w:r>
              <w:rPr>
                <w:rStyle w:val="czeindeksu"/>
                <w:sz w:val="16"/>
              </w:rPr>
              <w:tab/>
            </w:r>
            <w:r w:rsidR="003C56ED">
              <w:rPr>
                <w:webHidden/>
              </w:rPr>
              <w:fldChar w:fldCharType="begin"/>
            </w:r>
            <w:r>
              <w:rPr>
                <w:webHidden/>
              </w:rPr>
              <w:instrText>PAGEREF _Toc376945054 \h</w:instrText>
            </w:r>
            <w:r w:rsidR="003C56ED">
              <w:rPr>
                <w:webHidden/>
              </w:rPr>
            </w:r>
            <w:r w:rsidR="003C56ED">
              <w:rPr>
                <w:webHidden/>
              </w:rPr>
              <w:fldChar w:fldCharType="separate"/>
            </w:r>
            <w:r w:rsidR="00F66BFA">
              <w:rPr>
                <w:noProof/>
                <w:webHidden/>
              </w:rPr>
              <w:t>18</w:t>
            </w:r>
            <w:r w:rsidR="003C56ED">
              <w:rPr>
                <w:webHidden/>
              </w:rPr>
              <w:fldChar w:fldCharType="end"/>
            </w:r>
          </w:hyperlink>
        </w:p>
        <w:p w:rsidR="00E93599" w:rsidRDefault="003C56ED">
          <w:pPr>
            <w:pStyle w:val="Spistreci11"/>
            <w:spacing w:line="360" w:lineRule="auto"/>
          </w:pPr>
          <w:hyperlink w:anchor="_Toc376945055">
            <w:r w:rsidR="0063379A">
              <w:rPr>
                <w:rStyle w:val="czeindeksu"/>
                <w:rFonts w:eastAsia="Batang"/>
                <w:b/>
                <w:webHidden/>
              </w:rPr>
              <w:t>DZIAŁ XII POSTANOWIENIA KOŃCOWE</w:t>
            </w:r>
            <w:r w:rsidR="0063379A">
              <w:rPr>
                <w:rStyle w:val="czeindeksu"/>
                <w:sz w:val="16"/>
              </w:rPr>
              <w:tab/>
            </w:r>
            <w:r>
              <w:rPr>
                <w:webHidden/>
              </w:rPr>
              <w:fldChar w:fldCharType="begin"/>
            </w:r>
            <w:r w:rsidR="0063379A">
              <w:rPr>
                <w:webHidden/>
              </w:rPr>
              <w:instrText>PAGEREF _Toc376945055 \h</w:instrText>
            </w:r>
            <w:r>
              <w:rPr>
                <w:webHidden/>
              </w:rPr>
            </w:r>
            <w:r>
              <w:rPr>
                <w:webHidden/>
              </w:rPr>
              <w:fldChar w:fldCharType="separate"/>
            </w:r>
            <w:r w:rsidR="00F66BFA">
              <w:rPr>
                <w:noProof/>
                <w:webHidden/>
              </w:rPr>
              <w:t>18</w:t>
            </w:r>
            <w:r>
              <w:rPr>
                <w:webHidden/>
              </w:rPr>
              <w:fldChar w:fldCharType="end"/>
            </w:r>
          </w:hyperlink>
        </w:p>
        <w:p w:rsidR="00E93599" w:rsidRDefault="003C56ED">
          <w:pPr>
            <w:spacing w:line="360" w:lineRule="auto"/>
            <w:rPr>
              <w:rFonts w:ascii="Arial" w:hAnsi="Arial" w:cs="Arial"/>
              <w:sz w:val="20"/>
              <w:szCs w:val="19"/>
            </w:rPr>
          </w:pPr>
          <w:r>
            <w:rPr>
              <w:rFonts w:ascii="Arial" w:hAnsi="Arial" w:cs="Arial"/>
              <w:sz w:val="20"/>
              <w:szCs w:val="19"/>
            </w:rPr>
            <w:fldChar w:fldCharType="end"/>
          </w:r>
        </w:p>
        <w:p w:rsidR="00E93599" w:rsidRDefault="003C56ED">
          <w:pPr>
            <w:sectPr w:rsidR="00E93599">
              <w:type w:val="continuous"/>
              <w:pgSz w:w="11906" w:h="16838"/>
              <w:pgMar w:top="1418" w:right="1418" w:bottom="1418" w:left="1418" w:header="0" w:footer="709" w:gutter="0"/>
              <w:cols w:space="708"/>
              <w:formProt w:val="0"/>
              <w:docGrid w:linePitch="326"/>
            </w:sectPr>
          </w:pPr>
        </w:p>
      </w:sdtContent>
    </w:sdt>
    <w:p w:rsidR="00E93599" w:rsidRDefault="0063379A">
      <w:pPr>
        <w:pStyle w:val="Nagwek11"/>
        <w:spacing w:line="240" w:lineRule="auto"/>
        <w:jc w:val="center"/>
        <w:rPr>
          <w:rFonts w:ascii="Arial" w:eastAsia="Batang" w:hAnsi="Arial" w:cs="Arial"/>
          <w:b/>
          <w:i w:val="0"/>
          <w:sz w:val="20"/>
          <w:szCs w:val="20"/>
        </w:rPr>
      </w:pPr>
      <w:bookmarkStart w:id="0" w:name="_Toc374694220"/>
      <w:bookmarkStart w:id="1" w:name="_Toc376945007"/>
      <w:r>
        <w:rPr>
          <w:rFonts w:ascii="Arial" w:eastAsia="Batang" w:hAnsi="Arial" w:cs="Arial"/>
          <w:b/>
          <w:i w:val="0"/>
          <w:sz w:val="20"/>
          <w:szCs w:val="20"/>
        </w:rPr>
        <w:lastRenderedPageBreak/>
        <w:t>DZIAŁ I</w:t>
      </w:r>
      <w:bookmarkStart w:id="2" w:name="_Toc374694221"/>
      <w:bookmarkStart w:id="3" w:name="_Toc376938765"/>
      <w:bookmarkStart w:id="4" w:name="_Toc376939369"/>
      <w:bookmarkEnd w:id="0"/>
      <w:r>
        <w:rPr>
          <w:rFonts w:ascii="Arial" w:eastAsia="Batang" w:hAnsi="Arial" w:cs="Arial"/>
          <w:b/>
          <w:i w:val="0"/>
          <w:sz w:val="20"/>
          <w:szCs w:val="20"/>
        </w:rPr>
        <w:t xml:space="preserve"> </w:t>
      </w:r>
      <w:r>
        <w:rPr>
          <w:rFonts w:ascii="Arial" w:eastAsia="Batang" w:hAnsi="Arial" w:cs="Arial"/>
          <w:b/>
          <w:i w:val="0"/>
          <w:sz w:val="20"/>
          <w:szCs w:val="20"/>
        </w:rPr>
        <w:br/>
        <w:t>POSTANOWIENIA OGÓLNE</w:t>
      </w:r>
      <w:bookmarkEnd w:id="1"/>
      <w:bookmarkEnd w:id="2"/>
      <w:bookmarkEnd w:id="3"/>
      <w:bookmarkEnd w:id="4"/>
    </w:p>
    <w:p w:rsidR="00E93599" w:rsidRDefault="00E93599">
      <w:pPr>
        <w:rPr>
          <w:rFonts w:eastAsia="Batang"/>
          <w:sz w:val="16"/>
        </w:rPr>
      </w:pPr>
    </w:p>
    <w:p w:rsidR="00E93599" w:rsidRDefault="0063379A">
      <w:pPr>
        <w:jc w:val="center"/>
        <w:rPr>
          <w:rFonts w:ascii="Arial" w:eastAsia="Batang" w:hAnsi="Arial" w:cs="Arial"/>
          <w:b/>
          <w:sz w:val="20"/>
          <w:szCs w:val="20"/>
        </w:rPr>
      </w:pPr>
      <w:r>
        <w:rPr>
          <w:rFonts w:ascii="Arial" w:eastAsia="Batang" w:hAnsi="Arial" w:cs="Arial"/>
          <w:b/>
          <w:sz w:val="20"/>
          <w:szCs w:val="20"/>
        </w:rPr>
        <w:t>§ 1</w:t>
      </w:r>
    </w:p>
    <w:p w:rsidR="00E93599" w:rsidRDefault="0063379A">
      <w:pPr>
        <w:jc w:val="both"/>
        <w:rPr>
          <w:rFonts w:ascii="Arial" w:eastAsia="Batang" w:hAnsi="Arial" w:cs="Arial"/>
          <w:sz w:val="20"/>
          <w:szCs w:val="20"/>
        </w:rPr>
      </w:pPr>
      <w:r>
        <w:rPr>
          <w:rFonts w:ascii="Arial" w:eastAsia="Batang" w:hAnsi="Arial" w:cs="Arial"/>
          <w:sz w:val="20"/>
          <w:szCs w:val="20"/>
        </w:rPr>
        <w:t>Niniejszy regulamin pracy opracowano i przyjęto na podstawie:</w:t>
      </w:r>
    </w:p>
    <w:p w:rsidR="00E93599" w:rsidRDefault="0063379A">
      <w:pPr>
        <w:numPr>
          <w:ilvl w:val="0"/>
          <w:numId w:val="25"/>
        </w:numPr>
        <w:jc w:val="both"/>
        <w:rPr>
          <w:rFonts w:ascii="Arial" w:eastAsia="Batang" w:hAnsi="Arial" w:cs="Arial"/>
          <w:color w:val="262626" w:themeColor="text1" w:themeTint="D9"/>
          <w:sz w:val="20"/>
          <w:szCs w:val="20"/>
        </w:rPr>
      </w:pPr>
      <w:r>
        <w:rPr>
          <w:rFonts w:ascii="Arial" w:eastAsia="Batang" w:hAnsi="Arial" w:cs="Arial"/>
          <w:color w:val="262626" w:themeColor="text1" w:themeTint="D9"/>
          <w:sz w:val="20"/>
          <w:szCs w:val="20"/>
        </w:rPr>
        <w:t>ustawy z dnia 26 czerwca 1974 r. Kodeks pracy;</w:t>
      </w:r>
    </w:p>
    <w:p w:rsidR="00E93599" w:rsidRDefault="0063379A">
      <w:pPr>
        <w:numPr>
          <w:ilvl w:val="0"/>
          <w:numId w:val="25"/>
        </w:numPr>
        <w:jc w:val="both"/>
        <w:rPr>
          <w:rFonts w:ascii="Arial" w:eastAsia="Batang" w:hAnsi="Arial" w:cs="Arial"/>
          <w:color w:val="262626" w:themeColor="text1" w:themeTint="D9"/>
          <w:sz w:val="20"/>
          <w:szCs w:val="20"/>
        </w:rPr>
      </w:pPr>
      <w:r>
        <w:rPr>
          <w:rFonts w:ascii="Arial" w:eastAsia="Batang" w:hAnsi="Arial" w:cs="Arial"/>
          <w:color w:val="262626" w:themeColor="text1" w:themeTint="D9"/>
          <w:sz w:val="20"/>
          <w:szCs w:val="20"/>
        </w:rPr>
        <w:t>ustawy z dnia 21 listopada 2008 r. o pracownikach samorządowych;</w:t>
      </w:r>
    </w:p>
    <w:p w:rsidR="00E93599" w:rsidRDefault="0063379A">
      <w:pPr>
        <w:numPr>
          <w:ilvl w:val="0"/>
          <w:numId w:val="25"/>
        </w:numPr>
        <w:jc w:val="both"/>
        <w:rPr>
          <w:rFonts w:ascii="Arial" w:eastAsia="Batang" w:hAnsi="Arial" w:cs="Arial"/>
          <w:color w:val="262626" w:themeColor="text1" w:themeTint="D9"/>
          <w:sz w:val="20"/>
          <w:szCs w:val="20"/>
        </w:rPr>
      </w:pPr>
      <w:r>
        <w:rPr>
          <w:rFonts w:ascii="Arial" w:eastAsia="Batang" w:hAnsi="Arial" w:cs="Arial"/>
          <w:color w:val="262626" w:themeColor="text1" w:themeTint="D9"/>
          <w:sz w:val="20"/>
          <w:szCs w:val="20"/>
        </w:rPr>
        <w:t>ustawy z dnia 29 sierpnia 1997 r. o strażach gminnych;</w:t>
      </w:r>
    </w:p>
    <w:p w:rsidR="00E93599" w:rsidRDefault="0063379A">
      <w:pPr>
        <w:numPr>
          <w:ilvl w:val="0"/>
          <w:numId w:val="25"/>
        </w:numPr>
        <w:jc w:val="both"/>
        <w:rPr>
          <w:rFonts w:ascii="Arial" w:eastAsia="Batang" w:hAnsi="Arial" w:cs="Arial"/>
          <w:color w:val="262626" w:themeColor="text1" w:themeTint="D9"/>
          <w:sz w:val="20"/>
          <w:szCs w:val="20"/>
        </w:rPr>
      </w:pPr>
      <w:r>
        <w:rPr>
          <w:rFonts w:ascii="Arial" w:eastAsia="Batang" w:hAnsi="Arial" w:cs="Arial"/>
          <w:color w:val="262626" w:themeColor="text1" w:themeTint="D9"/>
          <w:sz w:val="20"/>
          <w:szCs w:val="20"/>
        </w:rPr>
        <w:t>ustawy z dnia 26 października 1982 r. o wychowaniu w trzeźwości i przeciwdziałaniu alkoholizmowi;</w:t>
      </w:r>
    </w:p>
    <w:p w:rsidR="00E93599" w:rsidRDefault="0063379A">
      <w:pPr>
        <w:pStyle w:val="Tekstpodstawowy2"/>
        <w:numPr>
          <w:ilvl w:val="0"/>
          <w:numId w:val="25"/>
        </w:numPr>
        <w:jc w:val="both"/>
        <w:rPr>
          <w:rFonts w:eastAsia="Batang"/>
          <w:color w:val="262626" w:themeColor="text1" w:themeTint="D9"/>
          <w:szCs w:val="20"/>
        </w:rPr>
      </w:pPr>
      <w:r>
        <w:rPr>
          <w:rFonts w:eastAsia="Batang"/>
          <w:color w:val="262626" w:themeColor="text1" w:themeTint="D9"/>
          <w:szCs w:val="20"/>
        </w:rPr>
        <w:t xml:space="preserve">rozporządzenia Ministra Pracy i Polityki Socjalnej z dnia 15 maja 1996 r. w sprawie sposobu usprawiedliwiania nieobecności w pracy oraz udzielania pracownikom zwolnień od </w:t>
      </w:r>
      <w:r>
        <w:rPr>
          <w:rFonts w:eastAsia="Batang"/>
          <w:szCs w:val="20"/>
        </w:rPr>
        <w:t>pracy;</w:t>
      </w:r>
    </w:p>
    <w:p w:rsidR="00E93599" w:rsidRDefault="0063379A">
      <w:pPr>
        <w:numPr>
          <w:ilvl w:val="0"/>
          <w:numId w:val="25"/>
        </w:numPr>
        <w:jc w:val="both"/>
        <w:rPr>
          <w:rFonts w:ascii="Arial" w:eastAsia="Batang" w:hAnsi="Arial" w:cs="Arial"/>
          <w:color w:val="262626" w:themeColor="text1" w:themeTint="D9"/>
          <w:sz w:val="20"/>
          <w:szCs w:val="20"/>
        </w:rPr>
      </w:pPr>
      <w:r>
        <w:rPr>
          <w:rFonts w:ascii="Arial" w:eastAsia="Batang" w:hAnsi="Arial" w:cs="Arial"/>
          <w:color w:val="262626" w:themeColor="text1" w:themeTint="D9"/>
          <w:sz w:val="20"/>
          <w:szCs w:val="20"/>
        </w:rPr>
        <w:t>ustawy z dnia 27 sierpnia 1997 r. o rehabilitacji zawodowej i społecznej oraz zatrudnianiu osób niepełnosprawnych.</w:t>
      </w:r>
    </w:p>
    <w:p w:rsidR="00E93599" w:rsidRDefault="0063379A">
      <w:pPr>
        <w:jc w:val="center"/>
        <w:rPr>
          <w:rFonts w:ascii="Arial" w:eastAsia="Batang" w:hAnsi="Arial" w:cs="Arial"/>
          <w:b/>
          <w:sz w:val="20"/>
          <w:szCs w:val="20"/>
        </w:rPr>
      </w:pPr>
      <w:r>
        <w:rPr>
          <w:rFonts w:ascii="Arial" w:eastAsia="Batang" w:hAnsi="Arial" w:cs="Arial"/>
          <w:b/>
          <w:sz w:val="20"/>
          <w:szCs w:val="20"/>
        </w:rPr>
        <w:t>§ 2</w:t>
      </w:r>
    </w:p>
    <w:p w:rsidR="00E93599" w:rsidRDefault="0063379A">
      <w:pPr>
        <w:pStyle w:val="Tekstpodstawowy3"/>
        <w:rPr>
          <w:rFonts w:eastAsia="Batang"/>
          <w:sz w:val="20"/>
          <w:szCs w:val="20"/>
        </w:rPr>
      </w:pPr>
      <w:r>
        <w:rPr>
          <w:rFonts w:eastAsia="Batang"/>
          <w:sz w:val="20"/>
          <w:szCs w:val="20"/>
        </w:rPr>
        <w:t>Regulamin pracy określa porządek wewnętrzny i rozkład czasu pracy w sposób zapewniający obywatelom załatwianie spraw w dogodnym dla nich czasie, jak również ustala organizację oraz porządek w procesie pracy, a także związane z tym prawa i obowiązki pracodawcy i pracowników Urzędu Miasta Tychy.</w:t>
      </w:r>
    </w:p>
    <w:p w:rsidR="00E93599" w:rsidRDefault="0063379A">
      <w:pPr>
        <w:jc w:val="center"/>
        <w:rPr>
          <w:rFonts w:ascii="Arial" w:eastAsia="Batang" w:hAnsi="Arial" w:cs="Arial"/>
          <w:b/>
          <w:sz w:val="20"/>
          <w:szCs w:val="20"/>
        </w:rPr>
      </w:pPr>
      <w:r>
        <w:rPr>
          <w:rFonts w:ascii="Arial" w:eastAsia="Batang" w:hAnsi="Arial" w:cs="Arial"/>
          <w:b/>
          <w:sz w:val="20"/>
          <w:szCs w:val="20"/>
        </w:rPr>
        <w:t>§ 3</w:t>
      </w:r>
    </w:p>
    <w:p w:rsidR="00E93599" w:rsidRDefault="0063379A">
      <w:pPr>
        <w:pStyle w:val="Tekstpodstawowy2"/>
        <w:rPr>
          <w:rFonts w:eastAsia="Batang"/>
          <w:szCs w:val="20"/>
        </w:rPr>
      </w:pPr>
      <w:r>
        <w:rPr>
          <w:rFonts w:eastAsia="Batang"/>
          <w:szCs w:val="20"/>
        </w:rPr>
        <w:t>Przez użyte w Regulaminie określenia rozumie się:</w:t>
      </w:r>
    </w:p>
    <w:tbl>
      <w:tblPr>
        <w:tblW w:w="9072" w:type="dxa"/>
        <w:tblInd w:w="70" w:type="dxa"/>
        <w:tblCellMar>
          <w:left w:w="70" w:type="dxa"/>
          <w:right w:w="70" w:type="dxa"/>
        </w:tblCellMar>
        <w:tblLook w:val="01E0"/>
      </w:tblPr>
      <w:tblGrid>
        <w:gridCol w:w="424"/>
        <w:gridCol w:w="2551"/>
        <w:gridCol w:w="284"/>
        <w:gridCol w:w="5813"/>
      </w:tblGrid>
      <w:tr w:rsidR="00E93599">
        <w:trPr>
          <w:trHeight w:val="340"/>
        </w:trPr>
        <w:tc>
          <w:tcPr>
            <w:tcW w:w="424" w:type="dxa"/>
            <w:shd w:val="clear" w:color="auto" w:fill="auto"/>
          </w:tcPr>
          <w:p w:rsidR="00E93599" w:rsidRDefault="00E93599">
            <w:pPr>
              <w:pStyle w:val="Tekstpodstawowy2"/>
              <w:numPr>
                <w:ilvl w:val="0"/>
                <w:numId w:val="52"/>
              </w:numPr>
              <w:rPr>
                <w:rFonts w:eastAsia="Batang"/>
                <w:color w:val="FF0000"/>
                <w:szCs w:val="20"/>
              </w:rPr>
            </w:pPr>
          </w:p>
        </w:tc>
        <w:tc>
          <w:tcPr>
            <w:tcW w:w="2551" w:type="dxa"/>
            <w:shd w:val="clear" w:color="auto" w:fill="auto"/>
          </w:tcPr>
          <w:p w:rsidR="00E93599" w:rsidRDefault="0063379A">
            <w:pPr>
              <w:pStyle w:val="Tekstpodstawowy2"/>
              <w:rPr>
                <w:rFonts w:eastAsia="Batang"/>
                <w:szCs w:val="20"/>
              </w:rPr>
            </w:pPr>
            <w:r>
              <w:rPr>
                <w:rFonts w:eastAsia="Batang"/>
                <w:szCs w:val="20"/>
              </w:rPr>
              <w:t>pracodawca</w:t>
            </w:r>
          </w:p>
        </w:tc>
        <w:tc>
          <w:tcPr>
            <w:tcW w:w="284" w:type="dxa"/>
            <w:shd w:val="clear" w:color="auto" w:fill="auto"/>
          </w:tcPr>
          <w:p w:rsidR="00E93599" w:rsidRDefault="0063379A">
            <w:pPr>
              <w:pStyle w:val="Tekstpodstawowy2"/>
              <w:rPr>
                <w:rFonts w:eastAsia="Batang"/>
                <w:szCs w:val="20"/>
              </w:rPr>
            </w:pPr>
            <w:r>
              <w:rPr>
                <w:rFonts w:eastAsia="Batang"/>
                <w:szCs w:val="20"/>
              </w:rPr>
              <w:t>–</w:t>
            </w:r>
          </w:p>
        </w:tc>
        <w:tc>
          <w:tcPr>
            <w:tcW w:w="5812" w:type="dxa"/>
            <w:shd w:val="clear" w:color="auto" w:fill="auto"/>
          </w:tcPr>
          <w:p w:rsidR="00E93599" w:rsidRDefault="0063379A">
            <w:pPr>
              <w:jc w:val="both"/>
              <w:rPr>
                <w:rFonts w:ascii="Arial" w:eastAsia="Batang" w:hAnsi="Arial" w:cs="Arial"/>
                <w:sz w:val="20"/>
                <w:szCs w:val="20"/>
              </w:rPr>
            </w:pPr>
            <w:r>
              <w:rPr>
                <w:rFonts w:ascii="Arial" w:eastAsia="Batang" w:hAnsi="Arial" w:cs="Arial"/>
                <w:sz w:val="20"/>
                <w:szCs w:val="20"/>
              </w:rPr>
              <w:t xml:space="preserve">Urząd Miasta Tychy, w którego imieniu czynności </w:t>
            </w:r>
            <w:r>
              <w:rPr>
                <w:rFonts w:ascii="Arial" w:eastAsia="Batang" w:hAnsi="Arial" w:cs="Arial"/>
                <w:sz w:val="20"/>
                <w:szCs w:val="20"/>
              </w:rPr>
              <w:br/>
              <w:t>w sprawach z zakresu prawa pracy dokonuje jako Kierownik Urzędu Prezydent Miasta Tychy;</w:t>
            </w:r>
          </w:p>
        </w:tc>
      </w:tr>
      <w:tr w:rsidR="00E93599">
        <w:trPr>
          <w:trHeight w:val="340"/>
        </w:trPr>
        <w:tc>
          <w:tcPr>
            <w:tcW w:w="424" w:type="dxa"/>
            <w:shd w:val="clear" w:color="auto" w:fill="auto"/>
          </w:tcPr>
          <w:p w:rsidR="00E93599" w:rsidRDefault="00E93599">
            <w:pPr>
              <w:pStyle w:val="Tekstpodstawowy2"/>
              <w:numPr>
                <w:ilvl w:val="0"/>
                <w:numId w:val="52"/>
              </w:numPr>
              <w:rPr>
                <w:rFonts w:eastAsia="Batang"/>
                <w:color w:val="FF0000"/>
                <w:szCs w:val="20"/>
              </w:rPr>
            </w:pPr>
          </w:p>
        </w:tc>
        <w:tc>
          <w:tcPr>
            <w:tcW w:w="2551" w:type="dxa"/>
            <w:shd w:val="clear" w:color="auto" w:fill="auto"/>
          </w:tcPr>
          <w:p w:rsidR="00E93599" w:rsidRDefault="0063379A">
            <w:pPr>
              <w:pStyle w:val="Tekstpodstawowy2"/>
              <w:rPr>
                <w:rFonts w:eastAsia="Batang"/>
                <w:szCs w:val="20"/>
              </w:rPr>
            </w:pPr>
            <w:r>
              <w:rPr>
                <w:rFonts w:eastAsia="Batang"/>
                <w:szCs w:val="20"/>
              </w:rPr>
              <w:t xml:space="preserve">kierownik </w:t>
            </w:r>
          </w:p>
        </w:tc>
        <w:tc>
          <w:tcPr>
            <w:tcW w:w="284" w:type="dxa"/>
            <w:shd w:val="clear" w:color="auto" w:fill="auto"/>
          </w:tcPr>
          <w:p w:rsidR="00E93599" w:rsidRDefault="0063379A">
            <w:pPr>
              <w:pStyle w:val="Tekstpodstawowy2"/>
              <w:rPr>
                <w:rFonts w:eastAsia="Batang"/>
                <w:szCs w:val="20"/>
              </w:rPr>
            </w:pPr>
            <w:r>
              <w:rPr>
                <w:rFonts w:eastAsia="Batang"/>
                <w:szCs w:val="20"/>
              </w:rPr>
              <w:t>–</w:t>
            </w:r>
          </w:p>
        </w:tc>
        <w:tc>
          <w:tcPr>
            <w:tcW w:w="5812" w:type="dxa"/>
            <w:shd w:val="clear" w:color="auto" w:fill="auto"/>
          </w:tcPr>
          <w:p w:rsidR="00E93599" w:rsidRDefault="0063379A">
            <w:pPr>
              <w:pStyle w:val="Tekstpodstawowy2"/>
              <w:jc w:val="both"/>
              <w:rPr>
                <w:rFonts w:eastAsia="Batang"/>
                <w:szCs w:val="20"/>
              </w:rPr>
            </w:pPr>
            <w:r>
              <w:rPr>
                <w:rFonts w:eastAsia="Batang"/>
                <w:szCs w:val="20"/>
              </w:rPr>
              <w:t>stanowisko związane z funkcją kierowania w Urzędzie Miasta: pionem organizacyjnym, działem, grupą pracowników zatrudnionych w wyodrębnionym odcinku działalności (Naczelnik, Komendant, Kierownik);</w:t>
            </w:r>
          </w:p>
        </w:tc>
      </w:tr>
      <w:tr w:rsidR="00E93599">
        <w:trPr>
          <w:trHeight w:val="340"/>
        </w:trPr>
        <w:tc>
          <w:tcPr>
            <w:tcW w:w="424" w:type="dxa"/>
            <w:shd w:val="clear" w:color="auto" w:fill="auto"/>
          </w:tcPr>
          <w:p w:rsidR="00E93599" w:rsidRDefault="00E93599">
            <w:pPr>
              <w:pStyle w:val="Tekstpodstawowy2"/>
              <w:numPr>
                <w:ilvl w:val="0"/>
                <w:numId w:val="52"/>
              </w:numPr>
              <w:rPr>
                <w:rFonts w:eastAsia="Batang"/>
                <w:color w:val="FF0000"/>
                <w:szCs w:val="20"/>
              </w:rPr>
            </w:pPr>
          </w:p>
        </w:tc>
        <w:tc>
          <w:tcPr>
            <w:tcW w:w="2551" w:type="dxa"/>
            <w:shd w:val="clear" w:color="auto" w:fill="auto"/>
          </w:tcPr>
          <w:p w:rsidR="00E93599" w:rsidRDefault="0063379A">
            <w:pPr>
              <w:pStyle w:val="Tekstpodstawowy2"/>
              <w:rPr>
                <w:rFonts w:eastAsia="Batang"/>
                <w:szCs w:val="20"/>
              </w:rPr>
            </w:pPr>
            <w:r>
              <w:rPr>
                <w:rFonts w:eastAsia="Batang"/>
                <w:szCs w:val="20"/>
              </w:rPr>
              <w:t>pracownik</w:t>
            </w:r>
          </w:p>
        </w:tc>
        <w:tc>
          <w:tcPr>
            <w:tcW w:w="284" w:type="dxa"/>
            <w:shd w:val="clear" w:color="auto" w:fill="auto"/>
          </w:tcPr>
          <w:p w:rsidR="00E93599" w:rsidRDefault="0063379A">
            <w:pPr>
              <w:pStyle w:val="Tekstpodstawowy2"/>
              <w:rPr>
                <w:rFonts w:eastAsia="Batang"/>
                <w:szCs w:val="20"/>
              </w:rPr>
            </w:pPr>
            <w:r>
              <w:rPr>
                <w:rFonts w:eastAsia="Batang"/>
                <w:szCs w:val="20"/>
              </w:rPr>
              <w:t>–</w:t>
            </w:r>
          </w:p>
        </w:tc>
        <w:tc>
          <w:tcPr>
            <w:tcW w:w="5812" w:type="dxa"/>
            <w:shd w:val="clear" w:color="auto" w:fill="auto"/>
          </w:tcPr>
          <w:p w:rsidR="00E93599" w:rsidRDefault="0063379A">
            <w:pPr>
              <w:pStyle w:val="Tekstpodstawowy2"/>
              <w:rPr>
                <w:rFonts w:eastAsia="Batang"/>
                <w:szCs w:val="20"/>
              </w:rPr>
            </w:pPr>
            <w:r>
              <w:rPr>
                <w:rFonts w:eastAsia="Batang"/>
                <w:szCs w:val="20"/>
              </w:rPr>
              <w:t>osobę pozostającą z pracodawcą w stosunku pracy;</w:t>
            </w:r>
          </w:p>
        </w:tc>
      </w:tr>
      <w:tr w:rsidR="00E93599">
        <w:trPr>
          <w:trHeight w:val="340"/>
        </w:trPr>
        <w:tc>
          <w:tcPr>
            <w:tcW w:w="424" w:type="dxa"/>
            <w:shd w:val="clear" w:color="auto" w:fill="auto"/>
          </w:tcPr>
          <w:p w:rsidR="00E93599" w:rsidRDefault="00E93599">
            <w:pPr>
              <w:pStyle w:val="Tekstpodstawowy2"/>
              <w:numPr>
                <w:ilvl w:val="0"/>
                <w:numId w:val="52"/>
              </w:numPr>
              <w:rPr>
                <w:rFonts w:eastAsia="Batang"/>
                <w:color w:val="FF0000"/>
                <w:szCs w:val="20"/>
              </w:rPr>
            </w:pPr>
          </w:p>
        </w:tc>
        <w:tc>
          <w:tcPr>
            <w:tcW w:w="2551" w:type="dxa"/>
            <w:shd w:val="clear" w:color="auto" w:fill="auto"/>
          </w:tcPr>
          <w:p w:rsidR="00E93599" w:rsidRDefault="0063379A">
            <w:pPr>
              <w:pStyle w:val="Tekstpodstawowy2"/>
              <w:rPr>
                <w:rFonts w:eastAsia="Batang"/>
                <w:szCs w:val="20"/>
              </w:rPr>
            </w:pPr>
            <w:r>
              <w:rPr>
                <w:rFonts w:eastAsia="Batang"/>
                <w:szCs w:val="20"/>
              </w:rPr>
              <w:t xml:space="preserve">samodzielne stanowisko </w:t>
            </w:r>
          </w:p>
        </w:tc>
        <w:tc>
          <w:tcPr>
            <w:tcW w:w="284" w:type="dxa"/>
            <w:shd w:val="clear" w:color="auto" w:fill="auto"/>
          </w:tcPr>
          <w:p w:rsidR="00E93599" w:rsidRDefault="0063379A">
            <w:pPr>
              <w:pStyle w:val="Tekstpodstawowy2"/>
              <w:rPr>
                <w:rFonts w:eastAsia="Batang"/>
                <w:szCs w:val="20"/>
              </w:rPr>
            </w:pPr>
            <w:r>
              <w:rPr>
                <w:rFonts w:eastAsia="Batang"/>
                <w:szCs w:val="20"/>
              </w:rPr>
              <w:t>–</w:t>
            </w:r>
          </w:p>
        </w:tc>
        <w:tc>
          <w:tcPr>
            <w:tcW w:w="5812" w:type="dxa"/>
            <w:shd w:val="clear" w:color="auto" w:fill="auto"/>
          </w:tcPr>
          <w:p w:rsidR="00E93599" w:rsidRDefault="0063379A">
            <w:pPr>
              <w:pStyle w:val="Tekstpodstawowy2"/>
              <w:jc w:val="both"/>
              <w:rPr>
                <w:rFonts w:eastAsia="Batang"/>
                <w:szCs w:val="20"/>
              </w:rPr>
            </w:pPr>
            <w:r>
              <w:rPr>
                <w:rFonts w:eastAsia="Batang"/>
                <w:szCs w:val="20"/>
              </w:rPr>
              <w:t xml:space="preserve">jednoosobowe stanowisko pracy, wyodrębnione </w:t>
            </w:r>
            <w:r>
              <w:rPr>
                <w:rFonts w:eastAsia="Batang"/>
                <w:szCs w:val="20"/>
              </w:rPr>
              <w:br/>
              <w:t>w strukturze organizacyjnej, bezpośrednio podporządkowane Prezydentowi, jego Zastępcom, Sekretarzowi Miasta lub Skarbnikowi Miasta;</w:t>
            </w:r>
          </w:p>
        </w:tc>
      </w:tr>
      <w:tr w:rsidR="00E93599">
        <w:trPr>
          <w:trHeight w:val="340"/>
        </w:trPr>
        <w:tc>
          <w:tcPr>
            <w:tcW w:w="424" w:type="dxa"/>
            <w:shd w:val="clear" w:color="auto" w:fill="auto"/>
          </w:tcPr>
          <w:p w:rsidR="00E93599" w:rsidRDefault="00E93599">
            <w:pPr>
              <w:pStyle w:val="Tekstpodstawowy2"/>
              <w:numPr>
                <w:ilvl w:val="0"/>
                <w:numId w:val="52"/>
              </w:numPr>
              <w:rPr>
                <w:rFonts w:eastAsia="Batang"/>
                <w:color w:val="FF0000"/>
                <w:szCs w:val="20"/>
              </w:rPr>
            </w:pPr>
          </w:p>
        </w:tc>
        <w:tc>
          <w:tcPr>
            <w:tcW w:w="2551" w:type="dxa"/>
            <w:shd w:val="clear" w:color="auto" w:fill="auto"/>
          </w:tcPr>
          <w:p w:rsidR="00E93599" w:rsidRDefault="0063379A">
            <w:pPr>
              <w:pStyle w:val="Tekstpodstawowy2"/>
              <w:rPr>
                <w:rFonts w:eastAsia="Batang"/>
                <w:szCs w:val="20"/>
              </w:rPr>
            </w:pPr>
            <w:r>
              <w:rPr>
                <w:rFonts w:eastAsia="Batang"/>
                <w:szCs w:val="20"/>
              </w:rPr>
              <w:t>jednostka organizacyjna</w:t>
            </w:r>
          </w:p>
        </w:tc>
        <w:tc>
          <w:tcPr>
            <w:tcW w:w="284" w:type="dxa"/>
            <w:shd w:val="clear" w:color="auto" w:fill="auto"/>
          </w:tcPr>
          <w:p w:rsidR="00E93599" w:rsidRDefault="0063379A">
            <w:pPr>
              <w:pStyle w:val="Tekstpodstawowy2"/>
              <w:rPr>
                <w:rFonts w:eastAsia="Batang"/>
                <w:szCs w:val="20"/>
              </w:rPr>
            </w:pPr>
            <w:r>
              <w:rPr>
                <w:rFonts w:eastAsia="Batang"/>
                <w:szCs w:val="20"/>
              </w:rPr>
              <w:t>–</w:t>
            </w:r>
          </w:p>
        </w:tc>
        <w:tc>
          <w:tcPr>
            <w:tcW w:w="5812" w:type="dxa"/>
            <w:shd w:val="clear" w:color="auto" w:fill="auto"/>
          </w:tcPr>
          <w:p w:rsidR="00E93599" w:rsidRDefault="0063379A">
            <w:pPr>
              <w:pStyle w:val="Tekstpodstawowy2"/>
              <w:jc w:val="both"/>
              <w:rPr>
                <w:rFonts w:eastAsia="Batang"/>
                <w:szCs w:val="20"/>
              </w:rPr>
            </w:pPr>
            <w:r>
              <w:rPr>
                <w:rFonts w:eastAsia="Batang"/>
                <w:szCs w:val="20"/>
              </w:rPr>
              <w:t>każde samodzielne, wyodrębnione w strukturze Urzędu Miasta ogniwo organizacyjne, np. wydział, urząd, samodzielne stanowisko itp.;</w:t>
            </w:r>
          </w:p>
        </w:tc>
      </w:tr>
      <w:tr w:rsidR="00E93599">
        <w:trPr>
          <w:trHeight w:val="340"/>
        </w:trPr>
        <w:tc>
          <w:tcPr>
            <w:tcW w:w="424" w:type="dxa"/>
            <w:shd w:val="clear" w:color="auto" w:fill="auto"/>
          </w:tcPr>
          <w:p w:rsidR="00E93599" w:rsidRDefault="00E93599">
            <w:pPr>
              <w:pStyle w:val="Tekstpodstawowy2"/>
              <w:numPr>
                <w:ilvl w:val="0"/>
                <w:numId w:val="52"/>
              </w:numPr>
              <w:rPr>
                <w:rFonts w:eastAsia="Batang"/>
                <w:color w:val="FF0000"/>
                <w:szCs w:val="20"/>
              </w:rPr>
            </w:pPr>
          </w:p>
        </w:tc>
        <w:tc>
          <w:tcPr>
            <w:tcW w:w="2551" w:type="dxa"/>
            <w:shd w:val="clear" w:color="auto" w:fill="auto"/>
          </w:tcPr>
          <w:p w:rsidR="00E93599" w:rsidRDefault="0063379A">
            <w:pPr>
              <w:pStyle w:val="Tekstpodstawowy2"/>
              <w:rPr>
                <w:rFonts w:eastAsia="Batang"/>
                <w:szCs w:val="20"/>
              </w:rPr>
            </w:pPr>
            <w:r>
              <w:rPr>
                <w:rFonts w:eastAsia="Batang"/>
                <w:szCs w:val="20"/>
              </w:rPr>
              <w:t>przepisy prawa pracy</w:t>
            </w:r>
          </w:p>
        </w:tc>
        <w:tc>
          <w:tcPr>
            <w:tcW w:w="284" w:type="dxa"/>
            <w:shd w:val="clear" w:color="auto" w:fill="auto"/>
          </w:tcPr>
          <w:p w:rsidR="00E93599" w:rsidRDefault="0063379A">
            <w:pPr>
              <w:pStyle w:val="Tekstpodstawowy2"/>
              <w:rPr>
                <w:rFonts w:eastAsia="Batang"/>
                <w:szCs w:val="20"/>
              </w:rPr>
            </w:pPr>
            <w:r>
              <w:rPr>
                <w:rFonts w:eastAsia="Batang"/>
                <w:szCs w:val="20"/>
              </w:rPr>
              <w:t>–</w:t>
            </w:r>
          </w:p>
        </w:tc>
        <w:tc>
          <w:tcPr>
            <w:tcW w:w="5812" w:type="dxa"/>
            <w:shd w:val="clear" w:color="auto" w:fill="auto"/>
          </w:tcPr>
          <w:p w:rsidR="00E93599" w:rsidRDefault="0063379A">
            <w:pPr>
              <w:pStyle w:val="Tekstpodstawowy2"/>
              <w:jc w:val="both"/>
              <w:rPr>
                <w:rFonts w:eastAsia="Batang"/>
                <w:szCs w:val="20"/>
              </w:rPr>
            </w:pPr>
            <w:r>
              <w:rPr>
                <w:rFonts w:eastAsia="Batang"/>
                <w:szCs w:val="20"/>
              </w:rPr>
              <w:t>ustawę Kodeks pracy oraz inne ustawy i akty wykonawcze z zakresu prawa pracy.</w:t>
            </w:r>
          </w:p>
        </w:tc>
      </w:tr>
    </w:tbl>
    <w:p w:rsidR="00E93599" w:rsidRDefault="00E93599">
      <w:pPr>
        <w:rPr>
          <w:rFonts w:ascii="Arial" w:eastAsia="Batang" w:hAnsi="Arial" w:cs="Arial"/>
          <w:sz w:val="20"/>
          <w:szCs w:val="20"/>
        </w:rPr>
      </w:pPr>
    </w:p>
    <w:p w:rsidR="00E93599" w:rsidRDefault="0063379A">
      <w:pPr>
        <w:jc w:val="center"/>
        <w:rPr>
          <w:rFonts w:ascii="Arial" w:eastAsia="Batang" w:hAnsi="Arial" w:cs="Arial"/>
          <w:b/>
          <w:sz w:val="20"/>
          <w:szCs w:val="20"/>
        </w:rPr>
      </w:pPr>
      <w:r>
        <w:rPr>
          <w:rFonts w:ascii="Arial" w:eastAsia="Batang" w:hAnsi="Arial" w:cs="Arial"/>
          <w:b/>
          <w:sz w:val="20"/>
          <w:szCs w:val="20"/>
        </w:rPr>
        <w:t>§ 4</w:t>
      </w:r>
    </w:p>
    <w:p w:rsidR="00E93599" w:rsidRDefault="0063379A">
      <w:pPr>
        <w:pStyle w:val="Tekstpodstawowy3"/>
        <w:rPr>
          <w:rFonts w:eastAsia="Batang"/>
          <w:sz w:val="20"/>
          <w:szCs w:val="20"/>
        </w:rPr>
      </w:pPr>
      <w:r>
        <w:rPr>
          <w:rFonts w:eastAsia="Batang"/>
          <w:sz w:val="20"/>
          <w:szCs w:val="20"/>
        </w:rPr>
        <w:t>Przepisy niniejszego Regulaminu pracy obowiązują wszystkich pracowników, bez względu na stanowisko i podstawę stosunku pracy.</w:t>
      </w:r>
    </w:p>
    <w:p w:rsidR="00E93599" w:rsidRDefault="00E93599">
      <w:pPr>
        <w:jc w:val="center"/>
        <w:rPr>
          <w:rFonts w:ascii="Arial" w:eastAsia="Batang" w:hAnsi="Arial" w:cs="Arial"/>
          <w:b/>
          <w:sz w:val="20"/>
          <w:szCs w:val="20"/>
        </w:rPr>
      </w:pPr>
    </w:p>
    <w:p w:rsidR="00E93599" w:rsidRDefault="0063379A">
      <w:pPr>
        <w:jc w:val="center"/>
        <w:rPr>
          <w:rFonts w:ascii="Arial" w:eastAsia="Batang" w:hAnsi="Arial" w:cs="Arial"/>
          <w:b/>
          <w:sz w:val="20"/>
          <w:szCs w:val="20"/>
        </w:rPr>
      </w:pPr>
      <w:r>
        <w:rPr>
          <w:rFonts w:ascii="Arial" w:eastAsia="Batang" w:hAnsi="Arial" w:cs="Arial"/>
          <w:b/>
          <w:sz w:val="20"/>
          <w:szCs w:val="20"/>
        </w:rPr>
        <w:t>§ 5</w:t>
      </w:r>
    </w:p>
    <w:p w:rsidR="00E93599" w:rsidRDefault="0063379A">
      <w:pPr>
        <w:pStyle w:val="Tekstpodstawowy3"/>
        <w:rPr>
          <w:rFonts w:eastAsia="Batang"/>
          <w:sz w:val="20"/>
          <w:szCs w:val="20"/>
        </w:rPr>
      </w:pPr>
      <w:r>
        <w:rPr>
          <w:rFonts w:eastAsia="Batang"/>
          <w:sz w:val="20"/>
          <w:szCs w:val="20"/>
        </w:rPr>
        <w:t>Pracodawca lub osoba dokonująca w jego imieniu czynności w sprawach z zakresu prawa pracy zapoznaje z treścią Regulaminu pracy każdego przyjmowanego do pracy pracownika, przed rozpoczęciem przez niego pracy, a pracownik potwierdza ten fakt swoim podpisem w treści umowy o pracę.</w:t>
      </w:r>
    </w:p>
    <w:p w:rsidR="00E93599" w:rsidRPr="00C307EA" w:rsidRDefault="00E93599">
      <w:pPr>
        <w:rPr>
          <w:rFonts w:eastAsia="Batang"/>
          <w:sz w:val="10"/>
        </w:rPr>
      </w:pPr>
    </w:p>
    <w:p w:rsidR="00E93599" w:rsidRDefault="0063379A">
      <w:pPr>
        <w:pStyle w:val="Nagwek11"/>
        <w:spacing w:line="240" w:lineRule="auto"/>
        <w:jc w:val="center"/>
        <w:rPr>
          <w:rFonts w:ascii="Arial" w:eastAsia="Batang" w:hAnsi="Arial" w:cs="Arial"/>
          <w:b/>
          <w:i w:val="0"/>
          <w:sz w:val="20"/>
        </w:rPr>
      </w:pPr>
      <w:bookmarkStart w:id="5" w:name="_Toc376938766"/>
      <w:bookmarkStart w:id="6" w:name="_Toc376939370"/>
      <w:bookmarkStart w:id="7" w:name="_Toc374694222"/>
      <w:bookmarkStart w:id="8" w:name="_Toc376945008"/>
      <w:r>
        <w:rPr>
          <w:rFonts w:ascii="Arial" w:eastAsia="Batang" w:hAnsi="Arial" w:cs="Arial"/>
          <w:b/>
          <w:i w:val="0"/>
          <w:sz w:val="20"/>
        </w:rPr>
        <w:t>DZIAŁ II</w:t>
      </w:r>
      <w:bookmarkStart w:id="9" w:name="_Toc374694223"/>
      <w:bookmarkStart w:id="10" w:name="_Toc376938767"/>
      <w:bookmarkStart w:id="11" w:name="_Toc376939371"/>
      <w:bookmarkEnd w:id="5"/>
      <w:bookmarkEnd w:id="6"/>
      <w:bookmarkEnd w:id="7"/>
      <w:r>
        <w:rPr>
          <w:rFonts w:ascii="Arial" w:eastAsia="Batang" w:hAnsi="Arial" w:cs="Arial"/>
          <w:b/>
          <w:i w:val="0"/>
          <w:sz w:val="20"/>
        </w:rPr>
        <w:t xml:space="preserve"> </w:t>
      </w:r>
      <w:r>
        <w:rPr>
          <w:rFonts w:ascii="Arial" w:eastAsia="Batang" w:hAnsi="Arial" w:cs="Arial"/>
          <w:b/>
          <w:i w:val="0"/>
          <w:sz w:val="20"/>
        </w:rPr>
        <w:br/>
        <w:t>OBOWIĄZKI PRACODAWCY I PRACOWNIKA</w:t>
      </w:r>
      <w:bookmarkEnd w:id="8"/>
      <w:bookmarkEnd w:id="9"/>
      <w:bookmarkEnd w:id="10"/>
      <w:bookmarkEnd w:id="11"/>
    </w:p>
    <w:p w:rsidR="00E93599" w:rsidRPr="007E21CA" w:rsidRDefault="00E93599">
      <w:pPr>
        <w:pStyle w:val="Nagwek11"/>
        <w:spacing w:line="240" w:lineRule="auto"/>
        <w:jc w:val="center"/>
        <w:rPr>
          <w:sz w:val="16"/>
        </w:rPr>
      </w:pPr>
    </w:p>
    <w:p w:rsidR="00E93599" w:rsidRDefault="0063379A">
      <w:pPr>
        <w:pStyle w:val="Nagwek11"/>
        <w:spacing w:line="240" w:lineRule="auto"/>
        <w:jc w:val="center"/>
        <w:rPr>
          <w:rFonts w:ascii="Arial" w:eastAsia="Batang" w:hAnsi="Arial" w:cs="Arial"/>
          <w:b/>
          <w:i w:val="0"/>
          <w:sz w:val="20"/>
          <w:szCs w:val="20"/>
        </w:rPr>
      </w:pPr>
      <w:bookmarkStart w:id="12" w:name="_Toc376945009"/>
      <w:bookmarkStart w:id="13" w:name="_Toc374694224"/>
      <w:bookmarkStart w:id="14" w:name="_Toc376938768"/>
      <w:bookmarkStart w:id="15" w:name="_Toc376939372"/>
      <w:r>
        <w:rPr>
          <w:rFonts w:ascii="Arial" w:eastAsia="Batang" w:hAnsi="Arial" w:cs="Arial"/>
          <w:b/>
          <w:i w:val="0"/>
          <w:sz w:val="20"/>
          <w:szCs w:val="20"/>
        </w:rPr>
        <w:t>Rozdział 1</w:t>
      </w:r>
      <w:bookmarkEnd w:id="12"/>
      <w:bookmarkEnd w:id="13"/>
      <w:bookmarkEnd w:id="14"/>
      <w:bookmarkEnd w:id="15"/>
    </w:p>
    <w:p w:rsidR="00E93599" w:rsidRDefault="0063379A">
      <w:pPr>
        <w:pStyle w:val="Nagwek11"/>
        <w:spacing w:line="240" w:lineRule="auto"/>
        <w:jc w:val="center"/>
        <w:rPr>
          <w:rFonts w:ascii="Arial" w:eastAsia="Batang" w:hAnsi="Arial" w:cs="Arial"/>
          <w:b/>
          <w:i w:val="0"/>
          <w:sz w:val="20"/>
          <w:szCs w:val="20"/>
        </w:rPr>
      </w:pPr>
      <w:bookmarkStart w:id="16" w:name="_Toc374694225"/>
      <w:bookmarkStart w:id="17" w:name="_Toc376938769"/>
      <w:bookmarkStart w:id="18" w:name="_Toc376939373"/>
      <w:bookmarkStart w:id="19" w:name="_Toc376945010"/>
      <w:r>
        <w:rPr>
          <w:rFonts w:ascii="Arial" w:eastAsia="Batang" w:hAnsi="Arial" w:cs="Arial"/>
          <w:b/>
          <w:i w:val="0"/>
          <w:sz w:val="20"/>
          <w:szCs w:val="20"/>
        </w:rPr>
        <w:t>Obowiązki pracodawcy</w:t>
      </w:r>
      <w:bookmarkEnd w:id="16"/>
      <w:bookmarkEnd w:id="17"/>
      <w:bookmarkEnd w:id="18"/>
      <w:bookmarkEnd w:id="19"/>
    </w:p>
    <w:p w:rsidR="00E93599" w:rsidRDefault="00E93599">
      <w:pPr>
        <w:jc w:val="center"/>
        <w:rPr>
          <w:rFonts w:ascii="Arial" w:eastAsia="Batang" w:hAnsi="Arial" w:cs="Arial"/>
          <w:b/>
          <w:sz w:val="20"/>
          <w:szCs w:val="20"/>
        </w:rPr>
      </w:pPr>
    </w:p>
    <w:p w:rsidR="00E93599" w:rsidRDefault="0063379A">
      <w:pPr>
        <w:jc w:val="center"/>
        <w:rPr>
          <w:rFonts w:ascii="Arial" w:eastAsia="Batang" w:hAnsi="Arial" w:cs="Arial"/>
          <w:b/>
          <w:sz w:val="20"/>
          <w:szCs w:val="20"/>
        </w:rPr>
      </w:pPr>
      <w:r>
        <w:rPr>
          <w:rFonts w:ascii="Arial" w:eastAsia="Batang" w:hAnsi="Arial" w:cs="Arial"/>
          <w:b/>
          <w:sz w:val="20"/>
          <w:szCs w:val="20"/>
        </w:rPr>
        <w:t>§ 6</w:t>
      </w:r>
    </w:p>
    <w:p w:rsidR="00E93599" w:rsidRDefault="0063379A" w:rsidP="00C307EA">
      <w:pPr>
        <w:pStyle w:val="Akapitzlist"/>
        <w:numPr>
          <w:ilvl w:val="0"/>
          <w:numId w:val="73"/>
        </w:numPr>
        <w:spacing w:after="0"/>
        <w:rPr>
          <w:rFonts w:ascii="Arial" w:eastAsia="Batang" w:hAnsi="Arial" w:cs="Arial"/>
          <w:sz w:val="20"/>
          <w:szCs w:val="20"/>
        </w:rPr>
      </w:pPr>
      <w:r>
        <w:rPr>
          <w:rFonts w:ascii="Arial" w:eastAsia="Batang" w:hAnsi="Arial" w:cs="Arial"/>
          <w:sz w:val="20"/>
          <w:szCs w:val="20"/>
        </w:rPr>
        <w:t>Pracodawca jest obowiązany w szczególności:</w:t>
      </w:r>
    </w:p>
    <w:p w:rsidR="00E93599" w:rsidRDefault="0063379A">
      <w:pPr>
        <w:pStyle w:val="Tekstpodstawowy3"/>
        <w:numPr>
          <w:ilvl w:val="0"/>
          <w:numId w:val="28"/>
        </w:numPr>
        <w:rPr>
          <w:rFonts w:eastAsia="Batang"/>
          <w:sz w:val="20"/>
          <w:szCs w:val="20"/>
        </w:rPr>
      </w:pPr>
      <w:r>
        <w:rPr>
          <w:rFonts w:eastAsia="Batang"/>
          <w:sz w:val="20"/>
          <w:szCs w:val="20"/>
        </w:rPr>
        <w:t>zaznajamiać pracowników podejmujących pracę z zakresem ich obowiązków, sposobem wykonywania pracy na wyznaczonych stanowiskach oraz ich podstawowymi uprawnieniami;</w:t>
      </w:r>
    </w:p>
    <w:p w:rsidR="00E93599" w:rsidRDefault="0063379A">
      <w:pPr>
        <w:pStyle w:val="Tekstpodstawowy3"/>
        <w:numPr>
          <w:ilvl w:val="0"/>
          <w:numId w:val="28"/>
        </w:numPr>
        <w:rPr>
          <w:rFonts w:eastAsia="Batang"/>
          <w:sz w:val="20"/>
          <w:szCs w:val="20"/>
        </w:rPr>
      </w:pPr>
      <w:r>
        <w:rPr>
          <w:rFonts w:eastAsia="Batang"/>
          <w:sz w:val="20"/>
          <w:szCs w:val="20"/>
        </w:rPr>
        <w:lastRenderedPageBreak/>
        <w:t>organizować pracę w sposób zapewniający pełne wykorzystanie czasu pracy, jak również osiąganie przez pracowników, przy wykorzystaniu ich uzdolnień i kwalifikacji, wysokiej wydajności i należytej jakości pracy;</w:t>
      </w:r>
    </w:p>
    <w:p w:rsidR="00E93599" w:rsidRDefault="0063379A">
      <w:pPr>
        <w:pStyle w:val="Tekstpodstawowy3"/>
        <w:numPr>
          <w:ilvl w:val="0"/>
          <w:numId w:val="28"/>
        </w:numPr>
        <w:rPr>
          <w:rFonts w:eastAsia="Batang"/>
          <w:sz w:val="20"/>
          <w:szCs w:val="20"/>
        </w:rPr>
      </w:pPr>
      <w:r>
        <w:rPr>
          <w:rFonts w:eastAsia="Batang"/>
          <w:sz w:val="20"/>
          <w:szCs w:val="20"/>
        </w:rPr>
        <w:t>zapewniać bezpieczne i higieniczne warunki pracy oraz prowadzić systematyczne szkolenie pracowników w zakresie bezpieczeństwa i higieny pracy;</w:t>
      </w:r>
    </w:p>
    <w:p w:rsidR="00E93599" w:rsidRDefault="0063379A">
      <w:pPr>
        <w:pStyle w:val="Tekstpodstawowy3"/>
        <w:numPr>
          <w:ilvl w:val="0"/>
          <w:numId w:val="28"/>
        </w:numPr>
        <w:rPr>
          <w:rFonts w:eastAsia="Batang"/>
          <w:sz w:val="20"/>
          <w:szCs w:val="20"/>
        </w:rPr>
      </w:pPr>
      <w:r>
        <w:rPr>
          <w:rFonts w:eastAsia="Batang"/>
          <w:sz w:val="20"/>
          <w:szCs w:val="20"/>
        </w:rPr>
        <w:t>terminowo i prawidłowo wypłacać wynagrodzenie;</w:t>
      </w:r>
    </w:p>
    <w:p w:rsidR="00E93599" w:rsidRDefault="0063379A">
      <w:pPr>
        <w:pStyle w:val="Tekstpodstawowy3"/>
        <w:numPr>
          <w:ilvl w:val="0"/>
          <w:numId w:val="28"/>
        </w:numPr>
        <w:rPr>
          <w:rFonts w:eastAsia="Batang"/>
          <w:sz w:val="20"/>
          <w:szCs w:val="20"/>
        </w:rPr>
      </w:pPr>
      <w:r>
        <w:rPr>
          <w:rFonts w:eastAsia="Batang"/>
          <w:sz w:val="20"/>
          <w:szCs w:val="20"/>
        </w:rPr>
        <w:t>ułatwiać pracownikom podnoszenie kwalifikacji zawodowych;</w:t>
      </w:r>
    </w:p>
    <w:p w:rsidR="00E93599" w:rsidRDefault="0063379A">
      <w:pPr>
        <w:pStyle w:val="Tekstpodstawowy3"/>
        <w:numPr>
          <w:ilvl w:val="0"/>
          <w:numId w:val="28"/>
        </w:numPr>
        <w:rPr>
          <w:rFonts w:eastAsia="Batang"/>
          <w:sz w:val="20"/>
          <w:szCs w:val="20"/>
        </w:rPr>
      </w:pPr>
      <w:r>
        <w:rPr>
          <w:rFonts w:eastAsia="Batang"/>
          <w:sz w:val="20"/>
          <w:szCs w:val="20"/>
        </w:rPr>
        <w:t>stosować obiektywne i sprawiedliwe kryteria oceny pracowników oraz wyników ich pracy;</w:t>
      </w:r>
    </w:p>
    <w:p w:rsidR="00E93599" w:rsidRDefault="0063379A">
      <w:pPr>
        <w:pStyle w:val="Tekstpodstawowy3"/>
        <w:numPr>
          <w:ilvl w:val="0"/>
          <w:numId w:val="28"/>
        </w:numPr>
        <w:rPr>
          <w:rFonts w:eastAsia="Batang"/>
          <w:sz w:val="20"/>
          <w:szCs w:val="20"/>
        </w:rPr>
      </w:pPr>
      <w:r>
        <w:rPr>
          <w:rFonts w:eastAsia="Batang"/>
          <w:sz w:val="20"/>
          <w:szCs w:val="20"/>
        </w:rPr>
        <w:t>wpływać na kształtowanie w Urzędzie zasad współżycia społecznego;</w:t>
      </w:r>
    </w:p>
    <w:p w:rsidR="00E93599" w:rsidRDefault="0063379A">
      <w:pPr>
        <w:pStyle w:val="Tekstpodstawowy3"/>
        <w:numPr>
          <w:ilvl w:val="0"/>
          <w:numId w:val="28"/>
        </w:numPr>
        <w:rPr>
          <w:rFonts w:eastAsia="Batang"/>
          <w:sz w:val="20"/>
          <w:szCs w:val="20"/>
        </w:rPr>
      </w:pPr>
      <w:r>
        <w:rPr>
          <w:rFonts w:eastAsia="Batang"/>
          <w:sz w:val="20"/>
          <w:szCs w:val="20"/>
        </w:rPr>
        <w:t xml:space="preserve">przeciwdziałać </w:t>
      </w:r>
      <w:proofErr w:type="spellStart"/>
      <w:r>
        <w:rPr>
          <w:rFonts w:eastAsia="Batang"/>
          <w:sz w:val="20"/>
          <w:szCs w:val="20"/>
        </w:rPr>
        <w:t>mobbingowi</w:t>
      </w:r>
      <w:proofErr w:type="spellEnd"/>
      <w:r>
        <w:rPr>
          <w:rFonts w:eastAsia="Batang"/>
          <w:sz w:val="20"/>
          <w:szCs w:val="20"/>
        </w:rPr>
        <w:t xml:space="preserve"> – wszelkim działaniom lub zachowaniom dotyczącym pracownika lub skierowanym przeciwko pracownikowi, a polegającym na uporczywym i długotrwałym nękaniu lub zastraszaniu pracownika, wywołującym u niego zaniżoną ocenę przydatności zawodowej powodującym lub mającym na celu poniżenie lub ośmieszenie pracownika, izolowanie go lub wyeliminowanie z zespołu pracowników. Przeciwdziałanie zjawisku </w:t>
      </w:r>
      <w:proofErr w:type="spellStart"/>
      <w:r>
        <w:rPr>
          <w:rFonts w:eastAsia="Batang"/>
          <w:sz w:val="20"/>
          <w:szCs w:val="20"/>
        </w:rPr>
        <w:t>mobbingu</w:t>
      </w:r>
      <w:proofErr w:type="spellEnd"/>
      <w:r>
        <w:rPr>
          <w:rFonts w:eastAsia="Batang"/>
          <w:sz w:val="20"/>
          <w:szCs w:val="20"/>
        </w:rPr>
        <w:t xml:space="preserve"> ze strony pracodawcy zostało określone w Załączniku nr 1;</w:t>
      </w:r>
    </w:p>
    <w:p w:rsidR="00E93599" w:rsidRDefault="0063379A">
      <w:pPr>
        <w:pStyle w:val="Tekstpodstawowy3"/>
        <w:numPr>
          <w:ilvl w:val="0"/>
          <w:numId w:val="28"/>
        </w:numPr>
        <w:rPr>
          <w:rFonts w:eastAsia="Batang"/>
          <w:sz w:val="20"/>
          <w:szCs w:val="20"/>
        </w:rPr>
      </w:pPr>
      <w:r>
        <w:rPr>
          <w:rFonts w:eastAsia="Batang"/>
          <w:sz w:val="20"/>
          <w:szCs w:val="20"/>
        </w:rPr>
        <w:t>przeciwdziałać dyskryminacji w zatrudnieniu oraz udostępniać przepisy dotyczące równego traktowania. Treść przepisów stanowi Załącznik nr 2 do Regulaminu.</w:t>
      </w:r>
    </w:p>
    <w:p w:rsidR="00E93599" w:rsidRDefault="0063379A">
      <w:pPr>
        <w:pStyle w:val="Tekstpodstawowy3"/>
        <w:numPr>
          <w:ilvl w:val="0"/>
          <w:numId w:val="28"/>
        </w:numPr>
        <w:rPr>
          <w:rFonts w:eastAsia="Batang"/>
          <w:sz w:val="20"/>
          <w:szCs w:val="20"/>
        </w:rPr>
      </w:pPr>
      <w:r>
        <w:rPr>
          <w:rFonts w:eastAsia="Batang"/>
          <w:sz w:val="20"/>
          <w:szCs w:val="20"/>
        </w:rPr>
        <w:t>prowadzić i przechowywać</w:t>
      </w:r>
      <w:r>
        <w:rPr>
          <w:rFonts w:eastAsia="Batang"/>
          <w:color w:val="FF0000"/>
          <w:sz w:val="20"/>
          <w:szCs w:val="20"/>
        </w:rPr>
        <w:t xml:space="preserve"> </w:t>
      </w:r>
      <w:r>
        <w:rPr>
          <w:rFonts w:eastAsia="Batang"/>
          <w:sz w:val="20"/>
          <w:szCs w:val="20"/>
        </w:rPr>
        <w:t>dokumentację w sprawach związanych ze stosunkiem pracy oraz akta osobowe pracowników;</w:t>
      </w:r>
    </w:p>
    <w:p w:rsidR="00E93599" w:rsidRDefault="0063379A">
      <w:pPr>
        <w:pStyle w:val="Tekstpodstawowy3"/>
        <w:numPr>
          <w:ilvl w:val="0"/>
          <w:numId w:val="28"/>
        </w:numPr>
        <w:rPr>
          <w:rFonts w:eastAsia="Batang"/>
          <w:sz w:val="20"/>
          <w:szCs w:val="20"/>
        </w:rPr>
      </w:pPr>
      <w:r>
        <w:rPr>
          <w:rFonts w:eastAsia="Batang"/>
          <w:sz w:val="20"/>
          <w:szCs w:val="20"/>
        </w:rPr>
        <w:t>informować pracowników o ryzyku zawodowym, które wiąże się z wykonywaną pracą oraz o zasadach ochrony przed tymi zagrożeniami;</w:t>
      </w:r>
    </w:p>
    <w:p w:rsidR="00E93599" w:rsidRDefault="0063379A">
      <w:pPr>
        <w:pStyle w:val="Tekstpodstawowy3"/>
        <w:numPr>
          <w:ilvl w:val="0"/>
          <w:numId w:val="28"/>
        </w:numPr>
        <w:rPr>
          <w:rFonts w:eastAsia="Batang"/>
          <w:sz w:val="20"/>
          <w:szCs w:val="20"/>
        </w:rPr>
      </w:pPr>
      <w:r>
        <w:rPr>
          <w:rFonts w:eastAsia="Batang"/>
          <w:sz w:val="20"/>
          <w:szCs w:val="20"/>
        </w:rPr>
        <w:t>rozliczać koszty podróży służbowych, w tym samochodem prywatnym pracownika, oraz innych wydatków związanych z podróżą służbową na zasadach określonych w przepisach powszechnie obowiązujących.</w:t>
      </w:r>
    </w:p>
    <w:p w:rsidR="00E93599" w:rsidRDefault="0063379A">
      <w:pPr>
        <w:pStyle w:val="Tekstpodstawowy3"/>
        <w:numPr>
          <w:ilvl w:val="0"/>
          <w:numId w:val="73"/>
        </w:numPr>
        <w:rPr>
          <w:rFonts w:eastAsia="Batang"/>
          <w:sz w:val="20"/>
          <w:szCs w:val="20"/>
        </w:rPr>
      </w:pPr>
      <w:r>
        <w:rPr>
          <w:rFonts w:eastAsia="Batang"/>
          <w:sz w:val="20"/>
          <w:szCs w:val="20"/>
        </w:rPr>
        <w:t>Pracodawca wyznacza pracowników do wykonywania czynności z zakresu ochrony przeciwpożarowej i ewakuacji pracowników, zgodnie z przepisami o ochronie przeciwpożarowej.</w:t>
      </w:r>
    </w:p>
    <w:p w:rsidR="00E93599" w:rsidRDefault="00E93599">
      <w:pPr>
        <w:jc w:val="center"/>
        <w:rPr>
          <w:rFonts w:ascii="Arial" w:eastAsia="Batang" w:hAnsi="Arial" w:cs="Arial"/>
          <w:b/>
          <w:sz w:val="20"/>
          <w:szCs w:val="20"/>
        </w:rPr>
      </w:pPr>
    </w:p>
    <w:p w:rsidR="00E93599" w:rsidRDefault="0063379A">
      <w:pPr>
        <w:pStyle w:val="Nagwek11"/>
        <w:spacing w:line="240" w:lineRule="auto"/>
        <w:jc w:val="center"/>
        <w:rPr>
          <w:rFonts w:ascii="Arial" w:eastAsia="Batang" w:hAnsi="Arial" w:cs="Arial"/>
          <w:b/>
          <w:i w:val="0"/>
          <w:sz w:val="20"/>
          <w:szCs w:val="20"/>
        </w:rPr>
      </w:pPr>
      <w:bookmarkStart w:id="20" w:name="_Toc374694226"/>
      <w:bookmarkStart w:id="21" w:name="_Toc376938770"/>
      <w:bookmarkStart w:id="22" w:name="_Toc376939374"/>
      <w:bookmarkStart w:id="23" w:name="_Toc376945011"/>
      <w:r>
        <w:rPr>
          <w:rFonts w:ascii="Arial" w:eastAsia="Batang" w:hAnsi="Arial" w:cs="Arial"/>
          <w:b/>
          <w:i w:val="0"/>
          <w:sz w:val="20"/>
          <w:szCs w:val="20"/>
        </w:rPr>
        <w:t>Rozdział 2</w:t>
      </w:r>
      <w:bookmarkEnd w:id="20"/>
      <w:bookmarkEnd w:id="21"/>
      <w:bookmarkEnd w:id="22"/>
      <w:bookmarkEnd w:id="23"/>
    </w:p>
    <w:p w:rsidR="00E93599" w:rsidRDefault="0063379A">
      <w:pPr>
        <w:pStyle w:val="Nagwek11"/>
        <w:spacing w:line="240" w:lineRule="auto"/>
        <w:jc w:val="center"/>
        <w:rPr>
          <w:rFonts w:ascii="Arial" w:eastAsia="Batang" w:hAnsi="Arial" w:cs="Arial"/>
          <w:b/>
          <w:i w:val="0"/>
          <w:sz w:val="20"/>
          <w:szCs w:val="20"/>
        </w:rPr>
      </w:pPr>
      <w:bookmarkStart w:id="24" w:name="_Toc374694227"/>
      <w:bookmarkStart w:id="25" w:name="_Toc376938771"/>
      <w:bookmarkStart w:id="26" w:name="_Toc376939375"/>
      <w:bookmarkStart w:id="27" w:name="_Toc376945012"/>
      <w:r>
        <w:rPr>
          <w:rFonts w:ascii="Arial" w:eastAsia="Batang" w:hAnsi="Arial" w:cs="Arial"/>
          <w:b/>
          <w:i w:val="0"/>
          <w:sz w:val="20"/>
          <w:szCs w:val="20"/>
        </w:rPr>
        <w:t>Obowiązki pracownika</w:t>
      </w:r>
      <w:bookmarkEnd w:id="24"/>
      <w:bookmarkEnd w:id="25"/>
      <w:bookmarkEnd w:id="26"/>
      <w:bookmarkEnd w:id="27"/>
    </w:p>
    <w:p w:rsidR="00E93599" w:rsidRDefault="00E93599">
      <w:pPr>
        <w:jc w:val="center"/>
        <w:rPr>
          <w:rFonts w:ascii="Arial" w:eastAsia="Batang" w:hAnsi="Arial" w:cs="Arial"/>
          <w:b/>
          <w:sz w:val="20"/>
          <w:szCs w:val="20"/>
        </w:rPr>
      </w:pPr>
    </w:p>
    <w:p w:rsidR="00E93599" w:rsidRDefault="0063379A">
      <w:pPr>
        <w:jc w:val="center"/>
        <w:rPr>
          <w:rFonts w:ascii="Arial" w:eastAsia="Batang" w:hAnsi="Arial" w:cs="Arial"/>
          <w:b/>
          <w:sz w:val="20"/>
          <w:szCs w:val="20"/>
        </w:rPr>
      </w:pPr>
      <w:r>
        <w:rPr>
          <w:rFonts w:ascii="Arial" w:eastAsia="Batang" w:hAnsi="Arial" w:cs="Arial"/>
          <w:b/>
          <w:sz w:val="20"/>
          <w:szCs w:val="20"/>
        </w:rPr>
        <w:t>§ 7</w:t>
      </w:r>
    </w:p>
    <w:p w:rsidR="00E93599" w:rsidRDefault="0063379A">
      <w:pPr>
        <w:pStyle w:val="Tekstpodstawowy3"/>
        <w:rPr>
          <w:rFonts w:eastAsia="Batang"/>
          <w:sz w:val="20"/>
          <w:szCs w:val="20"/>
        </w:rPr>
      </w:pPr>
      <w:r>
        <w:rPr>
          <w:rFonts w:eastAsia="Batang"/>
          <w:sz w:val="20"/>
          <w:szCs w:val="20"/>
        </w:rPr>
        <w:t>Pracownik obowiązany jest wykonywać pracę sumiennie z zachowaniem najwyższej staranności oraz stosować się do poleceń przełożonych, które dotyczą pracy, jeżeli nie są one sprzeczne z przepisami prawa pracy lub umową o pracę, a także wykorzystywać czas pracy w pełni na pracę zawodową.</w:t>
      </w:r>
    </w:p>
    <w:p w:rsidR="00E93599" w:rsidRDefault="00E93599">
      <w:pPr>
        <w:jc w:val="center"/>
        <w:rPr>
          <w:rFonts w:ascii="Arial" w:eastAsia="Batang" w:hAnsi="Arial" w:cs="Arial"/>
          <w:b/>
          <w:sz w:val="20"/>
          <w:szCs w:val="20"/>
        </w:rPr>
      </w:pPr>
    </w:p>
    <w:p w:rsidR="00E93599" w:rsidRDefault="0063379A">
      <w:pPr>
        <w:jc w:val="center"/>
        <w:rPr>
          <w:rFonts w:ascii="Arial" w:eastAsia="Batang" w:hAnsi="Arial" w:cs="Arial"/>
          <w:b/>
          <w:sz w:val="20"/>
          <w:szCs w:val="20"/>
        </w:rPr>
      </w:pPr>
      <w:r>
        <w:rPr>
          <w:rFonts w:ascii="Arial" w:eastAsia="Batang" w:hAnsi="Arial" w:cs="Arial"/>
          <w:b/>
          <w:sz w:val="20"/>
          <w:szCs w:val="20"/>
        </w:rPr>
        <w:t>§ 8</w:t>
      </w:r>
    </w:p>
    <w:p w:rsidR="00E93599" w:rsidRDefault="0063379A">
      <w:pPr>
        <w:pStyle w:val="Tekstpodstawowy3"/>
        <w:numPr>
          <w:ilvl w:val="0"/>
          <w:numId w:val="29"/>
        </w:numPr>
        <w:rPr>
          <w:rFonts w:eastAsia="Batang"/>
          <w:sz w:val="20"/>
          <w:szCs w:val="20"/>
        </w:rPr>
      </w:pPr>
      <w:r>
        <w:rPr>
          <w:rFonts w:eastAsia="Batang"/>
          <w:sz w:val="20"/>
          <w:szCs w:val="20"/>
        </w:rPr>
        <w:t>Przy wykonywaniu obowiązków służbowych pracownik jest zobowiązany dołożyć szczególnej staranności, aby nie narazić pracodawcy na szkodę i powstanie odpowiedzialności określonej w przepisach Kodeksu cywilnego.</w:t>
      </w:r>
    </w:p>
    <w:p w:rsidR="00E93599" w:rsidRDefault="0063379A">
      <w:pPr>
        <w:pStyle w:val="Tekstpodstawowy3"/>
        <w:numPr>
          <w:ilvl w:val="0"/>
          <w:numId w:val="29"/>
        </w:numPr>
        <w:rPr>
          <w:rFonts w:eastAsia="Batang"/>
          <w:sz w:val="20"/>
          <w:szCs w:val="20"/>
        </w:rPr>
      </w:pPr>
      <w:r>
        <w:rPr>
          <w:rFonts w:eastAsia="Batang"/>
          <w:sz w:val="20"/>
          <w:szCs w:val="20"/>
        </w:rPr>
        <w:t>Do podstawowych obowiązków pracownika należy w szczególności:</w:t>
      </w:r>
    </w:p>
    <w:p w:rsidR="00E93599" w:rsidRDefault="0063379A">
      <w:pPr>
        <w:pStyle w:val="Tekstpodstawowy3"/>
        <w:numPr>
          <w:ilvl w:val="0"/>
          <w:numId w:val="34"/>
        </w:numPr>
        <w:rPr>
          <w:rFonts w:eastAsia="Batang"/>
          <w:sz w:val="20"/>
          <w:szCs w:val="20"/>
        </w:rPr>
      </w:pPr>
      <w:r>
        <w:rPr>
          <w:rFonts w:eastAsia="Batang"/>
          <w:sz w:val="20"/>
          <w:szCs w:val="20"/>
        </w:rPr>
        <w:t>przestrzeganie Konstytucji Rzeczypospolitej Polskiej i innych przepisów prawa;</w:t>
      </w:r>
    </w:p>
    <w:p w:rsidR="00E93599" w:rsidRDefault="0063379A">
      <w:pPr>
        <w:pStyle w:val="Tekstpodstawowy3"/>
        <w:numPr>
          <w:ilvl w:val="0"/>
          <w:numId w:val="34"/>
        </w:numPr>
        <w:rPr>
          <w:rFonts w:eastAsia="Batang"/>
          <w:sz w:val="20"/>
          <w:szCs w:val="20"/>
        </w:rPr>
      </w:pPr>
      <w:r>
        <w:rPr>
          <w:rFonts w:eastAsia="Batang"/>
          <w:sz w:val="20"/>
          <w:szCs w:val="20"/>
        </w:rPr>
        <w:t>dbałość o wykonywanie zadań publicznych oraz o środki publiczne z uwzględnieniem interesu publicznego oraz indywidualnych interesów obywateli;</w:t>
      </w:r>
    </w:p>
    <w:p w:rsidR="00E93599" w:rsidRDefault="0063379A">
      <w:pPr>
        <w:pStyle w:val="Tekstpodstawowy3"/>
        <w:numPr>
          <w:ilvl w:val="0"/>
          <w:numId w:val="34"/>
        </w:numPr>
        <w:rPr>
          <w:rFonts w:eastAsia="Batang"/>
          <w:sz w:val="20"/>
          <w:szCs w:val="20"/>
        </w:rPr>
      </w:pPr>
      <w:r>
        <w:rPr>
          <w:rFonts w:eastAsia="Batang"/>
          <w:sz w:val="20"/>
          <w:szCs w:val="20"/>
        </w:rPr>
        <w:t>wykonywanie zadań sumiennie, sprawnie i bezstronnie;</w:t>
      </w:r>
    </w:p>
    <w:p w:rsidR="00E93599" w:rsidRDefault="0063379A">
      <w:pPr>
        <w:pStyle w:val="Tekstpodstawowy3"/>
        <w:numPr>
          <w:ilvl w:val="0"/>
          <w:numId w:val="34"/>
        </w:numPr>
        <w:rPr>
          <w:rFonts w:eastAsia="Batang"/>
          <w:sz w:val="20"/>
          <w:szCs w:val="20"/>
        </w:rPr>
      </w:pPr>
      <w:r>
        <w:rPr>
          <w:rFonts w:eastAsia="Batang"/>
          <w:sz w:val="20"/>
          <w:szCs w:val="20"/>
        </w:rPr>
        <w:t>stałe podnoszenie umiejętności i kwalifikacji zawodowych;</w:t>
      </w:r>
    </w:p>
    <w:p w:rsidR="00E93599" w:rsidRDefault="0063379A">
      <w:pPr>
        <w:pStyle w:val="Tekstpodstawowy3"/>
        <w:numPr>
          <w:ilvl w:val="0"/>
          <w:numId w:val="34"/>
        </w:numPr>
        <w:rPr>
          <w:rFonts w:eastAsia="Batang"/>
          <w:sz w:val="20"/>
          <w:szCs w:val="20"/>
        </w:rPr>
      </w:pPr>
      <w:r>
        <w:rPr>
          <w:rFonts w:eastAsia="Batang"/>
          <w:sz w:val="20"/>
          <w:szCs w:val="20"/>
        </w:rPr>
        <w:t>zachowanie uprzejmości i życzliwości w kontaktach z obywatelami, zwierzchnikami, podwładnymi oraz współpracownikami;</w:t>
      </w:r>
    </w:p>
    <w:p w:rsidR="00E93599" w:rsidRDefault="0063379A">
      <w:pPr>
        <w:pStyle w:val="Tekstpodstawowy3"/>
        <w:numPr>
          <w:ilvl w:val="0"/>
          <w:numId w:val="34"/>
        </w:numPr>
        <w:rPr>
          <w:rFonts w:eastAsia="Batang"/>
          <w:sz w:val="20"/>
          <w:szCs w:val="20"/>
        </w:rPr>
      </w:pPr>
      <w:r>
        <w:rPr>
          <w:rFonts w:eastAsia="Batang"/>
          <w:sz w:val="20"/>
          <w:szCs w:val="20"/>
        </w:rPr>
        <w:t>zachowanie się z godnością w miejscu pracy i poza nim;</w:t>
      </w:r>
    </w:p>
    <w:p w:rsidR="00E93599" w:rsidRDefault="0063379A">
      <w:pPr>
        <w:pStyle w:val="Tekstpodstawowy3"/>
        <w:numPr>
          <w:ilvl w:val="0"/>
          <w:numId w:val="34"/>
        </w:numPr>
        <w:rPr>
          <w:rFonts w:eastAsia="Batang"/>
          <w:sz w:val="20"/>
          <w:szCs w:val="20"/>
        </w:rPr>
      </w:pPr>
      <w:r>
        <w:rPr>
          <w:rFonts w:eastAsia="Batang"/>
          <w:sz w:val="20"/>
          <w:szCs w:val="20"/>
        </w:rPr>
        <w:t>składanie oświadczeń o prowadzeniu działalności gospodarczej i majątkowych zgodnie z ustawami o pracownikach samorządowych i samorządzie gminnym;</w:t>
      </w:r>
    </w:p>
    <w:p w:rsidR="00E93599" w:rsidRDefault="0063379A">
      <w:pPr>
        <w:pStyle w:val="Tekstpodstawowy3"/>
        <w:numPr>
          <w:ilvl w:val="0"/>
          <w:numId w:val="34"/>
        </w:numPr>
        <w:rPr>
          <w:rFonts w:eastAsia="Batang"/>
          <w:sz w:val="20"/>
          <w:szCs w:val="20"/>
        </w:rPr>
      </w:pPr>
      <w:r>
        <w:rPr>
          <w:rFonts w:eastAsia="Batang"/>
          <w:sz w:val="20"/>
          <w:szCs w:val="20"/>
        </w:rPr>
        <w:t>przestrzeganie obowiązującego u pracodawcy regulaminu pracy i ustalonego porządku oraz czasu pracy;</w:t>
      </w:r>
    </w:p>
    <w:p w:rsidR="00E93599" w:rsidRDefault="0063379A">
      <w:pPr>
        <w:pStyle w:val="Tekstpodstawowy3"/>
        <w:numPr>
          <w:ilvl w:val="0"/>
          <w:numId w:val="34"/>
        </w:numPr>
        <w:rPr>
          <w:rFonts w:eastAsia="Batang"/>
          <w:sz w:val="20"/>
          <w:szCs w:val="20"/>
        </w:rPr>
      </w:pPr>
      <w:r>
        <w:rPr>
          <w:rFonts w:eastAsia="Batang"/>
          <w:sz w:val="20"/>
          <w:szCs w:val="20"/>
        </w:rPr>
        <w:t>przestrzeganie przepisów oraz zasad bezpieczeństwa i higieny pracy, a także przepisów przeciwpożarowych;</w:t>
      </w:r>
    </w:p>
    <w:p w:rsidR="00E93599" w:rsidRDefault="0063379A">
      <w:pPr>
        <w:pStyle w:val="Tekstpodstawowy3"/>
        <w:numPr>
          <w:ilvl w:val="0"/>
          <w:numId w:val="34"/>
        </w:numPr>
        <w:rPr>
          <w:rFonts w:eastAsia="Batang"/>
          <w:sz w:val="20"/>
          <w:szCs w:val="20"/>
        </w:rPr>
      </w:pPr>
      <w:r>
        <w:rPr>
          <w:rFonts w:eastAsia="Batang"/>
          <w:sz w:val="20"/>
          <w:szCs w:val="20"/>
        </w:rPr>
        <w:t>przestrzeganie przepisów o ochronie danych osobowych z zachowaniem szczególnej staranności podczas ich przetwarzania w celu ochrony interesów osób, których dane dotyczą, oraz zabezpieczanie danych osobowych przed ich udostępnieniem osobom nieupoważnionym;</w:t>
      </w:r>
    </w:p>
    <w:p w:rsidR="00E93599" w:rsidRDefault="0063379A">
      <w:pPr>
        <w:pStyle w:val="Tekstpodstawowy3"/>
        <w:numPr>
          <w:ilvl w:val="0"/>
          <w:numId w:val="34"/>
        </w:numPr>
        <w:rPr>
          <w:rFonts w:eastAsia="Batang"/>
          <w:sz w:val="20"/>
          <w:szCs w:val="20"/>
        </w:rPr>
      </w:pPr>
      <w:r>
        <w:rPr>
          <w:rFonts w:eastAsia="Batang"/>
          <w:sz w:val="20"/>
          <w:szCs w:val="20"/>
        </w:rPr>
        <w:t>realizowanie przepisów ustawy o dostępie do informacji publicznej;</w:t>
      </w:r>
    </w:p>
    <w:p w:rsidR="00E93599" w:rsidRDefault="0063379A">
      <w:pPr>
        <w:pStyle w:val="Tekstpodstawowy3"/>
        <w:numPr>
          <w:ilvl w:val="0"/>
          <w:numId w:val="34"/>
        </w:numPr>
        <w:rPr>
          <w:rFonts w:eastAsia="Batang"/>
          <w:sz w:val="20"/>
          <w:szCs w:val="20"/>
        </w:rPr>
      </w:pPr>
      <w:r>
        <w:rPr>
          <w:rFonts w:eastAsia="Batang"/>
          <w:sz w:val="20"/>
          <w:szCs w:val="20"/>
        </w:rPr>
        <w:lastRenderedPageBreak/>
        <w:t>dbanie o dobro pracodawcy, chronienie jego mienia oraz zachowanie w tajemnicy informacji, których ujawnienie mogłoby narazić pracodawcę na szkodę;</w:t>
      </w:r>
    </w:p>
    <w:p w:rsidR="00E93599" w:rsidRDefault="0063379A">
      <w:pPr>
        <w:pStyle w:val="Tekstpodstawowy3"/>
        <w:numPr>
          <w:ilvl w:val="0"/>
          <w:numId w:val="34"/>
        </w:numPr>
        <w:rPr>
          <w:rFonts w:eastAsia="Batang"/>
          <w:sz w:val="20"/>
          <w:szCs w:val="20"/>
        </w:rPr>
      </w:pPr>
      <w:r>
        <w:rPr>
          <w:rFonts w:eastAsia="Batang"/>
          <w:sz w:val="20"/>
          <w:szCs w:val="20"/>
        </w:rPr>
        <w:t>przestrzeganie tajemnicy służbowej;</w:t>
      </w:r>
    </w:p>
    <w:p w:rsidR="00E93599" w:rsidRDefault="0063379A">
      <w:pPr>
        <w:pStyle w:val="Tekstpodstawowy3"/>
        <w:numPr>
          <w:ilvl w:val="0"/>
          <w:numId w:val="34"/>
        </w:numPr>
        <w:rPr>
          <w:rFonts w:eastAsia="Batang"/>
          <w:sz w:val="20"/>
          <w:szCs w:val="20"/>
        </w:rPr>
      </w:pPr>
      <w:r>
        <w:rPr>
          <w:rFonts w:eastAsia="Batang"/>
          <w:sz w:val="20"/>
          <w:szCs w:val="20"/>
        </w:rPr>
        <w:t>informowanie pracodawcy o podjęciu dodatkowego zatrudnienia bez względu na jego podstawę prawną;</w:t>
      </w:r>
    </w:p>
    <w:p w:rsidR="00E93599" w:rsidRDefault="0063379A">
      <w:pPr>
        <w:pStyle w:val="Tekstpodstawowy3"/>
        <w:numPr>
          <w:ilvl w:val="0"/>
          <w:numId w:val="34"/>
        </w:numPr>
        <w:rPr>
          <w:rFonts w:eastAsia="Batang"/>
          <w:sz w:val="20"/>
          <w:szCs w:val="20"/>
        </w:rPr>
      </w:pPr>
      <w:r>
        <w:rPr>
          <w:rFonts w:eastAsia="Batang"/>
          <w:sz w:val="20"/>
          <w:szCs w:val="20"/>
        </w:rPr>
        <w:t>przebywanie w czasie pracy w ubiorze gwarantującym powagę reprezentowanego Urzędu.</w:t>
      </w:r>
    </w:p>
    <w:p w:rsidR="00E93599" w:rsidRDefault="0063379A">
      <w:pPr>
        <w:pStyle w:val="Tekstpodstawowy3"/>
        <w:numPr>
          <w:ilvl w:val="0"/>
          <w:numId w:val="35"/>
        </w:numPr>
        <w:rPr>
          <w:rFonts w:eastAsia="Batang"/>
          <w:sz w:val="20"/>
          <w:szCs w:val="20"/>
        </w:rPr>
      </w:pPr>
      <w:r>
        <w:rPr>
          <w:rFonts w:eastAsia="Batang"/>
          <w:sz w:val="20"/>
          <w:szCs w:val="20"/>
        </w:rPr>
        <w:t>Pracownik opuszczający pomieszczenie, w którym pracuje obowiązany jest każdorazowo poinformować jednego ze współpracowników o miejscu swego pobytu i godzinie powrotu.</w:t>
      </w:r>
    </w:p>
    <w:p w:rsidR="00E93599" w:rsidRDefault="0063379A">
      <w:pPr>
        <w:pStyle w:val="Tekstpodstawowy3"/>
        <w:numPr>
          <w:ilvl w:val="0"/>
          <w:numId w:val="35"/>
        </w:numPr>
        <w:rPr>
          <w:rFonts w:eastAsia="Batang"/>
          <w:sz w:val="20"/>
          <w:szCs w:val="20"/>
        </w:rPr>
      </w:pPr>
      <w:r>
        <w:rPr>
          <w:rFonts w:eastAsia="Batang"/>
          <w:sz w:val="20"/>
          <w:szCs w:val="20"/>
        </w:rPr>
        <w:t>W przypadku, gdy pracownik sam zajmuje pomieszczenie obowiązany jest podać odpowiednią informację na kartce umieszczonej na drzwiach.</w:t>
      </w:r>
    </w:p>
    <w:p w:rsidR="00E93599" w:rsidRDefault="00E93599">
      <w:pPr>
        <w:jc w:val="center"/>
        <w:rPr>
          <w:rFonts w:ascii="Arial" w:eastAsia="Batang" w:hAnsi="Arial" w:cs="Arial"/>
          <w:b/>
          <w:sz w:val="20"/>
          <w:szCs w:val="20"/>
        </w:rPr>
      </w:pPr>
    </w:p>
    <w:p w:rsidR="00E93599" w:rsidRDefault="0063379A">
      <w:pPr>
        <w:pStyle w:val="Nagwek11"/>
        <w:spacing w:line="240" w:lineRule="auto"/>
        <w:jc w:val="center"/>
        <w:rPr>
          <w:rFonts w:ascii="Arial" w:eastAsia="Batang" w:hAnsi="Arial" w:cs="Arial"/>
          <w:b/>
          <w:i w:val="0"/>
          <w:sz w:val="20"/>
          <w:szCs w:val="20"/>
        </w:rPr>
      </w:pPr>
      <w:bookmarkStart w:id="28" w:name="_Toc374694228"/>
      <w:bookmarkStart w:id="29" w:name="_Toc376938772"/>
      <w:bookmarkStart w:id="30" w:name="_Toc376939376"/>
      <w:bookmarkStart w:id="31" w:name="_Toc376945013"/>
      <w:r>
        <w:rPr>
          <w:rFonts w:ascii="Arial" w:eastAsia="Batang" w:hAnsi="Arial" w:cs="Arial"/>
          <w:b/>
          <w:i w:val="0"/>
          <w:sz w:val="20"/>
          <w:szCs w:val="20"/>
        </w:rPr>
        <w:t>DZIAŁ III</w:t>
      </w:r>
      <w:bookmarkStart w:id="32" w:name="_Toc374694229"/>
      <w:bookmarkStart w:id="33" w:name="_Toc376938773"/>
      <w:bookmarkStart w:id="34" w:name="_Toc376939377"/>
      <w:bookmarkEnd w:id="28"/>
      <w:bookmarkEnd w:id="29"/>
      <w:bookmarkEnd w:id="30"/>
      <w:r>
        <w:rPr>
          <w:rFonts w:ascii="Arial" w:eastAsia="Batang" w:hAnsi="Arial" w:cs="Arial"/>
          <w:b/>
          <w:i w:val="0"/>
          <w:sz w:val="20"/>
          <w:szCs w:val="20"/>
        </w:rPr>
        <w:t xml:space="preserve"> </w:t>
      </w:r>
      <w:r>
        <w:rPr>
          <w:rFonts w:ascii="Arial" w:eastAsia="Batang" w:hAnsi="Arial" w:cs="Arial"/>
          <w:b/>
          <w:i w:val="0"/>
          <w:sz w:val="20"/>
          <w:szCs w:val="20"/>
        </w:rPr>
        <w:br/>
        <w:t>ORGANIZACJA PRACY</w:t>
      </w:r>
      <w:bookmarkEnd w:id="31"/>
      <w:bookmarkEnd w:id="32"/>
      <w:bookmarkEnd w:id="33"/>
      <w:bookmarkEnd w:id="34"/>
    </w:p>
    <w:p w:rsidR="00E93599" w:rsidRDefault="00E93599">
      <w:pPr>
        <w:jc w:val="center"/>
        <w:rPr>
          <w:rFonts w:ascii="Arial" w:eastAsia="Batang" w:hAnsi="Arial" w:cs="Arial"/>
          <w:b/>
          <w:sz w:val="20"/>
          <w:szCs w:val="20"/>
        </w:rPr>
      </w:pPr>
    </w:p>
    <w:p w:rsidR="00E93599" w:rsidRDefault="0063379A">
      <w:pPr>
        <w:pStyle w:val="Nagwek11"/>
        <w:spacing w:line="240" w:lineRule="auto"/>
        <w:jc w:val="center"/>
        <w:rPr>
          <w:rFonts w:ascii="Arial" w:eastAsia="Batang" w:hAnsi="Arial" w:cs="Arial"/>
          <w:b/>
          <w:i w:val="0"/>
          <w:sz w:val="20"/>
          <w:szCs w:val="20"/>
        </w:rPr>
      </w:pPr>
      <w:bookmarkStart w:id="35" w:name="_Toc374694230"/>
      <w:bookmarkStart w:id="36" w:name="_Toc376938774"/>
      <w:bookmarkStart w:id="37" w:name="_Toc376939378"/>
      <w:bookmarkStart w:id="38" w:name="_Toc376945014"/>
      <w:r>
        <w:rPr>
          <w:rFonts w:ascii="Arial" w:eastAsia="Batang" w:hAnsi="Arial" w:cs="Arial"/>
          <w:b/>
          <w:i w:val="0"/>
          <w:sz w:val="20"/>
          <w:szCs w:val="20"/>
        </w:rPr>
        <w:t>Rozdział 1</w:t>
      </w:r>
      <w:bookmarkEnd w:id="35"/>
      <w:bookmarkEnd w:id="36"/>
      <w:bookmarkEnd w:id="37"/>
      <w:bookmarkEnd w:id="38"/>
    </w:p>
    <w:p w:rsidR="00E93599" w:rsidRDefault="0063379A">
      <w:pPr>
        <w:pStyle w:val="Nagwek11"/>
        <w:spacing w:line="240" w:lineRule="auto"/>
        <w:jc w:val="center"/>
        <w:rPr>
          <w:rFonts w:ascii="Arial" w:eastAsia="Batang" w:hAnsi="Arial" w:cs="Arial"/>
          <w:b/>
          <w:i w:val="0"/>
          <w:sz w:val="20"/>
          <w:szCs w:val="20"/>
        </w:rPr>
      </w:pPr>
      <w:bookmarkStart w:id="39" w:name="_Toc374694231"/>
      <w:bookmarkStart w:id="40" w:name="_Toc376938775"/>
      <w:bookmarkStart w:id="41" w:name="_Toc376939379"/>
      <w:bookmarkStart w:id="42" w:name="_Toc376945015"/>
      <w:r>
        <w:rPr>
          <w:rFonts w:ascii="Arial" w:eastAsia="Batang" w:hAnsi="Arial" w:cs="Arial"/>
          <w:b/>
          <w:i w:val="0"/>
          <w:sz w:val="20"/>
          <w:szCs w:val="20"/>
        </w:rPr>
        <w:t>Przepisy ogólne</w:t>
      </w:r>
      <w:bookmarkEnd w:id="39"/>
      <w:bookmarkEnd w:id="40"/>
      <w:bookmarkEnd w:id="41"/>
      <w:bookmarkEnd w:id="42"/>
    </w:p>
    <w:p w:rsidR="00E93599" w:rsidRDefault="00E93599">
      <w:pPr>
        <w:jc w:val="center"/>
        <w:rPr>
          <w:rFonts w:ascii="Arial" w:eastAsia="Batang" w:hAnsi="Arial" w:cs="Arial"/>
          <w:b/>
          <w:sz w:val="20"/>
          <w:szCs w:val="20"/>
        </w:rPr>
      </w:pPr>
    </w:p>
    <w:p w:rsidR="00E93599" w:rsidRDefault="0063379A">
      <w:pPr>
        <w:jc w:val="center"/>
        <w:rPr>
          <w:rFonts w:ascii="Arial" w:eastAsia="Batang" w:hAnsi="Arial" w:cs="Arial"/>
          <w:b/>
          <w:sz w:val="20"/>
          <w:szCs w:val="20"/>
        </w:rPr>
      </w:pPr>
      <w:r>
        <w:rPr>
          <w:rFonts w:ascii="Arial" w:eastAsia="Batang" w:hAnsi="Arial" w:cs="Arial"/>
          <w:b/>
          <w:sz w:val="20"/>
          <w:szCs w:val="20"/>
        </w:rPr>
        <w:t>§ 9</w:t>
      </w:r>
    </w:p>
    <w:p w:rsidR="00E93599" w:rsidRDefault="0063379A">
      <w:pPr>
        <w:numPr>
          <w:ilvl w:val="0"/>
          <w:numId w:val="16"/>
        </w:numPr>
        <w:jc w:val="both"/>
        <w:rPr>
          <w:rFonts w:ascii="Arial" w:eastAsia="Batang" w:hAnsi="Arial" w:cs="Arial"/>
          <w:sz w:val="20"/>
          <w:szCs w:val="20"/>
        </w:rPr>
      </w:pPr>
      <w:r>
        <w:rPr>
          <w:rFonts w:ascii="Arial" w:eastAsia="Batang" w:hAnsi="Arial" w:cs="Arial"/>
          <w:sz w:val="20"/>
          <w:szCs w:val="20"/>
        </w:rPr>
        <w:t>Czynności prawnych z zakresu prawa pracy dokonuje Prezydent Miasta Tychy lub Sekretarz Miasta w granicach udzielonego upoważnienia.</w:t>
      </w:r>
    </w:p>
    <w:p w:rsidR="00E93599" w:rsidRDefault="0063379A">
      <w:pPr>
        <w:numPr>
          <w:ilvl w:val="0"/>
          <w:numId w:val="16"/>
        </w:numPr>
        <w:jc w:val="both"/>
        <w:rPr>
          <w:rFonts w:ascii="Arial" w:eastAsia="Batang" w:hAnsi="Arial" w:cs="Arial"/>
          <w:sz w:val="20"/>
          <w:szCs w:val="20"/>
        </w:rPr>
      </w:pPr>
      <w:r>
        <w:rPr>
          <w:rFonts w:ascii="Arial" w:eastAsia="Batang" w:hAnsi="Arial" w:cs="Arial"/>
          <w:sz w:val="20"/>
          <w:szCs w:val="20"/>
        </w:rPr>
        <w:t>Bezpośredni przełożony wyznacza miejsce pracy danego pracownika i przydziela mu sprzęt i materiały niezbędne do pracy oraz zapoznaje go z zakresem jego czynności, udzielając stosownych wskazówek, co do sposobu wykonywania obowiązków i przechowywania sprzętu i materiałów.</w:t>
      </w:r>
    </w:p>
    <w:p w:rsidR="00E93599" w:rsidRDefault="0063379A">
      <w:pPr>
        <w:numPr>
          <w:ilvl w:val="0"/>
          <w:numId w:val="16"/>
        </w:numPr>
        <w:jc w:val="both"/>
        <w:rPr>
          <w:rFonts w:ascii="Arial" w:eastAsia="Batang" w:hAnsi="Arial" w:cs="Arial"/>
          <w:sz w:val="20"/>
          <w:szCs w:val="20"/>
        </w:rPr>
      </w:pPr>
      <w:r>
        <w:rPr>
          <w:rFonts w:ascii="Arial" w:eastAsia="Batang" w:hAnsi="Arial" w:cs="Arial"/>
          <w:sz w:val="20"/>
          <w:szCs w:val="20"/>
        </w:rPr>
        <w:t>Pracownikowi nie wolno wykorzystywać swego stanowiska lub informacji uzyskanych w związku z pracą dla uzyskania własnych korzyści materialnych ani podejmować działań mogących budzić podejrzenie o stronniczość lub interesowność.</w:t>
      </w:r>
    </w:p>
    <w:p w:rsidR="00E93599" w:rsidRDefault="0063379A">
      <w:pPr>
        <w:numPr>
          <w:ilvl w:val="0"/>
          <w:numId w:val="16"/>
        </w:numPr>
        <w:jc w:val="both"/>
        <w:rPr>
          <w:rFonts w:ascii="Arial" w:eastAsia="Batang" w:hAnsi="Arial" w:cs="Arial"/>
          <w:sz w:val="20"/>
          <w:szCs w:val="20"/>
        </w:rPr>
      </w:pPr>
      <w:r>
        <w:rPr>
          <w:rFonts w:ascii="Arial" w:eastAsia="Batang" w:hAnsi="Arial" w:cs="Arial"/>
          <w:sz w:val="20"/>
          <w:szCs w:val="20"/>
        </w:rPr>
        <w:t>W razie powierzenia pracownikowi obsługi Klienta, w którego przedsiębiorstwie pracownik lub członkowie jego rodziny posiadają udziały lub akcje, z wyłączeniem tych znajdujących się w publicznym obrocie, pracownik obowiązany jest powiadomić o tym swojego przełożonego.</w:t>
      </w:r>
    </w:p>
    <w:p w:rsidR="00E93599" w:rsidRDefault="0063379A">
      <w:pPr>
        <w:numPr>
          <w:ilvl w:val="0"/>
          <w:numId w:val="16"/>
        </w:numPr>
        <w:jc w:val="both"/>
        <w:rPr>
          <w:rFonts w:ascii="Arial" w:eastAsia="Batang" w:hAnsi="Arial" w:cs="Arial"/>
          <w:sz w:val="20"/>
          <w:szCs w:val="20"/>
        </w:rPr>
      </w:pPr>
      <w:r>
        <w:rPr>
          <w:rFonts w:ascii="Arial" w:eastAsia="Batang" w:hAnsi="Arial" w:cs="Arial"/>
          <w:sz w:val="20"/>
          <w:szCs w:val="20"/>
        </w:rPr>
        <w:t>Przepis ust. 5 stosuje się odpowiednio, w przypadku zasiadania pracownika w organach przedsiębiorstwa lub zatrudnienia w nim bez względu na podstawę prawną.</w:t>
      </w:r>
    </w:p>
    <w:p w:rsidR="00E93599" w:rsidRDefault="0063379A">
      <w:pPr>
        <w:numPr>
          <w:ilvl w:val="0"/>
          <w:numId w:val="16"/>
        </w:numPr>
        <w:jc w:val="both"/>
        <w:rPr>
          <w:rFonts w:ascii="Arial" w:eastAsia="Batang" w:hAnsi="Arial" w:cs="Arial"/>
          <w:sz w:val="20"/>
          <w:szCs w:val="20"/>
        </w:rPr>
      </w:pPr>
      <w:r>
        <w:rPr>
          <w:rFonts w:ascii="Arial" w:eastAsia="Batang" w:hAnsi="Arial" w:cs="Arial"/>
          <w:sz w:val="20"/>
          <w:szCs w:val="20"/>
        </w:rPr>
        <w:t>Zasady prowadzenia przez pracownika korespondencji z klientami oraz sposób postępowania z dokumentami (nośnikami informacji) określa przełożony pracownika, instrukcja kancelaryjna oraz Polityka Bezpieczeństwa.</w:t>
      </w:r>
    </w:p>
    <w:p w:rsidR="00E93599" w:rsidRDefault="00E93599">
      <w:pPr>
        <w:jc w:val="center"/>
        <w:rPr>
          <w:rFonts w:ascii="Arial" w:eastAsia="Batang" w:hAnsi="Arial" w:cs="Arial"/>
          <w:b/>
          <w:sz w:val="20"/>
          <w:szCs w:val="20"/>
        </w:rPr>
      </w:pPr>
    </w:p>
    <w:p w:rsidR="00E93599" w:rsidRDefault="0063379A">
      <w:pPr>
        <w:jc w:val="center"/>
        <w:rPr>
          <w:rFonts w:ascii="Arial" w:eastAsia="Batang" w:hAnsi="Arial" w:cs="Arial"/>
          <w:b/>
          <w:sz w:val="20"/>
          <w:szCs w:val="20"/>
        </w:rPr>
      </w:pPr>
      <w:r>
        <w:rPr>
          <w:rFonts w:ascii="Arial" w:eastAsia="Batang" w:hAnsi="Arial" w:cs="Arial"/>
          <w:b/>
          <w:sz w:val="20"/>
          <w:szCs w:val="20"/>
        </w:rPr>
        <w:t>§ 10</w:t>
      </w:r>
    </w:p>
    <w:p w:rsidR="00E93599" w:rsidRDefault="0063379A">
      <w:pPr>
        <w:jc w:val="both"/>
        <w:rPr>
          <w:rFonts w:ascii="Arial" w:eastAsia="Batang" w:hAnsi="Arial" w:cs="Arial"/>
          <w:sz w:val="20"/>
          <w:szCs w:val="20"/>
        </w:rPr>
      </w:pPr>
      <w:r>
        <w:rPr>
          <w:rFonts w:ascii="Arial" w:eastAsia="Batang" w:hAnsi="Arial" w:cs="Arial"/>
          <w:sz w:val="20"/>
          <w:szCs w:val="20"/>
        </w:rPr>
        <w:t>Przed przystąpieniem do pracy pracownik powinien:</w:t>
      </w:r>
    </w:p>
    <w:p w:rsidR="00E93599" w:rsidRDefault="0063379A">
      <w:pPr>
        <w:numPr>
          <w:ilvl w:val="0"/>
          <w:numId w:val="17"/>
        </w:numPr>
        <w:jc w:val="both"/>
        <w:rPr>
          <w:rFonts w:ascii="Arial" w:eastAsia="Batang" w:hAnsi="Arial" w:cs="Arial"/>
          <w:sz w:val="20"/>
          <w:szCs w:val="20"/>
        </w:rPr>
      </w:pPr>
      <w:r>
        <w:rPr>
          <w:rFonts w:ascii="Arial" w:eastAsia="Batang" w:hAnsi="Arial" w:cs="Arial"/>
          <w:sz w:val="20"/>
          <w:szCs w:val="20"/>
        </w:rPr>
        <w:t>otrzymać pisemną umowę o pracę określającą rodzaj pracy i miejsce jej wykonywania oraz termin rozpoczęcia pracy i przysługujące pracownikowi wynagrodzenie, a także zakres czynności;</w:t>
      </w:r>
    </w:p>
    <w:p w:rsidR="00E93599" w:rsidRDefault="0063379A">
      <w:pPr>
        <w:numPr>
          <w:ilvl w:val="0"/>
          <w:numId w:val="17"/>
        </w:numPr>
        <w:jc w:val="both"/>
        <w:rPr>
          <w:rFonts w:ascii="Arial" w:eastAsia="Batang" w:hAnsi="Arial" w:cs="Arial"/>
          <w:sz w:val="20"/>
          <w:szCs w:val="20"/>
        </w:rPr>
      </w:pPr>
      <w:r>
        <w:rPr>
          <w:rFonts w:ascii="Arial" w:eastAsia="Batang" w:hAnsi="Arial" w:cs="Arial"/>
          <w:sz w:val="20"/>
          <w:szCs w:val="20"/>
        </w:rPr>
        <w:t>zapoznać się z Regulaminem pracy i instrukcjami obowiązującymi u pracodawcy;</w:t>
      </w:r>
    </w:p>
    <w:p w:rsidR="00E93599" w:rsidRDefault="0063379A">
      <w:pPr>
        <w:numPr>
          <w:ilvl w:val="0"/>
          <w:numId w:val="17"/>
        </w:numPr>
        <w:jc w:val="both"/>
        <w:rPr>
          <w:rFonts w:ascii="Arial" w:eastAsia="Batang" w:hAnsi="Arial" w:cs="Arial"/>
          <w:sz w:val="20"/>
          <w:szCs w:val="20"/>
        </w:rPr>
      </w:pPr>
      <w:r>
        <w:rPr>
          <w:rFonts w:ascii="Arial" w:eastAsia="Batang" w:hAnsi="Arial" w:cs="Arial"/>
          <w:sz w:val="20"/>
          <w:szCs w:val="20"/>
        </w:rPr>
        <w:t>odbyć przeszkolenie w zakresie bhp oraz przepisów przeciwpożarowych, a także potwierdzić na piśmie fakt zapoznania się z tymi przepisami;</w:t>
      </w:r>
    </w:p>
    <w:p w:rsidR="00E93599" w:rsidRDefault="0063379A">
      <w:pPr>
        <w:numPr>
          <w:ilvl w:val="0"/>
          <w:numId w:val="17"/>
        </w:numPr>
        <w:jc w:val="both"/>
        <w:rPr>
          <w:rFonts w:ascii="Arial" w:eastAsia="Batang" w:hAnsi="Arial" w:cs="Arial"/>
          <w:sz w:val="20"/>
          <w:szCs w:val="20"/>
        </w:rPr>
      </w:pPr>
      <w:r>
        <w:rPr>
          <w:rFonts w:ascii="Arial" w:eastAsia="Batang" w:hAnsi="Arial" w:cs="Arial"/>
          <w:sz w:val="20"/>
          <w:szCs w:val="20"/>
        </w:rPr>
        <w:t>posiadać aktualne orzeczenie lekarskie stwierdzające brak przeciwwskazań do pracy na danym stanowisku.</w:t>
      </w:r>
    </w:p>
    <w:p w:rsidR="00E93599" w:rsidRPr="007E21CA" w:rsidRDefault="00E93599">
      <w:pPr>
        <w:jc w:val="center"/>
        <w:rPr>
          <w:rFonts w:ascii="Arial" w:eastAsia="Batang" w:hAnsi="Arial" w:cs="Arial"/>
          <w:b/>
          <w:sz w:val="12"/>
          <w:szCs w:val="20"/>
        </w:rPr>
      </w:pPr>
    </w:p>
    <w:p w:rsidR="00E93599" w:rsidRDefault="0063379A">
      <w:pPr>
        <w:jc w:val="center"/>
        <w:rPr>
          <w:rFonts w:ascii="Arial" w:eastAsia="Batang" w:hAnsi="Arial" w:cs="Arial"/>
          <w:b/>
          <w:sz w:val="20"/>
          <w:szCs w:val="20"/>
        </w:rPr>
      </w:pPr>
      <w:r>
        <w:rPr>
          <w:rFonts w:ascii="Arial" w:eastAsia="Batang" w:hAnsi="Arial" w:cs="Arial"/>
          <w:b/>
          <w:sz w:val="20"/>
          <w:szCs w:val="20"/>
        </w:rPr>
        <w:t>§ 11</w:t>
      </w:r>
    </w:p>
    <w:p w:rsidR="00E93599" w:rsidRDefault="0063379A">
      <w:pPr>
        <w:numPr>
          <w:ilvl w:val="0"/>
          <w:numId w:val="11"/>
        </w:numPr>
        <w:jc w:val="both"/>
        <w:rPr>
          <w:rFonts w:ascii="Arial" w:eastAsia="Batang" w:hAnsi="Arial" w:cs="Arial"/>
          <w:sz w:val="20"/>
          <w:szCs w:val="20"/>
        </w:rPr>
      </w:pPr>
      <w:r>
        <w:rPr>
          <w:rFonts w:ascii="Arial" w:eastAsia="Batang" w:hAnsi="Arial" w:cs="Arial"/>
          <w:sz w:val="20"/>
          <w:szCs w:val="20"/>
        </w:rPr>
        <w:t>Skargi i wnioski dotyczące pracy, płacy i innych spraw związanych z zatrudnieniem powinny być kierowane do bezpośredniego przełożonego.</w:t>
      </w:r>
    </w:p>
    <w:p w:rsidR="00E93599" w:rsidRDefault="0063379A">
      <w:pPr>
        <w:numPr>
          <w:ilvl w:val="0"/>
          <w:numId w:val="11"/>
        </w:numPr>
        <w:jc w:val="both"/>
        <w:rPr>
          <w:rFonts w:ascii="Arial" w:eastAsia="Batang" w:hAnsi="Arial" w:cs="Arial"/>
          <w:sz w:val="20"/>
          <w:szCs w:val="20"/>
        </w:rPr>
      </w:pPr>
      <w:r>
        <w:rPr>
          <w:rFonts w:ascii="Arial" w:eastAsia="Batang" w:hAnsi="Arial" w:cs="Arial"/>
          <w:sz w:val="20"/>
          <w:szCs w:val="20"/>
        </w:rPr>
        <w:t>Jeżeli charakter skargi lub wniosku, skutkujący podjęciem decyzji, przekracza kompetencje bezpośredniego przełożonego, powinny one być kierowane do osoby upoważnionej do ich rozstrzygnięcia.</w:t>
      </w:r>
    </w:p>
    <w:p w:rsidR="00E93599" w:rsidRDefault="0063379A">
      <w:pPr>
        <w:numPr>
          <w:ilvl w:val="0"/>
          <w:numId w:val="11"/>
        </w:numPr>
        <w:jc w:val="both"/>
        <w:rPr>
          <w:rFonts w:ascii="Arial" w:eastAsia="Batang" w:hAnsi="Arial" w:cs="Arial"/>
          <w:sz w:val="20"/>
          <w:szCs w:val="20"/>
        </w:rPr>
      </w:pPr>
      <w:r>
        <w:rPr>
          <w:rFonts w:ascii="Arial" w:eastAsia="Batang" w:hAnsi="Arial" w:cs="Arial"/>
          <w:sz w:val="20"/>
          <w:szCs w:val="20"/>
        </w:rPr>
        <w:t>Prezydent przyjmuje pracowników w sprawach skarg i wniosków.</w:t>
      </w:r>
    </w:p>
    <w:p w:rsidR="00E93599" w:rsidRDefault="00E93599">
      <w:pPr>
        <w:jc w:val="center"/>
        <w:rPr>
          <w:rFonts w:ascii="Arial" w:eastAsia="Batang" w:hAnsi="Arial" w:cs="Arial"/>
          <w:b/>
          <w:sz w:val="20"/>
          <w:szCs w:val="20"/>
        </w:rPr>
      </w:pPr>
    </w:p>
    <w:p w:rsidR="00E93599" w:rsidRDefault="0063379A">
      <w:pPr>
        <w:jc w:val="center"/>
        <w:rPr>
          <w:rFonts w:ascii="Arial" w:eastAsia="Batang" w:hAnsi="Arial" w:cs="Arial"/>
          <w:b/>
          <w:sz w:val="20"/>
          <w:szCs w:val="20"/>
        </w:rPr>
      </w:pPr>
      <w:r>
        <w:rPr>
          <w:rFonts w:ascii="Arial" w:eastAsia="Batang" w:hAnsi="Arial" w:cs="Arial"/>
          <w:b/>
          <w:sz w:val="20"/>
          <w:szCs w:val="20"/>
        </w:rPr>
        <w:t>§ 12</w:t>
      </w:r>
    </w:p>
    <w:p w:rsidR="00E93599" w:rsidRDefault="0063379A">
      <w:pPr>
        <w:numPr>
          <w:ilvl w:val="0"/>
          <w:numId w:val="20"/>
        </w:numPr>
        <w:jc w:val="both"/>
        <w:rPr>
          <w:rFonts w:ascii="Arial" w:eastAsia="Batang" w:hAnsi="Arial" w:cs="Arial"/>
          <w:sz w:val="20"/>
          <w:szCs w:val="20"/>
        </w:rPr>
      </w:pPr>
      <w:r>
        <w:rPr>
          <w:rFonts w:ascii="Arial" w:eastAsia="Batang" w:hAnsi="Arial" w:cs="Arial"/>
          <w:sz w:val="20"/>
          <w:szCs w:val="20"/>
        </w:rPr>
        <w:t>W razie rozwiązania stosunku pracy pracownik obowiązany jest do:</w:t>
      </w:r>
    </w:p>
    <w:p w:rsidR="00E93599" w:rsidRDefault="0063379A">
      <w:pPr>
        <w:numPr>
          <w:ilvl w:val="0"/>
          <w:numId w:val="30"/>
        </w:numPr>
        <w:jc w:val="both"/>
        <w:rPr>
          <w:rFonts w:ascii="Arial" w:eastAsia="Batang" w:hAnsi="Arial" w:cs="Arial"/>
          <w:sz w:val="20"/>
          <w:szCs w:val="20"/>
        </w:rPr>
      </w:pPr>
      <w:r>
        <w:rPr>
          <w:rFonts w:ascii="Arial" w:eastAsia="Batang" w:hAnsi="Arial" w:cs="Arial"/>
          <w:sz w:val="20"/>
          <w:szCs w:val="20"/>
        </w:rPr>
        <w:t>sporządzenia wykazu aktualnie prowadzonych przez siebie spraw, z zaznaczeniem stanu ich zaawansowania;</w:t>
      </w:r>
    </w:p>
    <w:p w:rsidR="00E93599" w:rsidRDefault="0063379A">
      <w:pPr>
        <w:numPr>
          <w:ilvl w:val="0"/>
          <w:numId w:val="30"/>
        </w:numPr>
        <w:jc w:val="both"/>
        <w:rPr>
          <w:rFonts w:ascii="Arial" w:eastAsia="Batang" w:hAnsi="Arial" w:cs="Arial"/>
          <w:sz w:val="20"/>
          <w:szCs w:val="20"/>
        </w:rPr>
      </w:pPr>
      <w:r>
        <w:rPr>
          <w:rFonts w:ascii="Arial" w:eastAsia="Batang" w:hAnsi="Arial" w:cs="Arial"/>
          <w:sz w:val="20"/>
          <w:szCs w:val="20"/>
        </w:rPr>
        <w:t>sporządzenia wykazu posiadanej dokumentacji, w formie tradycyjnej i elektronicznej (wraz z podaniem haseł i zabezpieczeń);</w:t>
      </w:r>
    </w:p>
    <w:p w:rsidR="00E93599" w:rsidRDefault="0063379A">
      <w:pPr>
        <w:numPr>
          <w:ilvl w:val="0"/>
          <w:numId w:val="30"/>
        </w:numPr>
        <w:jc w:val="both"/>
        <w:rPr>
          <w:rFonts w:ascii="Arial" w:eastAsia="Batang" w:hAnsi="Arial" w:cs="Arial"/>
          <w:sz w:val="20"/>
          <w:szCs w:val="20"/>
        </w:rPr>
      </w:pPr>
      <w:r>
        <w:rPr>
          <w:rFonts w:ascii="Arial" w:eastAsia="Batang" w:hAnsi="Arial" w:cs="Arial"/>
          <w:sz w:val="20"/>
          <w:szCs w:val="20"/>
        </w:rPr>
        <w:t>zwrotu sprzętu i innego mienia należącego do pracodawcy;</w:t>
      </w:r>
    </w:p>
    <w:p w:rsidR="00E93599" w:rsidRDefault="00196FE7">
      <w:pPr>
        <w:numPr>
          <w:ilvl w:val="0"/>
          <w:numId w:val="30"/>
        </w:numPr>
        <w:jc w:val="both"/>
        <w:rPr>
          <w:rFonts w:ascii="Arial" w:eastAsia="Batang" w:hAnsi="Arial" w:cs="Arial"/>
          <w:sz w:val="20"/>
          <w:szCs w:val="20"/>
        </w:rPr>
      </w:pPr>
      <w:r>
        <w:rPr>
          <w:rFonts w:ascii="Arial" w:eastAsia="Batang" w:hAnsi="Arial" w:cs="Arial"/>
          <w:sz w:val="20"/>
          <w:szCs w:val="20"/>
        </w:rPr>
        <w:lastRenderedPageBreak/>
        <w:t>pozostawienia w sposób nie</w:t>
      </w:r>
      <w:r w:rsidR="0063379A">
        <w:rPr>
          <w:rFonts w:ascii="Arial" w:eastAsia="Batang" w:hAnsi="Arial" w:cs="Arial"/>
          <w:sz w:val="20"/>
          <w:szCs w:val="20"/>
        </w:rPr>
        <w:t>naruszony istniejącej elektronicznej bazy danych na użytkowanym sprzęcie komputerowym;</w:t>
      </w:r>
    </w:p>
    <w:p w:rsidR="00E93599" w:rsidRDefault="0063379A">
      <w:pPr>
        <w:numPr>
          <w:ilvl w:val="0"/>
          <w:numId w:val="30"/>
        </w:numPr>
        <w:jc w:val="both"/>
        <w:rPr>
          <w:rFonts w:ascii="Arial" w:eastAsia="Batang" w:hAnsi="Arial" w:cs="Arial"/>
          <w:sz w:val="20"/>
          <w:szCs w:val="20"/>
        </w:rPr>
      </w:pPr>
      <w:r>
        <w:rPr>
          <w:rFonts w:ascii="Arial" w:eastAsia="Batang" w:hAnsi="Arial" w:cs="Arial"/>
          <w:sz w:val="20"/>
          <w:szCs w:val="20"/>
        </w:rPr>
        <w:t>uzyskania stosownych potwierdzeń na karcie obiegowej.</w:t>
      </w:r>
    </w:p>
    <w:p w:rsidR="00E93599" w:rsidRDefault="0063379A">
      <w:pPr>
        <w:pStyle w:val="Tekstpodstawowy3"/>
        <w:numPr>
          <w:ilvl w:val="0"/>
          <w:numId w:val="20"/>
        </w:numPr>
        <w:tabs>
          <w:tab w:val="left" w:pos="9000"/>
        </w:tabs>
        <w:ind w:right="71"/>
        <w:rPr>
          <w:rFonts w:eastAsia="Batang"/>
          <w:sz w:val="20"/>
          <w:szCs w:val="20"/>
        </w:rPr>
      </w:pPr>
      <w:r>
        <w:rPr>
          <w:rFonts w:eastAsia="Batang"/>
          <w:sz w:val="20"/>
          <w:szCs w:val="20"/>
        </w:rPr>
        <w:t>Osoby zatrudnione na stanowiskach kierowniczych i samodzielnych obowiązuje zasada protokolarnego przekazywania funkcji.</w:t>
      </w:r>
    </w:p>
    <w:p w:rsidR="00E93599" w:rsidRDefault="0063379A">
      <w:pPr>
        <w:pStyle w:val="Tekstpodstawowy3"/>
        <w:numPr>
          <w:ilvl w:val="0"/>
          <w:numId w:val="20"/>
        </w:numPr>
        <w:tabs>
          <w:tab w:val="left" w:pos="9000"/>
        </w:tabs>
        <w:ind w:right="71"/>
        <w:rPr>
          <w:rFonts w:eastAsia="Batang"/>
          <w:sz w:val="20"/>
          <w:szCs w:val="20"/>
        </w:rPr>
      </w:pPr>
      <w:r>
        <w:rPr>
          <w:rFonts w:eastAsia="Batang"/>
          <w:sz w:val="20"/>
          <w:szCs w:val="20"/>
        </w:rPr>
        <w:t>Protokół zdawczo – odbiorczy powinien zawierać, w szczególności:</w:t>
      </w:r>
    </w:p>
    <w:p w:rsidR="00E93599" w:rsidRDefault="0063379A">
      <w:pPr>
        <w:numPr>
          <w:ilvl w:val="0"/>
          <w:numId w:val="31"/>
        </w:numPr>
        <w:tabs>
          <w:tab w:val="clear" w:pos="720"/>
          <w:tab w:val="left" w:pos="284"/>
          <w:tab w:val="left" w:pos="9000"/>
        </w:tabs>
        <w:ind w:right="71"/>
        <w:jc w:val="both"/>
        <w:rPr>
          <w:rFonts w:ascii="Arial" w:eastAsia="Batang" w:hAnsi="Arial" w:cs="Arial"/>
          <w:sz w:val="20"/>
          <w:szCs w:val="20"/>
        </w:rPr>
      </w:pPr>
      <w:r>
        <w:rPr>
          <w:rFonts w:ascii="Arial" w:eastAsia="Batang" w:hAnsi="Arial" w:cs="Arial"/>
          <w:sz w:val="20"/>
          <w:szCs w:val="20"/>
        </w:rPr>
        <w:t>wykaz pracowników zatrudnionych w jednostce organizacyjnej;</w:t>
      </w:r>
    </w:p>
    <w:p w:rsidR="00E93599" w:rsidRDefault="0063379A">
      <w:pPr>
        <w:numPr>
          <w:ilvl w:val="0"/>
          <w:numId w:val="31"/>
        </w:numPr>
        <w:tabs>
          <w:tab w:val="clear" w:pos="720"/>
          <w:tab w:val="left" w:pos="284"/>
          <w:tab w:val="left" w:pos="9000"/>
        </w:tabs>
        <w:ind w:right="71"/>
        <w:jc w:val="both"/>
        <w:rPr>
          <w:rFonts w:ascii="Arial" w:eastAsia="Batang" w:hAnsi="Arial" w:cs="Arial"/>
          <w:sz w:val="20"/>
          <w:szCs w:val="20"/>
        </w:rPr>
      </w:pPr>
      <w:r>
        <w:rPr>
          <w:rFonts w:ascii="Arial" w:eastAsia="Batang" w:hAnsi="Arial" w:cs="Arial"/>
          <w:sz w:val="20"/>
          <w:szCs w:val="20"/>
        </w:rPr>
        <w:t>wykaz dokumentów (zestawienia segregatorów z dokumentami), będących w posiadaniu jednostki organizacyjnej;</w:t>
      </w:r>
    </w:p>
    <w:p w:rsidR="00E93599" w:rsidRDefault="0063379A">
      <w:pPr>
        <w:numPr>
          <w:ilvl w:val="0"/>
          <w:numId w:val="31"/>
        </w:numPr>
        <w:tabs>
          <w:tab w:val="clear" w:pos="720"/>
          <w:tab w:val="left" w:pos="284"/>
          <w:tab w:val="left" w:pos="9000"/>
        </w:tabs>
        <w:ind w:right="71"/>
        <w:jc w:val="both"/>
        <w:rPr>
          <w:rFonts w:ascii="Arial" w:eastAsia="Batang" w:hAnsi="Arial" w:cs="Arial"/>
          <w:sz w:val="20"/>
          <w:szCs w:val="20"/>
        </w:rPr>
      </w:pPr>
      <w:r>
        <w:rPr>
          <w:rFonts w:ascii="Arial" w:eastAsia="Batang" w:hAnsi="Arial" w:cs="Arial"/>
          <w:sz w:val="20"/>
          <w:szCs w:val="20"/>
        </w:rPr>
        <w:t>wykaz podstawowych przepisów, aktów normatywnych i wykonawczych oraz innych opracowań, będących w posiadaniu jednostki organizacyjnej, a niezbędnych w jej działalności;</w:t>
      </w:r>
    </w:p>
    <w:p w:rsidR="00E93599" w:rsidRDefault="0063379A">
      <w:pPr>
        <w:numPr>
          <w:ilvl w:val="0"/>
          <w:numId w:val="31"/>
        </w:numPr>
        <w:tabs>
          <w:tab w:val="clear" w:pos="720"/>
          <w:tab w:val="left" w:pos="284"/>
          <w:tab w:val="left" w:pos="9000"/>
        </w:tabs>
        <w:ind w:right="71"/>
        <w:jc w:val="both"/>
        <w:rPr>
          <w:rFonts w:ascii="Arial" w:eastAsia="Batang" w:hAnsi="Arial" w:cs="Arial"/>
          <w:sz w:val="20"/>
          <w:szCs w:val="20"/>
        </w:rPr>
      </w:pPr>
      <w:r>
        <w:rPr>
          <w:rFonts w:ascii="Arial" w:eastAsia="Batang" w:hAnsi="Arial" w:cs="Arial"/>
          <w:sz w:val="20"/>
          <w:szCs w:val="20"/>
        </w:rPr>
        <w:t>wyszczególnienie spraw będących w toku załatwiania;</w:t>
      </w:r>
    </w:p>
    <w:p w:rsidR="00E93599" w:rsidRDefault="0063379A">
      <w:pPr>
        <w:numPr>
          <w:ilvl w:val="0"/>
          <w:numId w:val="31"/>
        </w:numPr>
        <w:tabs>
          <w:tab w:val="clear" w:pos="720"/>
          <w:tab w:val="left" w:pos="284"/>
          <w:tab w:val="left" w:pos="9000"/>
        </w:tabs>
        <w:ind w:right="71"/>
        <w:jc w:val="both"/>
        <w:rPr>
          <w:rFonts w:ascii="Arial" w:eastAsia="Batang" w:hAnsi="Arial" w:cs="Arial"/>
          <w:sz w:val="20"/>
          <w:szCs w:val="20"/>
        </w:rPr>
      </w:pPr>
      <w:r>
        <w:rPr>
          <w:rFonts w:ascii="Arial" w:eastAsia="Batang" w:hAnsi="Arial" w:cs="Arial"/>
          <w:sz w:val="20"/>
          <w:szCs w:val="20"/>
        </w:rPr>
        <w:t>wyszczególnienie spraw do załatwienia;</w:t>
      </w:r>
    </w:p>
    <w:p w:rsidR="00E93599" w:rsidRDefault="0063379A">
      <w:pPr>
        <w:numPr>
          <w:ilvl w:val="0"/>
          <w:numId w:val="31"/>
        </w:numPr>
        <w:tabs>
          <w:tab w:val="clear" w:pos="720"/>
          <w:tab w:val="left" w:pos="284"/>
          <w:tab w:val="left" w:pos="9000"/>
        </w:tabs>
        <w:ind w:right="71"/>
        <w:jc w:val="both"/>
        <w:rPr>
          <w:rFonts w:ascii="Arial" w:eastAsia="Batang" w:hAnsi="Arial" w:cs="Arial"/>
          <w:sz w:val="20"/>
          <w:szCs w:val="20"/>
        </w:rPr>
      </w:pPr>
      <w:r>
        <w:rPr>
          <w:rFonts w:ascii="Arial" w:eastAsia="Batang" w:hAnsi="Arial" w:cs="Arial"/>
          <w:sz w:val="20"/>
          <w:szCs w:val="20"/>
        </w:rPr>
        <w:t>wyszczególnienie stanu wyposażenia pomieszczeń jednostki organizacyjnej (wraz z numerami inwentarzowymi).</w:t>
      </w:r>
    </w:p>
    <w:p w:rsidR="00E93599" w:rsidRDefault="0063379A">
      <w:pPr>
        <w:numPr>
          <w:ilvl w:val="0"/>
          <w:numId w:val="20"/>
        </w:numPr>
        <w:tabs>
          <w:tab w:val="left" w:pos="426"/>
          <w:tab w:val="left" w:pos="9000"/>
        </w:tabs>
        <w:ind w:right="71"/>
        <w:jc w:val="both"/>
        <w:rPr>
          <w:rFonts w:ascii="Arial" w:eastAsia="Batang" w:hAnsi="Arial" w:cs="Arial"/>
          <w:sz w:val="20"/>
          <w:szCs w:val="20"/>
        </w:rPr>
      </w:pPr>
      <w:r>
        <w:rPr>
          <w:rFonts w:ascii="Arial" w:eastAsia="Batang" w:hAnsi="Arial" w:cs="Arial"/>
          <w:sz w:val="20"/>
          <w:szCs w:val="20"/>
        </w:rPr>
        <w:t>Protokół powinien być opatrzony podpisami zdającego i przejmującego oraz datą jego sporządzenia.</w:t>
      </w:r>
    </w:p>
    <w:p w:rsidR="00E93599" w:rsidRDefault="0063379A">
      <w:pPr>
        <w:numPr>
          <w:ilvl w:val="0"/>
          <w:numId w:val="20"/>
        </w:numPr>
        <w:tabs>
          <w:tab w:val="left" w:pos="426"/>
          <w:tab w:val="left" w:pos="9000"/>
        </w:tabs>
        <w:ind w:right="71"/>
        <w:jc w:val="both"/>
        <w:rPr>
          <w:rFonts w:ascii="Arial" w:eastAsia="Batang" w:hAnsi="Arial" w:cs="Arial"/>
          <w:sz w:val="20"/>
          <w:szCs w:val="20"/>
        </w:rPr>
      </w:pPr>
      <w:r>
        <w:rPr>
          <w:rFonts w:ascii="Arial" w:eastAsia="Batang" w:hAnsi="Arial" w:cs="Arial"/>
          <w:sz w:val="20"/>
          <w:szCs w:val="20"/>
        </w:rPr>
        <w:t>Protokół sporządza się w dwóch egzemplarzach, po jednym do akt zdającego i przejmującego.</w:t>
      </w:r>
    </w:p>
    <w:p w:rsidR="00E93599" w:rsidRDefault="0063379A">
      <w:pPr>
        <w:numPr>
          <w:ilvl w:val="0"/>
          <w:numId w:val="20"/>
        </w:numPr>
        <w:tabs>
          <w:tab w:val="left" w:pos="426"/>
          <w:tab w:val="left" w:pos="9000"/>
        </w:tabs>
        <w:ind w:right="71"/>
        <w:jc w:val="both"/>
        <w:rPr>
          <w:rFonts w:ascii="Arial" w:eastAsia="Batang" w:hAnsi="Arial" w:cs="Arial"/>
          <w:sz w:val="20"/>
          <w:szCs w:val="20"/>
        </w:rPr>
      </w:pPr>
      <w:r>
        <w:rPr>
          <w:rFonts w:ascii="Arial" w:eastAsia="Batang" w:hAnsi="Arial" w:cs="Arial"/>
          <w:sz w:val="20"/>
          <w:szCs w:val="20"/>
        </w:rPr>
        <w:t>Jeżeli stanowisko związane jest z odpowiedzialnością materialną, sporządza się o 1 egzemplarz protokołu więcej, który wraz ze spisem z natury przekazuje się do Wydziału Księgowości w celu dokonania rozliczenia.</w:t>
      </w:r>
    </w:p>
    <w:p w:rsidR="00E93599" w:rsidRDefault="0063379A">
      <w:pPr>
        <w:numPr>
          <w:ilvl w:val="0"/>
          <w:numId w:val="20"/>
        </w:numPr>
        <w:tabs>
          <w:tab w:val="left" w:pos="426"/>
          <w:tab w:val="left" w:pos="9000"/>
        </w:tabs>
        <w:ind w:right="71"/>
        <w:jc w:val="both"/>
        <w:rPr>
          <w:rFonts w:ascii="Arial" w:eastAsia="Batang" w:hAnsi="Arial" w:cs="Arial"/>
          <w:sz w:val="20"/>
          <w:szCs w:val="20"/>
        </w:rPr>
      </w:pPr>
      <w:r>
        <w:rPr>
          <w:rFonts w:ascii="Arial" w:eastAsia="Batang" w:hAnsi="Arial" w:cs="Arial"/>
          <w:sz w:val="20"/>
          <w:szCs w:val="20"/>
        </w:rPr>
        <w:t>Przekazywanie innych stanowisk odbywa się poprzez sporządzenie przez zdającego notatki dla bezpośredniego przełożonego – o stanie prowadzonych spraw.</w:t>
      </w:r>
    </w:p>
    <w:p w:rsidR="00E93599" w:rsidRDefault="0063379A">
      <w:pPr>
        <w:numPr>
          <w:ilvl w:val="0"/>
          <w:numId w:val="20"/>
        </w:numPr>
        <w:tabs>
          <w:tab w:val="left" w:pos="426"/>
          <w:tab w:val="left" w:pos="9000"/>
        </w:tabs>
        <w:ind w:right="71"/>
        <w:jc w:val="both"/>
        <w:rPr>
          <w:rFonts w:ascii="Arial" w:eastAsia="Batang" w:hAnsi="Arial" w:cs="Arial"/>
          <w:sz w:val="20"/>
          <w:szCs w:val="20"/>
        </w:rPr>
      </w:pPr>
      <w:r>
        <w:rPr>
          <w:rFonts w:ascii="Arial" w:eastAsia="Batang" w:hAnsi="Arial" w:cs="Arial"/>
          <w:sz w:val="20"/>
          <w:szCs w:val="20"/>
        </w:rPr>
        <w:t>Powierzenie mienia pracownikom z obowiązkiem zwrotu lub do wyliczenia się może nastąpić jedynie po uprzednim podpisaniu przez pracownika oświadczenia (deklaracji), określonego przepisami o przyjęciu odpowiedzialności materialnej za powierzone mienie.</w:t>
      </w:r>
    </w:p>
    <w:p w:rsidR="00E93599" w:rsidRDefault="0063379A">
      <w:pPr>
        <w:numPr>
          <w:ilvl w:val="0"/>
          <w:numId w:val="20"/>
        </w:numPr>
        <w:tabs>
          <w:tab w:val="left" w:pos="426"/>
          <w:tab w:val="left" w:pos="9000"/>
        </w:tabs>
        <w:ind w:right="71"/>
        <w:jc w:val="both"/>
        <w:rPr>
          <w:rFonts w:ascii="Arial" w:eastAsia="Batang" w:hAnsi="Arial" w:cs="Arial"/>
          <w:sz w:val="20"/>
          <w:szCs w:val="20"/>
        </w:rPr>
      </w:pPr>
      <w:r>
        <w:rPr>
          <w:rFonts w:ascii="Arial" w:eastAsia="Batang" w:hAnsi="Arial" w:cs="Arial"/>
          <w:sz w:val="20"/>
          <w:szCs w:val="20"/>
        </w:rPr>
        <w:t>Przed rozwiązaniem z pracownikiem umowy o pracę następuje obowiązkowe przekazanie mienia w sposób określony w niniejszym paragrafie.</w:t>
      </w:r>
    </w:p>
    <w:p w:rsidR="00E93599" w:rsidRDefault="00E93599"/>
    <w:p w:rsidR="00E93599" w:rsidRDefault="0063379A">
      <w:pPr>
        <w:pStyle w:val="Nagwek11"/>
        <w:spacing w:line="240" w:lineRule="auto"/>
        <w:jc w:val="center"/>
        <w:rPr>
          <w:rFonts w:ascii="Arial" w:eastAsia="Batang" w:hAnsi="Arial" w:cs="Arial"/>
          <w:b/>
          <w:i w:val="0"/>
          <w:sz w:val="20"/>
        </w:rPr>
      </w:pPr>
      <w:bookmarkStart w:id="43" w:name="_Toc376945016"/>
      <w:bookmarkStart w:id="44" w:name="_Toc374694232"/>
      <w:bookmarkStart w:id="45" w:name="_Toc376938776"/>
      <w:bookmarkStart w:id="46" w:name="_Toc376939380"/>
      <w:r>
        <w:rPr>
          <w:rFonts w:ascii="Arial" w:eastAsia="Batang" w:hAnsi="Arial" w:cs="Arial"/>
          <w:b/>
          <w:i w:val="0"/>
          <w:sz w:val="20"/>
        </w:rPr>
        <w:t>Rozdział 2</w:t>
      </w:r>
      <w:bookmarkEnd w:id="43"/>
      <w:bookmarkEnd w:id="44"/>
      <w:bookmarkEnd w:id="45"/>
      <w:bookmarkEnd w:id="46"/>
    </w:p>
    <w:p w:rsidR="00E93599" w:rsidRDefault="0063379A">
      <w:pPr>
        <w:pStyle w:val="Nagwek11"/>
        <w:spacing w:line="240" w:lineRule="auto"/>
        <w:jc w:val="center"/>
        <w:rPr>
          <w:rFonts w:ascii="Arial" w:eastAsia="Batang" w:hAnsi="Arial" w:cs="Arial"/>
          <w:b/>
          <w:i w:val="0"/>
          <w:sz w:val="20"/>
        </w:rPr>
      </w:pPr>
      <w:bookmarkStart w:id="47" w:name="_Toc374694233"/>
      <w:bookmarkStart w:id="48" w:name="_Toc376938777"/>
      <w:bookmarkStart w:id="49" w:name="_Toc376939381"/>
      <w:bookmarkStart w:id="50" w:name="_Toc376945017"/>
      <w:r>
        <w:rPr>
          <w:rFonts w:ascii="Arial" w:eastAsia="Batang" w:hAnsi="Arial" w:cs="Arial"/>
          <w:b/>
          <w:i w:val="0"/>
          <w:sz w:val="20"/>
        </w:rPr>
        <w:t>Zasady rozpoczynania i kończenia pracy</w:t>
      </w:r>
      <w:bookmarkEnd w:id="47"/>
      <w:bookmarkEnd w:id="48"/>
      <w:bookmarkEnd w:id="49"/>
      <w:bookmarkEnd w:id="50"/>
    </w:p>
    <w:p w:rsidR="00E93599" w:rsidRDefault="00E93599">
      <w:pPr>
        <w:jc w:val="center"/>
        <w:rPr>
          <w:rFonts w:ascii="Arial" w:eastAsia="Batang" w:hAnsi="Arial" w:cs="Arial"/>
          <w:b/>
          <w:sz w:val="20"/>
          <w:szCs w:val="20"/>
        </w:rPr>
      </w:pPr>
    </w:p>
    <w:p w:rsidR="00E93599" w:rsidRDefault="0063379A">
      <w:pPr>
        <w:jc w:val="center"/>
        <w:rPr>
          <w:rFonts w:ascii="Arial" w:eastAsia="Batang" w:hAnsi="Arial" w:cs="Arial"/>
          <w:b/>
          <w:sz w:val="20"/>
          <w:szCs w:val="20"/>
        </w:rPr>
      </w:pPr>
      <w:r>
        <w:rPr>
          <w:rFonts w:ascii="Arial" w:eastAsia="Batang" w:hAnsi="Arial" w:cs="Arial"/>
          <w:b/>
          <w:sz w:val="20"/>
          <w:szCs w:val="20"/>
        </w:rPr>
        <w:t>§ 13</w:t>
      </w:r>
    </w:p>
    <w:p w:rsidR="00E93599" w:rsidRDefault="0063379A">
      <w:pPr>
        <w:numPr>
          <w:ilvl w:val="0"/>
          <w:numId w:val="36"/>
        </w:numPr>
        <w:jc w:val="both"/>
        <w:rPr>
          <w:rFonts w:ascii="Arial" w:eastAsia="Batang" w:hAnsi="Arial" w:cs="Arial"/>
          <w:sz w:val="20"/>
          <w:szCs w:val="20"/>
        </w:rPr>
      </w:pPr>
      <w:r>
        <w:rPr>
          <w:rFonts w:ascii="Arial" w:eastAsia="Batang" w:hAnsi="Arial" w:cs="Arial"/>
          <w:sz w:val="20"/>
          <w:szCs w:val="20"/>
        </w:rPr>
        <w:t>Każdy pracownik powinien stawić się do pracy w takim czasie, by w godzinach rozpoczęcia pracy znajdował się na stanowisku pracy.</w:t>
      </w:r>
    </w:p>
    <w:p w:rsidR="00E93599" w:rsidRDefault="0063379A">
      <w:pPr>
        <w:numPr>
          <w:ilvl w:val="0"/>
          <w:numId w:val="36"/>
        </w:numPr>
        <w:jc w:val="both"/>
        <w:rPr>
          <w:rFonts w:ascii="Arial" w:eastAsia="Batang" w:hAnsi="Arial" w:cs="Arial"/>
          <w:sz w:val="20"/>
          <w:szCs w:val="20"/>
        </w:rPr>
      </w:pPr>
      <w:r>
        <w:rPr>
          <w:rFonts w:ascii="Arial" w:eastAsia="Batang" w:hAnsi="Arial" w:cs="Arial"/>
          <w:sz w:val="20"/>
          <w:szCs w:val="20"/>
        </w:rPr>
        <w:t xml:space="preserve">Pracownik potwierdza swoje przybycie do pracy przez złożenie własnoręcznego podpisu </w:t>
      </w:r>
      <w:r>
        <w:rPr>
          <w:rFonts w:ascii="Arial" w:eastAsia="Batang" w:hAnsi="Arial" w:cs="Arial"/>
          <w:sz w:val="20"/>
          <w:szCs w:val="20"/>
        </w:rPr>
        <w:br/>
        <w:t xml:space="preserve">w </w:t>
      </w:r>
      <w:r>
        <w:rPr>
          <w:rFonts w:ascii="Arial" w:eastAsia="Batang" w:hAnsi="Arial" w:cs="Arial"/>
          <w:color w:val="000000" w:themeColor="text1"/>
          <w:sz w:val="20"/>
          <w:szCs w:val="20"/>
        </w:rPr>
        <w:t>ewidencji czasu pracy. O miejscu wykładania ewidencji</w:t>
      </w:r>
      <w:r>
        <w:rPr>
          <w:rFonts w:ascii="Arial" w:eastAsia="Batang" w:hAnsi="Arial" w:cs="Arial"/>
          <w:color w:val="00B050"/>
          <w:sz w:val="20"/>
          <w:szCs w:val="20"/>
        </w:rPr>
        <w:t xml:space="preserve"> </w:t>
      </w:r>
      <w:r>
        <w:rPr>
          <w:rFonts w:ascii="Arial" w:eastAsia="Batang" w:hAnsi="Arial" w:cs="Arial"/>
          <w:sz w:val="20"/>
          <w:szCs w:val="20"/>
        </w:rPr>
        <w:t>czasu pracy pracownik powinien być poinformowany przez swojego przełożonego przed rozpoczęciem pracy.</w:t>
      </w:r>
    </w:p>
    <w:p w:rsidR="00E93599" w:rsidRDefault="0063379A">
      <w:pPr>
        <w:numPr>
          <w:ilvl w:val="0"/>
          <w:numId w:val="36"/>
        </w:numPr>
        <w:jc w:val="both"/>
        <w:rPr>
          <w:rFonts w:ascii="Arial" w:eastAsia="Batang" w:hAnsi="Arial" w:cs="Arial"/>
          <w:b/>
          <w:color w:val="262626" w:themeColor="text1" w:themeTint="D9"/>
          <w:sz w:val="20"/>
          <w:szCs w:val="20"/>
        </w:rPr>
      </w:pPr>
      <w:r>
        <w:rPr>
          <w:rFonts w:ascii="Arial" w:eastAsia="Batang" w:hAnsi="Arial" w:cs="Arial"/>
          <w:color w:val="262626" w:themeColor="text1" w:themeTint="D9"/>
          <w:sz w:val="20"/>
          <w:szCs w:val="20"/>
        </w:rPr>
        <w:t xml:space="preserve">Wszelkie służbowe wyjścia i powroty z/do pracy w trakcie czasu pracy rejestrowane są </w:t>
      </w:r>
      <w:r>
        <w:rPr>
          <w:rFonts w:ascii="Arial" w:eastAsia="Batang" w:hAnsi="Arial" w:cs="Arial"/>
          <w:color w:val="262626" w:themeColor="text1" w:themeTint="D9"/>
          <w:sz w:val="20"/>
          <w:szCs w:val="20"/>
        </w:rPr>
        <w:br/>
        <w:t>w wydziałowej Książce Wyjść Służbowych, za prowadzenie której odpowiada Kierownik.</w:t>
      </w:r>
    </w:p>
    <w:p w:rsidR="00E93599" w:rsidRDefault="0063379A">
      <w:pPr>
        <w:numPr>
          <w:ilvl w:val="0"/>
          <w:numId w:val="36"/>
        </w:numPr>
        <w:jc w:val="both"/>
        <w:rPr>
          <w:rFonts w:ascii="Arial" w:eastAsia="Batang" w:hAnsi="Arial" w:cs="Arial"/>
          <w:sz w:val="20"/>
          <w:szCs w:val="20"/>
        </w:rPr>
      </w:pPr>
      <w:r>
        <w:rPr>
          <w:rFonts w:ascii="Arial" w:eastAsia="Batang" w:hAnsi="Arial" w:cs="Arial"/>
          <w:sz w:val="20"/>
          <w:szCs w:val="20"/>
        </w:rPr>
        <w:t xml:space="preserve">Wyjście z Urzędu w czasie pracy może nastąpić wyłącznie na podstawie uzyskania zezwolenia przełożonego. Czas nieobecności wynikający z wyjść prywatnych należy odnotować w karcie ewidencji czasu pracy. </w:t>
      </w:r>
    </w:p>
    <w:p w:rsidR="00E93599" w:rsidRDefault="0063379A">
      <w:pPr>
        <w:numPr>
          <w:ilvl w:val="0"/>
          <w:numId w:val="36"/>
        </w:numPr>
        <w:jc w:val="both"/>
        <w:rPr>
          <w:rFonts w:ascii="Arial" w:eastAsia="Batang" w:hAnsi="Arial" w:cs="Arial"/>
          <w:color w:val="262626" w:themeColor="text1" w:themeTint="D9"/>
          <w:sz w:val="20"/>
          <w:szCs w:val="20"/>
        </w:rPr>
      </w:pPr>
      <w:r>
        <w:rPr>
          <w:rFonts w:ascii="Arial" w:eastAsia="Batang" w:hAnsi="Arial" w:cs="Arial"/>
          <w:color w:val="262626" w:themeColor="text1" w:themeTint="D9"/>
          <w:sz w:val="20"/>
          <w:szCs w:val="20"/>
        </w:rPr>
        <w:t>Kierownicy po uzyskaniu zgody od swojego przełożonego odnotowują fakt wyjścia służbowego poprzez wypełnienie elektronicznego formularza. Dane te ewidencjonowane są w Wydziale Organizacyjnym, Kadr i Szkolenia.</w:t>
      </w:r>
    </w:p>
    <w:p w:rsidR="00E93599" w:rsidRDefault="0063379A">
      <w:pPr>
        <w:numPr>
          <w:ilvl w:val="0"/>
          <w:numId w:val="36"/>
        </w:numPr>
        <w:jc w:val="both"/>
        <w:rPr>
          <w:rFonts w:ascii="Arial" w:eastAsia="Batang" w:hAnsi="Arial" w:cs="Arial"/>
          <w:color w:val="262626" w:themeColor="text1" w:themeTint="D9"/>
          <w:sz w:val="20"/>
          <w:szCs w:val="20"/>
        </w:rPr>
      </w:pPr>
      <w:r>
        <w:rPr>
          <w:rFonts w:ascii="Arial" w:eastAsia="Batang" w:hAnsi="Arial" w:cs="Arial"/>
          <w:color w:val="262626" w:themeColor="text1" w:themeTint="D9"/>
          <w:sz w:val="20"/>
          <w:szCs w:val="20"/>
        </w:rPr>
        <w:t xml:space="preserve">Przebywanie pracownika w miejscu pracy poza godzinami pracy Urzędu jest niedopuszczalne. </w:t>
      </w:r>
      <w:r>
        <w:rPr>
          <w:rFonts w:ascii="Arial" w:eastAsia="Batang" w:hAnsi="Arial" w:cs="Arial"/>
          <w:color w:val="262626" w:themeColor="text1" w:themeTint="D9"/>
          <w:sz w:val="20"/>
          <w:szCs w:val="20"/>
        </w:rPr>
        <w:br/>
        <w:t>Po godzinach pracy Urzędu, w miejscu pracy mogą pozostawać jedynie pracownicy</w:t>
      </w:r>
      <w:r w:rsidR="001A2916">
        <w:rPr>
          <w:rFonts w:ascii="Arial" w:eastAsia="Batang" w:hAnsi="Arial" w:cs="Arial"/>
          <w:color w:val="262626" w:themeColor="text1" w:themeTint="D9"/>
          <w:sz w:val="20"/>
          <w:szCs w:val="20"/>
        </w:rPr>
        <w:t>,</w:t>
      </w:r>
      <w:r>
        <w:rPr>
          <w:rFonts w:ascii="Arial" w:eastAsia="Batang" w:hAnsi="Arial" w:cs="Arial"/>
          <w:color w:val="262626" w:themeColor="text1" w:themeTint="D9"/>
          <w:sz w:val="20"/>
          <w:szCs w:val="20"/>
        </w:rPr>
        <w:t xml:space="preserve"> o których mowa w § 18 ust. 1 oraz w § 23. </w:t>
      </w:r>
    </w:p>
    <w:p w:rsidR="00E93599" w:rsidRDefault="0063379A">
      <w:pPr>
        <w:numPr>
          <w:ilvl w:val="0"/>
          <w:numId w:val="36"/>
        </w:numPr>
        <w:jc w:val="both"/>
        <w:rPr>
          <w:rFonts w:ascii="Arial" w:eastAsia="Batang" w:hAnsi="Arial" w:cs="Arial"/>
          <w:sz w:val="20"/>
          <w:szCs w:val="20"/>
        </w:rPr>
      </w:pPr>
      <w:r>
        <w:rPr>
          <w:rFonts w:ascii="Arial" w:eastAsia="Batang" w:hAnsi="Arial" w:cs="Arial"/>
          <w:sz w:val="20"/>
          <w:szCs w:val="20"/>
        </w:rPr>
        <w:t>Wydział Administracyjny prowadzi Ewidencję osób przebywających na terenie Urzędu po godzinach pracy Urzędu.</w:t>
      </w:r>
    </w:p>
    <w:p w:rsidR="00E93599" w:rsidRDefault="0063379A">
      <w:pPr>
        <w:numPr>
          <w:ilvl w:val="0"/>
          <w:numId w:val="36"/>
        </w:numPr>
        <w:jc w:val="both"/>
        <w:rPr>
          <w:rFonts w:ascii="Arial" w:eastAsia="Batang" w:hAnsi="Arial" w:cs="Arial"/>
          <w:sz w:val="20"/>
          <w:szCs w:val="20"/>
        </w:rPr>
      </w:pPr>
      <w:r>
        <w:rPr>
          <w:rFonts w:ascii="Arial" w:eastAsia="Batang" w:hAnsi="Arial" w:cs="Arial"/>
          <w:sz w:val="20"/>
          <w:szCs w:val="20"/>
        </w:rPr>
        <w:t xml:space="preserve">Rozliczenia czasu pracy dokonują kierownicy jednostek organizacyjnych dla podległych pracowników. Wykaz przepracowanych godzin kierownik przedkłada do Wydziału Organizacyjnego, Kadr i Szkolenia w terminie </w:t>
      </w:r>
      <w:r w:rsidRPr="00C307EA">
        <w:rPr>
          <w:rFonts w:ascii="Arial" w:eastAsia="Batang" w:hAnsi="Arial" w:cs="Arial"/>
          <w:sz w:val="20"/>
          <w:szCs w:val="20"/>
        </w:rPr>
        <w:t>2 dni</w:t>
      </w:r>
      <w:r>
        <w:rPr>
          <w:rFonts w:ascii="Arial" w:eastAsia="Batang" w:hAnsi="Arial" w:cs="Arial"/>
          <w:sz w:val="20"/>
          <w:szCs w:val="20"/>
        </w:rPr>
        <w:t xml:space="preserve"> po upływie miesiąca. Wzór wykazu przepracowanych godzin dostępny jest na Platformie informacyjnej i szkoleniowej dla pracowników Urzędu Miasta Tychy (moduł </w:t>
      </w:r>
      <w:proofErr w:type="spellStart"/>
      <w:r>
        <w:rPr>
          <w:rFonts w:ascii="Arial" w:eastAsia="Batang" w:hAnsi="Arial" w:cs="Arial"/>
          <w:sz w:val="20"/>
          <w:szCs w:val="20"/>
        </w:rPr>
        <w:t>Przydatnik</w:t>
      </w:r>
      <w:proofErr w:type="spellEnd"/>
      <w:r>
        <w:rPr>
          <w:rFonts w:ascii="Arial" w:eastAsia="Batang" w:hAnsi="Arial" w:cs="Arial"/>
          <w:sz w:val="20"/>
          <w:szCs w:val="20"/>
        </w:rPr>
        <w:t xml:space="preserve"> folder KADRY).</w:t>
      </w:r>
    </w:p>
    <w:p w:rsidR="00E93599" w:rsidRDefault="0063379A">
      <w:pPr>
        <w:numPr>
          <w:ilvl w:val="0"/>
          <w:numId w:val="36"/>
        </w:numPr>
        <w:jc w:val="both"/>
        <w:rPr>
          <w:rFonts w:ascii="Arial" w:eastAsia="Batang" w:hAnsi="Arial" w:cs="Arial"/>
          <w:sz w:val="20"/>
          <w:szCs w:val="20"/>
        </w:rPr>
      </w:pPr>
      <w:r>
        <w:rPr>
          <w:rFonts w:ascii="Arial" w:eastAsia="Batang" w:hAnsi="Arial" w:cs="Arial"/>
          <w:sz w:val="20"/>
          <w:szCs w:val="20"/>
        </w:rPr>
        <w:t>Kontroli ewidencji czasu pracy, jak również załatwianie wniosków i udzielanie wyjaśnień związanych z naruszeniem obowiązującego porządku i dyscypliny czasu pracy dokonuje Wydział Organizacyjny, Kadr i Szkolenia.</w:t>
      </w:r>
    </w:p>
    <w:p w:rsidR="00E93599" w:rsidRPr="00C307EA" w:rsidRDefault="0063379A" w:rsidP="00C307EA">
      <w:pPr>
        <w:numPr>
          <w:ilvl w:val="0"/>
          <w:numId w:val="36"/>
        </w:numPr>
        <w:jc w:val="both"/>
        <w:rPr>
          <w:rFonts w:ascii="Arial" w:eastAsia="Batang" w:hAnsi="Arial" w:cs="Arial"/>
          <w:sz w:val="20"/>
          <w:szCs w:val="20"/>
        </w:rPr>
      </w:pPr>
      <w:r w:rsidRPr="00C307EA">
        <w:rPr>
          <w:rFonts w:ascii="Arial" w:eastAsia="Batang" w:hAnsi="Arial" w:cs="Arial"/>
          <w:color w:val="262626" w:themeColor="text1" w:themeTint="D9"/>
          <w:sz w:val="20"/>
          <w:szCs w:val="20"/>
        </w:rPr>
        <w:lastRenderedPageBreak/>
        <w:t>Do nanoszenia informacji o przyczynie nieobecności w kartach</w:t>
      </w:r>
      <w:r w:rsidRPr="00C307EA">
        <w:rPr>
          <w:rFonts w:ascii="Arial" w:eastAsia="Batang" w:hAnsi="Arial" w:cs="Arial"/>
          <w:sz w:val="20"/>
          <w:szCs w:val="20"/>
        </w:rPr>
        <w:t xml:space="preserve"> ewidencji</w:t>
      </w:r>
      <w:r w:rsidRPr="00C307EA">
        <w:rPr>
          <w:rFonts w:ascii="Arial" w:eastAsia="Batang" w:hAnsi="Arial" w:cs="Arial"/>
          <w:color w:val="262626" w:themeColor="text1" w:themeTint="D9"/>
          <w:sz w:val="20"/>
          <w:szCs w:val="20"/>
        </w:rPr>
        <w:t xml:space="preserve"> czasu pracy uprawnieni są Kierownicy. </w:t>
      </w:r>
      <w:r w:rsidRPr="00C307EA">
        <w:rPr>
          <w:rFonts w:ascii="Arial" w:eastAsia="Batang" w:hAnsi="Arial" w:cs="Arial"/>
          <w:sz w:val="20"/>
          <w:szCs w:val="20"/>
        </w:rPr>
        <w:t>Za prawidłowe prowadzenie kart ewidencji</w:t>
      </w:r>
      <w:r w:rsidRPr="00C307EA">
        <w:rPr>
          <w:rFonts w:ascii="Arial" w:eastAsia="Batang" w:hAnsi="Arial" w:cs="Arial"/>
          <w:color w:val="00B050"/>
          <w:sz w:val="20"/>
          <w:szCs w:val="20"/>
        </w:rPr>
        <w:t xml:space="preserve"> </w:t>
      </w:r>
      <w:r w:rsidRPr="00C307EA">
        <w:rPr>
          <w:rFonts w:ascii="Arial" w:eastAsia="Batang" w:hAnsi="Arial" w:cs="Arial"/>
          <w:sz w:val="20"/>
          <w:szCs w:val="20"/>
        </w:rPr>
        <w:t>czasu pracy odpowiada Kierownik.</w:t>
      </w:r>
    </w:p>
    <w:p w:rsidR="00E93599" w:rsidRDefault="0063379A">
      <w:pPr>
        <w:numPr>
          <w:ilvl w:val="0"/>
          <w:numId w:val="36"/>
        </w:numPr>
        <w:jc w:val="both"/>
        <w:rPr>
          <w:rFonts w:ascii="Arial" w:eastAsia="Batang" w:hAnsi="Arial" w:cs="Arial"/>
          <w:sz w:val="20"/>
          <w:szCs w:val="20"/>
        </w:rPr>
      </w:pPr>
      <w:r>
        <w:rPr>
          <w:rFonts w:ascii="Arial" w:eastAsia="Batang" w:hAnsi="Arial" w:cs="Arial"/>
          <w:sz w:val="20"/>
          <w:szCs w:val="20"/>
        </w:rPr>
        <w:t xml:space="preserve">W przypadku polecenia wyjazdu służbowego pracownik otrzymuje zatwierdzoną przez pracodawcę delegację – Polecenie wyjazdu służbowego. Gdy wyjście ma charakter krótkotrwały i sprawy są załatwiane na terenie Miasta, pracownik dokonuje jedynie odpowiedniego wpisu </w:t>
      </w:r>
      <w:r w:rsidR="007E21CA">
        <w:rPr>
          <w:rFonts w:ascii="Arial" w:eastAsia="Batang" w:hAnsi="Arial" w:cs="Arial"/>
          <w:sz w:val="20"/>
          <w:szCs w:val="20"/>
        </w:rPr>
        <w:br/>
      </w:r>
      <w:r>
        <w:rPr>
          <w:rFonts w:ascii="Arial" w:eastAsia="Batang" w:hAnsi="Arial" w:cs="Arial"/>
          <w:sz w:val="20"/>
          <w:szCs w:val="20"/>
        </w:rPr>
        <w:t>w</w:t>
      </w:r>
      <w:r>
        <w:rPr>
          <w:rFonts w:ascii="Arial" w:eastAsia="Batang" w:hAnsi="Arial" w:cs="Arial"/>
          <w:color w:val="262626" w:themeColor="text1" w:themeTint="D9"/>
          <w:sz w:val="20"/>
          <w:szCs w:val="20"/>
        </w:rPr>
        <w:t xml:space="preserve"> Książce Wyjść Służbowych.</w:t>
      </w:r>
    </w:p>
    <w:p w:rsidR="00E93599" w:rsidRDefault="00E93599">
      <w:pPr>
        <w:jc w:val="center"/>
        <w:rPr>
          <w:rFonts w:ascii="Arial" w:eastAsia="Batang" w:hAnsi="Arial" w:cs="Arial"/>
          <w:b/>
          <w:sz w:val="20"/>
          <w:szCs w:val="20"/>
        </w:rPr>
      </w:pPr>
    </w:p>
    <w:p w:rsidR="00E93599" w:rsidRDefault="0063379A">
      <w:pPr>
        <w:jc w:val="center"/>
        <w:rPr>
          <w:rFonts w:ascii="Arial" w:eastAsia="Batang" w:hAnsi="Arial" w:cs="Arial"/>
          <w:b/>
          <w:sz w:val="20"/>
          <w:szCs w:val="20"/>
        </w:rPr>
      </w:pPr>
      <w:r>
        <w:rPr>
          <w:rFonts w:ascii="Arial" w:eastAsia="Batang" w:hAnsi="Arial" w:cs="Arial"/>
          <w:b/>
          <w:sz w:val="20"/>
          <w:szCs w:val="20"/>
        </w:rPr>
        <w:t>§ 14</w:t>
      </w:r>
    </w:p>
    <w:p w:rsidR="00E93599" w:rsidRDefault="0063379A">
      <w:pPr>
        <w:numPr>
          <w:ilvl w:val="0"/>
          <w:numId w:val="18"/>
        </w:numPr>
        <w:jc w:val="both"/>
        <w:rPr>
          <w:rFonts w:ascii="Arial" w:eastAsia="Batang" w:hAnsi="Arial" w:cs="Arial"/>
          <w:sz w:val="20"/>
          <w:szCs w:val="20"/>
        </w:rPr>
      </w:pPr>
      <w:r>
        <w:rPr>
          <w:rFonts w:ascii="Arial" w:eastAsia="Batang" w:hAnsi="Arial" w:cs="Arial"/>
          <w:sz w:val="20"/>
          <w:szCs w:val="20"/>
        </w:rPr>
        <w:t>Każdy pracownik zobowiązany jest do zabezpieczenia po zakończeniu pracy, powierzonych mu pomieszczeń i ich wyposażenia oraz do uporządkowania miejsca pracy, a w szczególności do:</w:t>
      </w:r>
    </w:p>
    <w:p w:rsidR="00E93599" w:rsidRDefault="0063379A">
      <w:pPr>
        <w:numPr>
          <w:ilvl w:val="0"/>
          <w:numId w:val="10"/>
        </w:numPr>
        <w:jc w:val="both"/>
        <w:rPr>
          <w:rFonts w:ascii="Arial" w:eastAsia="Batang" w:hAnsi="Arial" w:cs="Arial"/>
          <w:sz w:val="20"/>
          <w:szCs w:val="20"/>
        </w:rPr>
      </w:pPr>
      <w:r>
        <w:rPr>
          <w:rFonts w:ascii="Arial" w:eastAsia="Batang" w:hAnsi="Arial" w:cs="Arial"/>
          <w:sz w:val="20"/>
          <w:szCs w:val="20"/>
        </w:rPr>
        <w:t>właściwego zabezpieczenia dokumentów zawierających informację niejawną, tajemnicę służbową lub gospodarczą oraz pieczęci, zamknięcia pomieszczeń, w których pracuje;</w:t>
      </w:r>
    </w:p>
    <w:p w:rsidR="00E93599" w:rsidRDefault="0063379A">
      <w:pPr>
        <w:numPr>
          <w:ilvl w:val="0"/>
          <w:numId w:val="10"/>
        </w:numPr>
        <w:jc w:val="both"/>
        <w:rPr>
          <w:rFonts w:ascii="Arial" w:eastAsia="Batang" w:hAnsi="Arial" w:cs="Arial"/>
          <w:sz w:val="20"/>
          <w:szCs w:val="20"/>
        </w:rPr>
      </w:pPr>
      <w:r>
        <w:rPr>
          <w:rFonts w:ascii="Arial" w:eastAsia="Batang" w:hAnsi="Arial" w:cs="Arial"/>
          <w:sz w:val="20"/>
          <w:szCs w:val="20"/>
        </w:rPr>
        <w:t>sprawdzenia czy wyłączone zostały wszystkie pracujące urządzenia;</w:t>
      </w:r>
    </w:p>
    <w:p w:rsidR="00E93599" w:rsidRDefault="0063379A">
      <w:pPr>
        <w:numPr>
          <w:ilvl w:val="0"/>
          <w:numId w:val="10"/>
        </w:numPr>
        <w:jc w:val="both"/>
        <w:rPr>
          <w:rFonts w:ascii="Arial" w:eastAsia="Batang" w:hAnsi="Arial" w:cs="Arial"/>
          <w:sz w:val="20"/>
          <w:szCs w:val="20"/>
        </w:rPr>
      </w:pPr>
      <w:r>
        <w:rPr>
          <w:rFonts w:ascii="Arial" w:eastAsia="Batang" w:hAnsi="Arial" w:cs="Arial"/>
          <w:sz w:val="20"/>
          <w:szCs w:val="20"/>
        </w:rPr>
        <w:t>sprawdzenia czy włączone zostały systemy sygnalizacji lub zabezpieczenia stosowane u pracodawcy;</w:t>
      </w:r>
    </w:p>
    <w:p w:rsidR="00E93599" w:rsidRDefault="0063379A">
      <w:pPr>
        <w:numPr>
          <w:ilvl w:val="0"/>
          <w:numId w:val="10"/>
        </w:numPr>
        <w:jc w:val="both"/>
        <w:rPr>
          <w:rFonts w:ascii="Arial" w:eastAsia="Batang" w:hAnsi="Arial" w:cs="Arial"/>
          <w:sz w:val="20"/>
          <w:szCs w:val="20"/>
        </w:rPr>
      </w:pPr>
      <w:r>
        <w:rPr>
          <w:rFonts w:ascii="Arial" w:eastAsia="Batang" w:hAnsi="Arial" w:cs="Arial"/>
          <w:sz w:val="20"/>
          <w:szCs w:val="20"/>
        </w:rPr>
        <w:t>utrzymania czystości i porządku w miejscu pracy.</w:t>
      </w:r>
    </w:p>
    <w:p w:rsidR="00E93599" w:rsidRDefault="0063379A">
      <w:pPr>
        <w:numPr>
          <w:ilvl w:val="0"/>
          <w:numId w:val="18"/>
        </w:numPr>
        <w:jc w:val="both"/>
        <w:rPr>
          <w:rFonts w:ascii="Arial" w:eastAsia="Batang" w:hAnsi="Arial" w:cs="Arial"/>
          <w:sz w:val="20"/>
          <w:szCs w:val="20"/>
        </w:rPr>
      </w:pPr>
      <w:r>
        <w:rPr>
          <w:rFonts w:ascii="Arial" w:eastAsia="Batang" w:hAnsi="Arial" w:cs="Arial"/>
          <w:sz w:val="20"/>
          <w:szCs w:val="20"/>
        </w:rPr>
        <w:t>Bez zgody bezpośredniego przełożonego pracownik nie może wynosić poza siedzibę pracodawcy dokumentów, dyskietek lub innych nośników informacji.</w:t>
      </w:r>
    </w:p>
    <w:p w:rsidR="00E93599" w:rsidRDefault="0063379A">
      <w:pPr>
        <w:numPr>
          <w:ilvl w:val="0"/>
          <w:numId w:val="18"/>
        </w:numPr>
        <w:jc w:val="both"/>
        <w:rPr>
          <w:rFonts w:ascii="Arial" w:eastAsia="Batang" w:hAnsi="Arial" w:cs="Arial"/>
          <w:sz w:val="20"/>
          <w:szCs w:val="20"/>
        </w:rPr>
      </w:pPr>
      <w:r>
        <w:rPr>
          <w:rFonts w:ascii="Arial" w:eastAsia="Batang" w:hAnsi="Arial" w:cs="Arial"/>
          <w:sz w:val="20"/>
          <w:szCs w:val="20"/>
        </w:rPr>
        <w:t>Klucze do zajmowanego pomieszczenia po jego uprzednim zamknięciu należy oddać do portierni.</w:t>
      </w:r>
      <w:bookmarkStart w:id="51" w:name="_Toc374694234"/>
      <w:bookmarkStart w:id="52" w:name="_Toc376938778"/>
      <w:bookmarkStart w:id="53" w:name="_Toc376939382"/>
    </w:p>
    <w:p w:rsidR="00E93599" w:rsidRDefault="00E93599">
      <w:pPr>
        <w:ind w:left="360"/>
        <w:jc w:val="both"/>
        <w:rPr>
          <w:rFonts w:ascii="Arial" w:eastAsia="Batang" w:hAnsi="Arial" w:cs="Arial"/>
          <w:sz w:val="20"/>
          <w:szCs w:val="20"/>
        </w:rPr>
      </w:pPr>
    </w:p>
    <w:p w:rsidR="00E93599" w:rsidRDefault="0063379A">
      <w:pPr>
        <w:pStyle w:val="Nagwek11"/>
        <w:spacing w:line="240" w:lineRule="auto"/>
        <w:jc w:val="center"/>
        <w:rPr>
          <w:rFonts w:ascii="Arial" w:eastAsia="Batang" w:hAnsi="Arial" w:cs="Arial"/>
          <w:i w:val="0"/>
          <w:sz w:val="20"/>
          <w:szCs w:val="20"/>
        </w:rPr>
      </w:pPr>
      <w:bookmarkStart w:id="54" w:name="_Toc376945018"/>
      <w:r>
        <w:rPr>
          <w:rFonts w:ascii="Arial" w:eastAsia="Batang" w:hAnsi="Arial" w:cs="Arial"/>
          <w:b/>
          <w:i w:val="0"/>
          <w:sz w:val="20"/>
          <w:szCs w:val="20"/>
        </w:rPr>
        <w:t>DZIAŁ IV</w:t>
      </w:r>
      <w:bookmarkStart w:id="55" w:name="_Toc374694235"/>
      <w:bookmarkStart w:id="56" w:name="_Toc376938779"/>
      <w:bookmarkStart w:id="57" w:name="_Toc376939383"/>
      <w:bookmarkEnd w:id="51"/>
      <w:bookmarkEnd w:id="52"/>
      <w:bookmarkEnd w:id="53"/>
      <w:r>
        <w:rPr>
          <w:rFonts w:ascii="Arial" w:eastAsia="Batang" w:hAnsi="Arial" w:cs="Arial"/>
          <w:b/>
          <w:i w:val="0"/>
          <w:sz w:val="20"/>
          <w:szCs w:val="20"/>
        </w:rPr>
        <w:br/>
        <w:t>CZAS PRACY</w:t>
      </w:r>
      <w:bookmarkEnd w:id="54"/>
      <w:bookmarkEnd w:id="55"/>
      <w:bookmarkEnd w:id="56"/>
      <w:bookmarkEnd w:id="57"/>
    </w:p>
    <w:p w:rsidR="00E93599" w:rsidRDefault="00E93599">
      <w:pPr>
        <w:jc w:val="center"/>
        <w:rPr>
          <w:rFonts w:ascii="Arial" w:eastAsia="Batang" w:hAnsi="Arial" w:cs="Arial"/>
          <w:b/>
          <w:sz w:val="20"/>
          <w:szCs w:val="20"/>
        </w:rPr>
      </w:pPr>
    </w:p>
    <w:p w:rsidR="00E93599" w:rsidRDefault="0063379A">
      <w:pPr>
        <w:pStyle w:val="Nagwek11"/>
        <w:spacing w:line="240" w:lineRule="auto"/>
        <w:jc w:val="center"/>
        <w:rPr>
          <w:rFonts w:ascii="Arial" w:eastAsia="Batang" w:hAnsi="Arial" w:cs="Arial"/>
          <w:b/>
          <w:i w:val="0"/>
          <w:sz w:val="20"/>
          <w:szCs w:val="20"/>
        </w:rPr>
      </w:pPr>
      <w:bookmarkStart w:id="58" w:name="_Toc374694236"/>
      <w:bookmarkStart w:id="59" w:name="_Toc376938780"/>
      <w:bookmarkStart w:id="60" w:name="_Toc376939384"/>
      <w:bookmarkStart w:id="61" w:name="_Toc376945019"/>
      <w:r>
        <w:rPr>
          <w:rFonts w:ascii="Arial" w:eastAsia="Batang" w:hAnsi="Arial" w:cs="Arial"/>
          <w:b/>
          <w:i w:val="0"/>
          <w:sz w:val="20"/>
          <w:szCs w:val="20"/>
        </w:rPr>
        <w:t>Rozdział 1</w:t>
      </w:r>
      <w:bookmarkEnd w:id="58"/>
      <w:bookmarkEnd w:id="59"/>
      <w:bookmarkEnd w:id="60"/>
      <w:bookmarkEnd w:id="61"/>
    </w:p>
    <w:p w:rsidR="00E93599" w:rsidRDefault="0063379A">
      <w:pPr>
        <w:pStyle w:val="Nagwek11"/>
        <w:spacing w:line="240" w:lineRule="auto"/>
        <w:jc w:val="center"/>
        <w:rPr>
          <w:rFonts w:ascii="Arial" w:eastAsia="Batang" w:hAnsi="Arial" w:cs="Arial"/>
          <w:b/>
          <w:i w:val="0"/>
          <w:sz w:val="20"/>
          <w:szCs w:val="20"/>
        </w:rPr>
      </w:pPr>
      <w:bookmarkStart w:id="62" w:name="_Toc374694237"/>
      <w:bookmarkStart w:id="63" w:name="_Toc376938781"/>
      <w:bookmarkStart w:id="64" w:name="_Toc376939385"/>
      <w:bookmarkStart w:id="65" w:name="_Toc376945020"/>
      <w:r>
        <w:rPr>
          <w:rFonts w:ascii="Arial" w:eastAsia="Batang" w:hAnsi="Arial" w:cs="Arial"/>
          <w:b/>
          <w:i w:val="0"/>
          <w:sz w:val="20"/>
          <w:szCs w:val="20"/>
        </w:rPr>
        <w:t>Przepisy ogólne</w:t>
      </w:r>
      <w:bookmarkEnd w:id="62"/>
      <w:bookmarkEnd w:id="63"/>
      <w:bookmarkEnd w:id="64"/>
      <w:bookmarkEnd w:id="65"/>
    </w:p>
    <w:p w:rsidR="00E93599" w:rsidRDefault="00E93599">
      <w:pPr>
        <w:jc w:val="center"/>
        <w:rPr>
          <w:rFonts w:ascii="Arial" w:eastAsia="Batang" w:hAnsi="Arial" w:cs="Arial"/>
          <w:b/>
          <w:sz w:val="20"/>
          <w:szCs w:val="20"/>
        </w:rPr>
      </w:pPr>
    </w:p>
    <w:p w:rsidR="00E93599" w:rsidRDefault="0063379A">
      <w:pPr>
        <w:jc w:val="center"/>
        <w:rPr>
          <w:rFonts w:ascii="Arial" w:eastAsia="Batang" w:hAnsi="Arial" w:cs="Arial"/>
          <w:b/>
          <w:sz w:val="20"/>
          <w:szCs w:val="20"/>
        </w:rPr>
      </w:pPr>
      <w:r>
        <w:rPr>
          <w:rFonts w:ascii="Arial" w:eastAsia="Batang" w:hAnsi="Arial" w:cs="Arial"/>
          <w:b/>
          <w:sz w:val="20"/>
          <w:szCs w:val="20"/>
        </w:rPr>
        <w:t>§ 15</w:t>
      </w:r>
    </w:p>
    <w:p w:rsidR="00E93599" w:rsidRDefault="0063379A">
      <w:pPr>
        <w:pStyle w:val="Tekstpodstawowy2"/>
        <w:numPr>
          <w:ilvl w:val="0"/>
          <w:numId w:val="19"/>
        </w:numPr>
        <w:rPr>
          <w:rFonts w:eastAsia="Batang"/>
          <w:szCs w:val="20"/>
        </w:rPr>
      </w:pPr>
      <w:r>
        <w:rPr>
          <w:rFonts w:eastAsia="Batang"/>
          <w:szCs w:val="20"/>
        </w:rPr>
        <w:t>Czas pracy należy wykorzystywać w pełni na pracę zawodową.</w:t>
      </w:r>
    </w:p>
    <w:p w:rsidR="00E93599" w:rsidRDefault="0063379A">
      <w:pPr>
        <w:pStyle w:val="Tekstpodstawowy2"/>
        <w:numPr>
          <w:ilvl w:val="0"/>
          <w:numId w:val="19"/>
        </w:numPr>
        <w:jc w:val="both"/>
        <w:rPr>
          <w:rFonts w:eastAsia="Batang"/>
          <w:szCs w:val="20"/>
        </w:rPr>
      </w:pPr>
      <w:r>
        <w:rPr>
          <w:rFonts w:eastAsia="Batang"/>
          <w:szCs w:val="20"/>
        </w:rPr>
        <w:t>Czasem pracy jest czas, w którym pracownik pozostaje w dyspozycji pracodawcy w miejscu wyznaczonym do wykonywania pracy.</w:t>
      </w:r>
    </w:p>
    <w:p w:rsidR="00E93599" w:rsidRPr="007E21CA" w:rsidRDefault="00E93599">
      <w:pPr>
        <w:pStyle w:val="Tekstpodstawowy2"/>
        <w:ind w:left="360"/>
        <w:jc w:val="both"/>
        <w:rPr>
          <w:rFonts w:eastAsia="Batang"/>
          <w:sz w:val="14"/>
          <w:szCs w:val="20"/>
        </w:rPr>
      </w:pPr>
    </w:p>
    <w:p w:rsidR="00E93599" w:rsidRDefault="0063379A">
      <w:pPr>
        <w:pStyle w:val="Nagwek11"/>
        <w:spacing w:line="240" w:lineRule="auto"/>
        <w:jc w:val="center"/>
        <w:rPr>
          <w:rFonts w:ascii="Arial" w:hAnsi="Arial" w:cs="Arial"/>
          <w:b/>
          <w:bCs/>
          <w:i w:val="0"/>
          <w:color w:val="000000"/>
          <w:sz w:val="20"/>
          <w:szCs w:val="20"/>
        </w:rPr>
      </w:pPr>
      <w:bookmarkStart w:id="66" w:name="_Toc374694238"/>
      <w:bookmarkStart w:id="67" w:name="_Toc376938782"/>
      <w:bookmarkStart w:id="68" w:name="_Toc376939386"/>
      <w:bookmarkStart w:id="69" w:name="_Toc376945021"/>
      <w:r>
        <w:rPr>
          <w:rFonts w:ascii="Arial" w:hAnsi="Arial" w:cs="Arial"/>
          <w:b/>
          <w:bCs/>
          <w:i w:val="0"/>
          <w:color w:val="000000"/>
          <w:sz w:val="20"/>
          <w:szCs w:val="20"/>
        </w:rPr>
        <w:t>Rozdział 2</w:t>
      </w:r>
      <w:bookmarkEnd w:id="66"/>
      <w:bookmarkEnd w:id="67"/>
      <w:bookmarkEnd w:id="68"/>
      <w:bookmarkEnd w:id="69"/>
    </w:p>
    <w:p w:rsidR="00E93599" w:rsidRDefault="0063379A">
      <w:pPr>
        <w:pStyle w:val="Nagwek11"/>
        <w:spacing w:line="240" w:lineRule="auto"/>
        <w:jc w:val="center"/>
        <w:rPr>
          <w:rFonts w:ascii="Arial" w:hAnsi="Arial" w:cs="Arial"/>
          <w:b/>
          <w:bCs/>
          <w:i w:val="0"/>
          <w:color w:val="000000"/>
          <w:sz w:val="20"/>
          <w:szCs w:val="20"/>
        </w:rPr>
      </w:pPr>
      <w:bookmarkStart w:id="70" w:name="_Toc374694239"/>
      <w:bookmarkStart w:id="71" w:name="_Toc376938783"/>
      <w:bookmarkStart w:id="72" w:name="_Toc376939387"/>
      <w:bookmarkStart w:id="73" w:name="_Toc376945022"/>
      <w:r>
        <w:rPr>
          <w:rFonts w:ascii="Arial" w:hAnsi="Arial" w:cs="Arial"/>
          <w:b/>
          <w:bCs/>
          <w:i w:val="0"/>
          <w:color w:val="000000"/>
          <w:sz w:val="20"/>
          <w:szCs w:val="20"/>
        </w:rPr>
        <w:t>Wymiar, systemy i rozkład czasu pracy</w:t>
      </w:r>
      <w:bookmarkEnd w:id="70"/>
      <w:bookmarkEnd w:id="71"/>
      <w:bookmarkEnd w:id="72"/>
      <w:bookmarkEnd w:id="73"/>
    </w:p>
    <w:p w:rsidR="00E93599" w:rsidRDefault="00E93599">
      <w:pPr>
        <w:jc w:val="center"/>
        <w:rPr>
          <w:rFonts w:ascii="Arial" w:hAnsi="Arial" w:cs="Arial"/>
          <w:b/>
          <w:bCs/>
          <w:color w:val="000000"/>
          <w:sz w:val="20"/>
          <w:szCs w:val="20"/>
        </w:rPr>
      </w:pPr>
    </w:p>
    <w:p w:rsidR="00E93599" w:rsidRDefault="0063379A">
      <w:pPr>
        <w:jc w:val="center"/>
        <w:rPr>
          <w:rFonts w:ascii="Arial" w:hAnsi="Arial" w:cs="Arial"/>
          <w:b/>
          <w:bCs/>
          <w:color w:val="000000"/>
          <w:sz w:val="20"/>
          <w:szCs w:val="20"/>
        </w:rPr>
      </w:pPr>
      <w:r>
        <w:rPr>
          <w:rFonts w:ascii="Arial" w:hAnsi="Arial" w:cs="Arial"/>
          <w:b/>
          <w:bCs/>
          <w:color w:val="000000"/>
          <w:sz w:val="20"/>
          <w:szCs w:val="20"/>
        </w:rPr>
        <w:t>§ 16</w:t>
      </w:r>
    </w:p>
    <w:p w:rsidR="00E93599" w:rsidRDefault="0063379A">
      <w:pPr>
        <w:jc w:val="both"/>
        <w:rPr>
          <w:rFonts w:ascii="Arial" w:hAnsi="Arial" w:cs="Arial"/>
          <w:strike/>
          <w:color w:val="000000"/>
          <w:sz w:val="20"/>
          <w:szCs w:val="20"/>
        </w:rPr>
      </w:pPr>
      <w:r>
        <w:rPr>
          <w:rFonts w:ascii="Arial" w:hAnsi="Arial" w:cs="Arial"/>
          <w:color w:val="000000"/>
          <w:sz w:val="20"/>
          <w:szCs w:val="20"/>
        </w:rPr>
        <w:t>W Urzędzie obowiązują:</w:t>
      </w:r>
    </w:p>
    <w:p w:rsidR="00E93599" w:rsidRDefault="0063379A">
      <w:pPr>
        <w:numPr>
          <w:ilvl w:val="0"/>
          <w:numId w:val="56"/>
        </w:numPr>
        <w:rPr>
          <w:rFonts w:ascii="Arial" w:hAnsi="Arial" w:cs="Arial"/>
          <w:sz w:val="20"/>
          <w:szCs w:val="20"/>
        </w:rPr>
      </w:pPr>
      <w:r>
        <w:rPr>
          <w:rFonts w:ascii="Arial" w:hAnsi="Arial" w:cs="Arial"/>
          <w:sz w:val="20"/>
          <w:szCs w:val="20"/>
        </w:rPr>
        <w:t>systemy czasu pracy:</w:t>
      </w:r>
    </w:p>
    <w:p w:rsidR="00E93599" w:rsidRDefault="0063379A">
      <w:pPr>
        <w:numPr>
          <w:ilvl w:val="0"/>
          <w:numId w:val="59"/>
        </w:numPr>
        <w:rPr>
          <w:rFonts w:ascii="Arial" w:hAnsi="Arial" w:cs="Arial"/>
          <w:sz w:val="20"/>
          <w:szCs w:val="20"/>
        </w:rPr>
      </w:pPr>
      <w:r>
        <w:rPr>
          <w:rFonts w:ascii="Arial" w:hAnsi="Arial" w:cs="Arial"/>
          <w:sz w:val="20"/>
          <w:szCs w:val="20"/>
        </w:rPr>
        <w:t>podstawowy,</w:t>
      </w:r>
    </w:p>
    <w:p w:rsidR="00E93599" w:rsidRDefault="0063379A">
      <w:pPr>
        <w:numPr>
          <w:ilvl w:val="0"/>
          <w:numId w:val="59"/>
        </w:numPr>
        <w:rPr>
          <w:rFonts w:ascii="Arial" w:hAnsi="Arial" w:cs="Arial"/>
          <w:sz w:val="20"/>
          <w:szCs w:val="20"/>
        </w:rPr>
      </w:pPr>
      <w:r>
        <w:rPr>
          <w:rFonts w:ascii="Arial" w:hAnsi="Arial" w:cs="Arial"/>
          <w:sz w:val="20"/>
          <w:szCs w:val="20"/>
        </w:rPr>
        <w:t>równoważny,</w:t>
      </w:r>
    </w:p>
    <w:p w:rsidR="00E93599" w:rsidRDefault="0063379A">
      <w:pPr>
        <w:numPr>
          <w:ilvl w:val="0"/>
          <w:numId w:val="59"/>
        </w:numPr>
        <w:rPr>
          <w:rFonts w:ascii="Arial" w:hAnsi="Arial" w:cs="Arial"/>
          <w:sz w:val="20"/>
          <w:szCs w:val="20"/>
        </w:rPr>
      </w:pPr>
      <w:r>
        <w:rPr>
          <w:rFonts w:ascii="Arial" w:hAnsi="Arial" w:cs="Arial"/>
          <w:sz w:val="20"/>
          <w:szCs w:val="20"/>
        </w:rPr>
        <w:t>zadaniowy ;</w:t>
      </w:r>
    </w:p>
    <w:p w:rsidR="00E93599" w:rsidRDefault="00E93599">
      <w:pPr>
        <w:rPr>
          <w:rFonts w:ascii="Arial" w:hAnsi="Arial" w:cs="Arial"/>
          <w:sz w:val="20"/>
          <w:szCs w:val="20"/>
        </w:rPr>
      </w:pPr>
    </w:p>
    <w:p w:rsidR="00E93599" w:rsidRDefault="0063379A">
      <w:pPr>
        <w:numPr>
          <w:ilvl w:val="0"/>
          <w:numId w:val="56"/>
        </w:numPr>
        <w:rPr>
          <w:rFonts w:ascii="Arial" w:hAnsi="Arial" w:cs="Arial"/>
          <w:sz w:val="20"/>
          <w:szCs w:val="20"/>
        </w:rPr>
      </w:pPr>
      <w:r>
        <w:rPr>
          <w:rFonts w:ascii="Arial" w:hAnsi="Arial" w:cs="Arial"/>
          <w:sz w:val="20"/>
          <w:szCs w:val="20"/>
        </w:rPr>
        <w:t>okresy rozliczeniowe:</w:t>
      </w:r>
    </w:p>
    <w:p w:rsidR="00E93599" w:rsidRDefault="0063379A">
      <w:pPr>
        <w:numPr>
          <w:ilvl w:val="0"/>
          <w:numId w:val="57"/>
        </w:numPr>
        <w:jc w:val="both"/>
        <w:rPr>
          <w:rFonts w:ascii="Arial" w:hAnsi="Arial" w:cs="Arial"/>
          <w:strike/>
          <w:color w:val="FF0000"/>
          <w:sz w:val="20"/>
          <w:szCs w:val="20"/>
        </w:rPr>
      </w:pPr>
      <w:r>
        <w:rPr>
          <w:rFonts w:ascii="Arial" w:hAnsi="Arial" w:cs="Arial"/>
          <w:sz w:val="20"/>
          <w:szCs w:val="20"/>
        </w:rPr>
        <w:t xml:space="preserve"> 1</w:t>
      </w:r>
      <w:r>
        <w:rPr>
          <w:rFonts w:ascii="Arial" w:hAnsi="Arial" w:cs="Arial"/>
          <w:color w:val="00B050"/>
          <w:sz w:val="20"/>
          <w:szCs w:val="20"/>
        </w:rPr>
        <w:t xml:space="preserve"> </w:t>
      </w:r>
      <w:r>
        <w:rPr>
          <w:rFonts w:ascii="Arial" w:hAnsi="Arial" w:cs="Arial"/>
          <w:sz w:val="20"/>
          <w:szCs w:val="20"/>
        </w:rPr>
        <w:t>miesięczny okres rozliczeniowy,</w:t>
      </w:r>
    </w:p>
    <w:p w:rsidR="00E93599" w:rsidRDefault="0063379A">
      <w:pPr>
        <w:numPr>
          <w:ilvl w:val="0"/>
          <w:numId w:val="57"/>
        </w:numPr>
        <w:jc w:val="both"/>
        <w:rPr>
          <w:rFonts w:ascii="Arial" w:hAnsi="Arial" w:cs="Arial"/>
          <w:sz w:val="20"/>
          <w:szCs w:val="20"/>
        </w:rPr>
      </w:pPr>
      <w:r>
        <w:rPr>
          <w:rFonts w:ascii="Arial" w:hAnsi="Arial" w:cs="Arial"/>
          <w:sz w:val="20"/>
          <w:szCs w:val="20"/>
        </w:rPr>
        <w:t>4 miesięczny okres rozliczeniowy, który obejmuje kolejne 4 miesiące w roku kalendarzowym:</w:t>
      </w:r>
    </w:p>
    <w:p w:rsidR="00E93599" w:rsidRDefault="0063379A">
      <w:pPr>
        <w:numPr>
          <w:ilvl w:val="0"/>
          <w:numId w:val="58"/>
        </w:numPr>
        <w:rPr>
          <w:rFonts w:ascii="Arial" w:hAnsi="Arial" w:cs="Arial"/>
          <w:sz w:val="20"/>
          <w:szCs w:val="20"/>
        </w:rPr>
      </w:pPr>
      <w:r>
        <w:rPr>
          <w:rFonts w:ascii="Arial" w:hAnsi="Arial" w:cs="Arial"/>
          <w:sz w:val="20"/>
          <w:szCs w:val="20"/>
        </w:rPr>
        <w:t>styczeń, luty, marzec, kwiecień;</w:t>
      </w:r>
    </w:p>
    <w:p w:rsidR="00E93599" w:rsidRDefault="0063379A">
      <w:pPr>
        <w:numPr>
          <w:ilvl w:val="0"/>
          <w:numId w:val="58"/>
        </w:numPr>
        <w:rPr>
          <w:rFonts w:ascii="Arial" w:hAnsi="Arial" w:cs="Arial"/>
          <w:sz w:val="20"/>
          <w:szCs w:val="20"/>
        </w:rPr>
      </w:pPr>
      <w:r>
        <w:rPr>
          <w:rFonts w:ascii="Arial" w:hAnsi="Arial" w:cs="Arial"/>
          <w:sz w:val="20"/>
          <w:szCs w:val="20"/>
        </w:rPr>
        <w:t>maj, czerwiec, lipiec, sierpień;</w:t>
      </w:r>
    </w:p>
    <w:p w:rsidR="00E93599" w:rsidRDefault="0063379A">
      <w:pPr>
        <w:numPr>
          <w:ilvl w:val="0"/>
          <w:numId w:val="58"/>
        </w:numPr>
        <w:rPr>
          <w:sz w:val="20"/>
          <w:szCs w:val="20"/>
        </w:rPr>
      </w:pPr>
      <w:r>
        <w:rPr>
          <w:rFonts w:ascii="Arial" w:hAnsi="Arial" w:cs="Arial"/>
          <w:sz w:val="20"/>
          <w:szCs w:val="20"/>
        </w:rPr>
        <w:t>wrzesień, październik, listopad, grudzień.</w:t>
      </w:r>
    </w:p>
    <w:p w:rsidR="00E93599" w:rsidRDefault="00E93599">
      <w:pPr>
        <w:jc w:val="center"/>
        <w:rPr>
          <w:rFonts w:ascii="Arial" w:hAnsi="Arial" w:cs="Arial"/>
          <w:b/>
          <w:bCs/>
          <w:color w:val="000000"/>
          <w:sz w:val="20"/>
          <w:szCs w:val="20"/>
        </w:rPr>
      </w:pPr>
    </w:p>
    <w:p w:rsidR="00E93599" w:rsidRDefault="0063379A">
      <w:pPr>
        <w:jc w:val="center"/>
        <w:rPr>
          <w:rFonts w:ascii="Arial" w:hAnsi="Arial" w:cs="Arial"/>
          <w:b/>
          <w:bCs/>
          <w:color w:val="000000"/>
          <w:sz w:val="20"/>
          <w:szCs w:val="20"/>
        </w:rPr>
      </w:pPr>
      <w:r>
        <w:rPr>
          <w:rFonts w:ascii="Arial" w:hAnsi="Arial" w:cs="Arial"/>
          <w:b/>
          <w:bCs/>
          <w:color w:val="000000"/>
          <w:sz w:val="20"/>
          <w:szCs w:val="20"/>
        </w:rPr>
        <w:t>§ 17</w:t>
      </w:r>
    </w:p>
    <w:p w:rsidR="00E93599" w:rsidRDefault="0063379A">
      <w:pPr>
        <w:numPr>
          <w:ilvl w:val="0"/>
          <w:numId w:val="37"/>
        </w:numPr>
        <w:jc w:val="both"/>
        <w:rPr>
          <w:rFonts w:ascii="Arial" w:hAnsi="Arial" w:cs="Arial"/>
          <w:sz w:val="20"/>
          <w:szCs w:val="20"/>
        </w:rPr>
      </w:pPr>
      <w:r>
        <w:rPr>
          <w:rFonts w:ascii="Arial" w:hAnsi="Arial" w:cs="Arial"/>
          <w:sz w:val="20"/>
          <w:szCs w:val="20"/>
        </w:rPr>
        <w:t>Podstawowy czas pracy nie może przekraczać 8 godzin na dobę i przeciętnie 40 godzin w przeciętnie pięciodniowym tygodniu pracy w przyjętym okresie rozliczeniowym.</w:t>
      </w:r>
    </w:p>
    <w:p w:rsidR="00E93599" w:rsidRDefault="0063379A">
      <w:pPr>
        <w:pStyle w:val="Akapitzlist"/>
        <w:numPr>
          <w:ilvl w:val="0"/>
          <w:numId w:val="37"/>
        </w:numPr>
        <w:spacing w:before="480" w:after="0" w:line="240" w:lineRule="auto"/>
        <w:jc w:val="both"/>
        <w:rPr>
          <w:rFonts w:ascii="Arial" w:hAnsi="Arial" w:cs="Arial"/>
          <w:color w:val="000000"/>
          <w:sz w:val="20"/>
          <w:szCs w:val="20"/>
        </w:rPr>
      </w:pPr>
      <w:r>
        <w:rPr>
          <w:rFonts w:ascii="Arial" w:hAnsi="Arial" w:cs="Arial"/>
          <w:sz w:val="20"/>
          <w:szCs w:val="20"/>
        </w:rPr>
        <w:t>Czas pracy pracowników zatrudnionych w równoważnym systemie nie może przekroczyć przeciętnie 40 godzin w przeciętnie pięciodniowym tygodniu pracy, w 1</w:t>
      </w:r>
      <w:r>
        <w:rPr>
          <w:rFonts w:ascii="Arial" w:hAnsi="Arial" w:cs="Arial"/>
          <w:color w:val="00B050"/>
          <w:sz w:val="20"/>
          <w:szCs w:val="20"/>
        </w:rPr>
        <w:t xml:space="preserve"> </w:t>
      </w:r>
      <w:r>
        <w:rPr>
          <w:rFonts w:ascii="Arial" w:hAnsi="Arial" w:cs="Arial"/>
          <w:sz w:val="20"/>
          <w:szCs w:val="20"/>
        </w:rPr>
        <w:t>miesięcznym okresie rozliczeniowym.</w:t>
      </w:r>
    </w:p>
    <w:p w:rsidR="00E93599" w:rsidRDefault="0063379A">
      <w:pPr>
        <w:pStyle w:val="Akapitzlist"/>
        <w:numPr>
          <w:ilvl w:val="0"/>
          <w:numId w:val="37"/>
        </w:numPr>
        <w:spacing w:before="480" w:after="0" w:line="240" w:lineRule="auto"/>
        <w:jc w:val="both"/>
        <w:rPr>
          <w:rFonts w:ascii="Arial" w:hAnsi="Arial" w:cs="Arial"/>
          <w:color w:val="262626" w:themeColor="text1" w:themeTint="D9"/>
          <w:sz w:val="20"/>
          <w:szCs w:val="20"/>
        </w:rPr>
      </w:pPr>
      <w:r>
        <w:rPr>
          <w:rFonts w:ascii="Arial" w:hAnsi="Arial" w:cs="Arial"/>
          <w:color w:val="262626" w:themeColor="text1" w:themeTint="D9"/>
          <w:sz w:val="20"/>
          <w:szCs w:val="20"/>
        </w:rPr>
        <w:t>Czas pracy osoby niepełnosprawnej nie może przekraczać 8 godzina na dobę i 40 godzin tygodniowo.</w:t>
      </w:r>
    </w:p>
    <w:p w:rsidR="00E93599" w:rsidRDefault="0063379A">
      <w:pPr>
        <w:pStyle w:val="Akapitzlist"/>
        <w:numPr>
          <w:ilvl w:val="0"/>
          <w:numId w:val="37"/>
        </w:numPr>
        <w:spacing w:before="480" w:after="0" w:line="240" w:lineRule="auto"/>
        <w:jc w:val="both"/>
        <w:rPr>
          <w:rFonts w:ascii="Arial" w:hAnsi="Arial" w:cs="Arial"/>
          <w:color w:val="262626" w:themeColor="text1" w:themeTint="D9"/>
          <w:sz w:val="20"/>
          <w:szCs w:val="20"/>
        </w:rPr>
      </w:pPr>
      <w:r>
        <w:rPr>
          <w:rFonts w:ascii="Arial" w:hAnsi="Arial" w:cs="Arial"/>
          <w:color w:val="262626" w:themeColor="text1" w:themeTint="D9"/>
          <w:sz w:val="20"/>
          <w:szCs w:val="20"/>
        </w:rPr>
        <w:lastRenderedPageBreak/>
        <w:t>Czas pracy osoby niepełnosprawnej zaliczanej do znacznego lub umiarkowanego stopnia niepełnosprawności nie może przekraczać 7 godzin na dobę i 35 godzin tygodniowo.</w:t>
      </w:r>
    </w:p>
    <w:p w:rsidR="00E93599" w:rsidRDefault="0063379A">
      <w:pPr>
        <w:pStyle w:val="Akapitzlist"/>
        <w:numPr>
          <w:ilvl w:val="0"/>
          <w:numId w:val="37"/>
        </w:numPr>
        <w:spacing w:before="480" w:after="0" w:line="240" w:lineRule="auto"/>
        <w:jc w:val="both"/>
        <w:rPr>
          <w:rFonts w:ascii="Arial" w:hAnsi="Arial" w:cs="Arial"/>
          <w:color w:val="262626" w:themeColor="text1" w:themeTint="D9"/>
          <w:sz w:val="20"/>
          <w:szCs w:val="20"/>
        </w:rPr>
      </w:pPr>
      <w:r>
        <w:rPr>
          <w:rFonts w:ascii="Arial" w:hAnsi="Arial" w:cs="Arial"/>
          <w:color w:val="262626" w:themeColor="text1" w:themeTint="D9"/>
          <w:sz w:val="20"/>
          <w:szCs w:val="20"/>
        </w:rPr>
        <w:t>Osoba niepełnosprawna nie może być zatrudniana w porze nocnej i godzinach nadliczbowych.</w:t>
      </w:r>
    </w:p>
    <w:p w:rsidR="00E93599" w:rsidRDefault="0063379A">
      <w:pPr>
        <w:pStyle w:val="Akapitzlist"/>
        <w:numPr>
          <w:ilvl w:val="0"/>
          <w:numId w:val="37"/>
        </w:numPr>
        <w:spacing w:before="480" w:after="0" w:line="240" w:lineRule="auto"/>
        <w:jc w:val="both"/>
        <w:rPr>
          <w:rFonts w:ascii="Arial" w:hAnsi="Arial" w:cs="Arial"/>
          <w:color w:val="262626" w:themeColor="text1" w:themeTint="D9"/>
          <w:sz w:val="20"/>
          <w:szCs w:val="20"/>
        </w:rPr>
      </w:pPr>
      <w:r>
        <w:rPr>
          <w:rFonts w:ascii="Arial" w:hAnsi="Arial" w:cs="Arial"/>
          <w:color w:val="262626" w:themeColor="text1" w:themeTint="D9"/>
          <w:sz w:val="20"/>
          <w:szCs w:val="20"/>
        </w:rPr>
        <w:t>Pracownik z orzeczonym stopniem niepełnosprawności może zwrócić się z wnioskiem o zmianę czasu pracy. Zgodę na zmianę czasu pracy wyraża lekarz prowadzący badania profilaktyczne pracowników lub w razie jego braku lekarz sprawujący opiekę nad tym pracownikiem.</w:t>
      </w:r>
    </w:p>
    <w:p w:rsidR="00E93599" w:rsidRDefault="0063379A">
      <w:pPr>
        <w:pStyle w:val="Akapitzlist"/>
        <w:numPr>
          <w:ilvl w:val="0"/>
          <w:numId w:val="37"/>
        </w:numPr>
        <w:spacing w:before="480" w:after="0" w:line="240" w:lineRule="auto"/>
        <w:jc w:val="both"/>
        <w:rPr>
          <w:rFonts w:ascii="Arial" w:hAnsi="Arial" w:cs="Arial"/>
          <w:color w:val="000000"/>
          <w:sz w:val="20"/>
          <w:szCs w:val="20"/>
        </w:rPr>
      </w:pPr>
      <w:r>
        <w:rPr>
          <w:rFonts w:ascii="Arial" w:hAnsi="Arial" w:cs="Arial"/>
          <w:sz w:val="20"/>
          <w:szCs w:val="20"/>
        </w:rPr>
        <w:t>Dobowy</w:t>
      </w:r>
      <w:r>
        <w:rPr>
          <w:rFonts w:ascii="Arial" w:hAnsi="Arial" w:cs="Arial"/>
          <w:color w:val="000000"/>
          <w:sz w:val="20"/>
          <w:szCs w:val="20"/>
        </w:rPr>
        <w:t xml:space="preserve"> wymiar czasu pracy pracowników może zostać przedłużony do 12 godzin na dobę. </w:t>
      </w:r>
    </w:p>
    <w:p w:rsidR="00E93599" w:rsidRDefault="0063379A">
      <w:pPr>
        <w:pStyle w:val="Akapitzlist"/>
        <w:numPr>
          <w:ilvl w:val="0"/>
          <w:numId w:val="37"/>
        </w:numPr>
        <w:spacing w:before="480" w:after="0" w:line="240" w:lineRule="auto"/>
        <w:jc w:val="both"/>
        <w:rPr>
          <w:rFonts w:ascii="Arial" w:hAnsi="Arial" w:cs="Arial"/>
          <w:color w:val="000000"/>
          <w:sz w:val="20"/>
          <w:szCs w:val="20"/>
        </w:rPr>
      </w:pPr>
      <w:r>
        <w:rPr>
          <w:rFonts w:ascii="Arial" w:hAnsi="Arial" w:cs="Arial"/>
          <w:color w:val="000000"/>
          <w:sz w:val="20"/>
          <w:szCs w:val="20"/>
        </w:rPr>
        <w:t>Przedłużony dobowy wymiar czasu pracy równoważony jest krótszym dobowym wymiarem czasu pracy w niektórych dniach lub dniami wolnymi od pracy.</w:t>
      </w:r>
    </w:p>
    <w:p w:rsidR="00E93599" w:rsidRDefault="0063379A">
      <w:pPr>
        <w:pStyle w:val="Akapitzlist"/>
        <w:numPr>
          <w:ilvl w:val="0"/>
          <w:numId w:val="37"/>
        </w:numPr>
        <w:spacing w:before="480" w:after="0" w:line="240" w:lineRule="auto"/>
        <w:jc w:val="both"/>
        <w:rPr>
          <w:rFonts w:ascii="Arial" w:hAnsi="Arial" w:cs="Arial"/>
          <w:color w:val="000000"/>
          <w:sz w:val="20"/>
          <w:szCs w:val="20"/>
        </w:rPr>
      </w:pPr>
      <w:r>
        <w:rPr>
          <w:rFonts w:ascii="Arial" w:hAnsi="Arial" w:cs="Arial"/>
          <w:color w:val="000000"/>
          <w:sz w:val="20"/>
          <w:szCs w:val="20"/>
        </w:rPr>
        <w:t>Praca w godzinach przekraczających normy określone w ust. 1 i 2 stanowi pracę w godzinach nadliczbowych.</w:t>
      </w:r>
    </w:p>
    <w:p w:rsidR="00E93599" w:rsidRDefault="00E93599">
      <w:pPr>
        <w:jc w:val="center"/>
        <w:rPr>
          <w:rFonts w:ascii="Arial" w:hAnsi="Arial" w:cs="Arial"/>
          <w:b/>
          <w:bCs/>
          <w:color w:val="000000"/>
          <w:sz w:val="20"/>
          <w:szCs w:val="20"/>
        </w:rPr>
      </w:pPr>
    </w:p>
    <w:p w:rsidR="00333749" w:rsidRDefault="0063379A" w:rsidP="00333749">
      <w:pPr>
        <w:jc w:val="center"/>
        <w:rPr>
          <w:rFonts w:ascii="Arial" w:hAnsi="Arial" w:cs="Arial"/>
          <w:b/>
          <w:bCs/>
          <w:color w:val="000000"/>
          <w:sz w:val="20"/>
          <w:szCs w:val="20"/>
        </w:rPr>
      </w:pPr>
      <w:r>
        <w:rPr>
          <w:rFonts w:ascii="Arial" w:hAnsi="Arial" w:cs="Arial"/>
          <w:b/>
          <w:bCs/>
          <w:color w:val="000000"/>
          <w:sz w:val="20"/>
          <w:szCs w:val="20"/>
        </w:rPr>
        <w:t>§ 18</w:t>
      </w:r>
    </w:p>
    <w:p w:rsidR="00E93599" w:rsidRPr="00C307EA" w:rsidRDefault="0063379A" w:rsidP="00C307EA">
      <w:pPr>
        <w:pStyle w:val="Akapitzlist"/>
        <w:numPr>
          <w:ilvl w:val="0"/>
          <w:numId w:val="76"/>
        </w:numPr>
        <w:jc w:val="both"/>
        <w:rPr>
          <w:rFonts w:ascii="Arial" w:hAnsi="Arial" w:cs="Arial"/>
          <w:sz w:val="20"/>
          <w:szCs w:val="20"/>
        </w:rPr>
      </w:pPr>
      <w:r w:rsidRPr="00C307EA">
        <w:rPr>
          <w:rFonts w:ascii="Arial" w:hAnsi="Arial" w:cs="Arial"/>
          <w:sz w:val="20"/>
          <w:szCs w:val="20"/>
        </w:rPr>
        <w:t>Pracownikami zatrudnionymi w podstawowym czasie pracy są:</w:t>
      </w:r>
    </w:p>
    <w:p w:rsidR="00E93599" w:rsidRDefault="0063379A" w:rsidP="00C307EA">
      <w:pPr>
        <w:pStyle w:val="Akapitzlist"/>
        <w:numPr>
          <w:ilvl w:val="1"/>
          <w:numId w:val="38"/>
        </w:numPr>
        <w:spacing w:after="0" w:line="240" w:lineRule="auto"/>
        <w:ind w:left="680"/>
        <w:rPr>
          <w:rFonts w:ascii="Arial" w:hAnsi="Arial" w:cs="Arial"/>
          <w:color w:val="262626" w:themeColor="text1" w:themeTint="D9"/>
          <w:sz w:val="20"/>
          <w:szCs w:val="20"/>
        </w:rPr>
      </w:pPr>
      <w:r>
        <w:rPr>
          <w:rFonts w:ascii="Arial" w:hAnsi="Arial" w:cs="Arial"/>
          <w:color w:val="262626" w:themeColor="text1" w:themeTint="D9"/>
          <w:sz w:val="20"/>
          <w:szCs w:val="20"/>
        </w:rPr>
        <w:t>sprzątaczki, które pracują codziennie po 8 godzin od 7</w:t>
      </w:r>
      <w:r>
        <w:rPr>
          <w:rFonts w:ascii="Arial" w:hAnsi="Arial" w:cs="Arial"/>
          <w:color w:val="262626" w:themeColor="text1" w:themeTint="D9"/>
          <w:sz w:val="20"/>
          <w:szCs w:val="20"/>
          <w:vertAlign w:val="superscript"/>
        </w:rPr>
        <w:t>00</w:t>
      </w:r>
      <w:r>
        <w:rPr>
          <w:rFonts w:ascii="Arial" w:hAnsi="Arial" w:cs="Arial"/>
          <w:color w:val="262626" w:themeColor="text1" w:themeTint="D9"/>
          <w:sz w:val="20"/>
          <w:szCs w:val="20"/>
        </w:rPr>
        <w:t xml:space="preserve"> do 15</w:t>
      </w:r>
      <w:r>
        <w:rPr>
          <w:rFonts w:ascii="Arial" w:hAnsi="Arial" w:cs="Arial"/>
          <w:color w:val="262626" w:themeColor="text1" w:themeTint="D9"/>
          <w:sz w:val="20"/>
          <w:szCs w:val="20"/>
          <w:vertAlign w:val="superscript"/>
        </w:rPr>
        <w:t>00</w:t>
      </w:r>
      <w:r>
        <w:rPr>
          <w:rFonts w:ascii="Arial" w:hAnsi="Arial" w:cs="Arial"/>
          <w:color w:val="262626" w:themeColor="text1" w:themeTint="D9"/>
          <w:sz w:val="20"/>
          <w:szCs w:val="20"/>
        </w:rPr>
        <w:t>;</w:t>
      </w:r>
    </w:p>
    <w:p w:rsidR="00E93599" w:rsidRDefault="0063379A">
      <w:pPr>
        <w:pStyle w:val="Akapitzlist"/>
        <w:numPr>
          <w:ilvl w:val="1"/>
          <w:numId w:val="38"/>
        </w:numPr>
        <w:spacing w:before="480" w:after="0" w:line="240" w:lineRule="auto"/>
        <w:ind w:left="680"/>
        <w:jc w:val="both"/>
        <w:rPr>
          <w:rFonts w:ascii="Arial" w:hAnsi="Arial" w:cs="Arial"/>
          <w:color w:val="262626" w:themeColor="text1" w:themeTint="D9"/>
          <w:sz w:val="20"/>
          <w:szCs w:val="20"/>
        </w:rPr>
      </w:pPr>
      <w:r>
        <w:rPr>
          <w:rFonts w:ascii="Arial" w:hAnsi="Arial" w:cs="Arial"/>
          <w:color w:val="000000" w:themeColor="text1"/>
          <w:sz w:val="20"/>
          <w:szCs w:val="20"/>
        </w:rPr>
        <w:t>gońcy, którzy pracują codziennie po 8 godzin od 8</w:t>
      </w:r>
      <w:r>
        <w:rPr>
          <w:rFonts w:ascii="Arial" w:hAnsi="Arial" w:cs="Arial"/>
          <w:color w:val="000000" w:themeColor="text1"/>
          <w:sz w:val="20"/>
          <w:szCs w:val="20"/>
          <w:vertAlign w:val="superscript"/>
        </w:rPr>
        <w:t>00</w:t>
      </w:r>
      <w:r>
        <w:rPr>
          <w:rFonts w:ascii="Arial" w:hAnsi="Arial" w:cs="Arial"/>
          <w:color w:val="000000" w:themeColor="text1"/>
          <w:sz w:val="20"/>
          <w:szCs w:val="20"/>
        </w:rPr>
        <w:t xml:space="preserve"> do 16</w:t>
      </w:r>
      <w:r>
        <w:rPr>
          <w:rFonts w:ascii="Arial" w:hAnsi="Arial" w:cs="Arial"/>
          <w:color w:val="000000" w:themeColor="text1"/>
          <w:sz w:val="20"/>
          <w:szCs w:val="20"/>
          <w:vertAlign w:val="superscript"/>
        </w:rPr>
        <w:t>00</w:t>
      </w:r>
      <w:r>
        <w:rPr>
          <w:rFonts w:ascii="Arial" w:hAnsi="Arial" w:cs="Arial"/>
          <w:color w:val="262626" w:themeColor="text1" w:themeTint="D9"/>
          <w:sz w:val="20"/>
          <w:szCs w:val="20"/>
        </w:rPr>
        <w:t>,</w:t>
      </w:r>
    </w:p>
    <w:p w:rsidR="00E93599" w:rsidRDefault="0063379A">
      <w:pPr>
        <w:pStyle w:val="Akapitzlist"/>
        <w:numPr>
          <w:ilvl w:val="1"/>
          <w:numId w:val="38"/>
        </w:numPr>
        <w:spacing w:before="480" w:after="0" w:line="240" w:lineRule="auto"/>
        <w:ind w:left="680"/>
        <w:jc w:val="both"/>
        <w:rPr>
          <w:rFonts w:ascii="Arial" w:hAnsi="Arial" w:cs="Arial"/>
          <w:color w:val="262626" w:themeColor="text1" w:themeTint="D9"/>
          <w:sz w:val="20"/>
          <w:szCs w:val="20"/>
        </w:rPr>
      </w:pPr>
      <w:r>
        <w:rPr>
          <w:rFonts w:ascii="Arial" w:hAnsi="Arial" w:cs="Arial"/>
          <w:color w:val="262626" w:themeColor="text1" w:themeTint="D9"/>
          <w:sz w:val="20"/>
          <w:szCs w:val="20"/>
        </w:rPr>
        <w:t>kobiety będące w ciąży, które pracują codziennie po 8 godzin;</w:t>
      </w:r>
    </w:p>
    <w:p w:rsidR="00E93599" w:rsidRDefault="0063379A">
      <w:pPr>
        <w:pStyle w:val="Akapitzlist"/>
        <w:numPr>
          <w:ilvl w:val="1"/>
          <w:numId w:val="38"/>
        </w:numPr>
        <w:spacing w:before="480" w:after="0" w:line="240" w:lineRule="auto"/>
        <w:ind w:left="680"/>
        <w:jc w:val="both"/>
        <w:rPr>
          <w:rFonts w:ascii="Arial" w:hAnsi="Arial" w:cs="Arial"/>
          <w:color w:val="262626" w:themeColor="text1" w:themeTint="D9"/>
          <w:sz w:val="20"/>
          <w:szCs w:val="20"/>
        </w:rPr>
      </w:pPr>
      <w:r>
        <w:rPr>
          <w:rFonts w:ascii="Arial" w:hAnsi="Arial" w:cs="Arial"/>
          <w:color w:val="262626" w:themeColor="text1" w:themeTint="D9"/>
          <w:sz w:val="20"/>
          <w:szCs w:val="20"/>
        </w:rPr>
        <w:t>osoby, które posiadają orzeczony stopień niepełnosprawności lekki, umiarkowany, znaczny.</w:t>
      </w:r>
    </w:p>
    <w:p w:rsidR="00E93599" w:rsidRDefault="0063379A">
      <w:pPr>
        <w:pStyle w:val="Akapitzlist"/>
        <w:numPr>
          <w:ilvl w:val="0"/>
          <w:numId w:val="38"/>
        </w:numPr>
        <w:spacing w:before="480" w:after="0" w:line="240" w:lineRule="auto"/>
        <w:jc w:val="both"/>
        <w:rPr>
          <w:rFonts w:ascii="Arial" w:hAnsi="Arial" w:cs="Arial"/>
          <w:sz w:val="20"/>
          <w:szCs w:val="20"/>
        </w:rPr>
      </w:pPr>
      <w:r>
        <w:rPr>
          <w:rFonts w:ascii="Arial" w:hAnsi="Arial" w:cs="Arial"/>
          <w:sz w:val="20"/>
          <w:szCs w:val="20"/>
        </w:rPr>
        <w:t xml:space="preserve">Pracownicy zatrudnieni w równoważnym czasie pracy, z wyłączeniem ust. 3 </w:t>
      </w:r>
      <w:r>
        <w:rPr>
          <w:rFonts w:ascii="Arial" w:hAnsi="Arial" w:cs="Arial"/>
          <w:color w:val="262626" w:themeColor="text1" w:themeTint="D9"/>
          <w:sz w:val="20"/>
          <w:szCs w:val="20"/>
        </w:rPr>
        <w:t>i 6</w:t>
      </w:r>
      <w:r>
        <w:rPr>
          <w:rFonts w:ascii="Arial" w:hAnsi="Arial" w:cs="Arial"/>
          <w:color w:val="FF0000"/>
          <w:sz w:val="20"/>
          <w:szCs w:val="20"/>
        </w:rPr>
        <w:t xml:space="preserve"> </w:t>
      </w:r>
      <w:r>
        <w:rPr>
          <w:rFonts w:ascii="Arial" w:hAnsi="Arial" w:cs="Arial"/>
          <w:sz w:val="20"/>
          <w:szCs w:val="20"/>
        </w:rPr>
        <w:t>pracują według następującego rozkładu czasu pracy:</w:t>
      </w:r>
    </w:p>
    <w:p w:rsidR="00E93599" w:rsidRDefault="0063379A">
      <w:pPr>
        <w:pStyle w:val="Akapitzlist"/>
        <w:numPr>
          <w:ilvl w:val="0"/>
          <w:numId w:val="45"/>
        </w:numPr>
        <w:spacing w:before="480" w:after="0" w:line="240" w:lineRule="auto"/>
        <w:jc w:val="both"/>
        <w:rPr>
          <w:rFonts w:ascii="Arial" w:hAnsi="Arial" w:cs="Arial"/>
          <w:sz w:val="20"/>
          <w:szCs w:val="20"/>
        </w:rPr>
      </w:pPr>
      <w:r>
        <w:rPr>
          <w:rFonts w:ascii="Arial" w:hAnsi="Arial" w:cs="Arial"/>
          <w:sz w:val="20"/>
          <w:szCs w:val="20"/>
        </w:rPr>
        <w:t>od poniedziałku do środy od godziny 7</w:t>
      </w:r>
      <w:r>
        <w:rPr>
          <w:rFonts w:ascii="Arial" w:hAnsi="Arial" w:cs="Arial"/>
          <w:sz w:val="20"/>
          <w:szCs w:val="20"/>
          <w:vertAlign w:val="superscript"/>
        </w:rPr>
        <w:t>30</w:t>
      </w:r>
      <w:r>
        <w:rPr>
          <w:rFonts w:ascii="Arial" w:hAnsi="Arial" w:cs="Arial"/>
          <w:sz w:val="20"/>
          <w:szCs w:val="20"/>
        </w:rPr>
        <w:t xml:space="preserve"> do godziny 15</w:t>
      </w:r>
      <w:r>
        <w:rPr>
          <w:rFonts w:ascii="Arial" w:hAnsi="Arial" w:cs="Arial"/>
          <w:sz w:val="20"/>
          <w:szCs w:val="20"/>
          <w:vertAlign w:val="superscript"/>
        </w:rPr>
        <w:t>30</w:t>
      </w:r>
      <w:r>
        <w:rPr>
          <w:rFonts w:ascii="Arial" w:hAnsi="Arial" w:cs="Arial"/>
          <w:sz w:val="20"/>
          <w:szCs w:val="20"/>
        </w:rPr>
        <w:t>;</w:t>
      </w:r>
    </w:p>
    <w:p w:rsidR="00E93599" w:rsidRDefault="0063379A">
      <w:pPr>
        <w:pStyle w:val="Akapitzlist"/>
        <w:numPr>
          <w:ilvl w:val="0"/>
          <w:numId w:val="45"/>
        </w:numPr>
        <w:spacing w:before="480" w:after="0" w:line="240" w:lineRule="auto"/>
        <w:jc w:val="both"/>
        <w:rPr>
          <w:rFonts w:ascii="Arial" w:hAnsi="Arial" w:cs="Arial"/>
          <w:sz w:val="20"/>
          <w:szCs w:val="20"/>
        </w:rPr>
      </w:pPr>
      <w:r>
        <w:rPr>
          <w:rFonts w:ascii="Arial" w:hAnsi="Arial" w:cs="Arial"/>
          <w:sz w:val="20"/>
          <w:szCs w:val="20"/>
        </w:rPr>
        <w:t>czwartek od godziny 7</w:t>
      </w:r>
      <w:r>
        <w:rPr>
          <w:rFonts w:ascii="Arial" w:hAnsi="Arial" w:cs="Arial"/>
          <w:sz w:val="20"/>
          <w:szCs w:val="20"/>
          <w:vertAlign w:val="superscript"/>
        </w:rPr>
        <w:t>30</w:t>
      </w:r>
      <w:r>
        <w:rPr>
          <w:rFonts w:ascii="Arial" w:hAnsi="Arial" w:cs="Arial"/>
          <w:sz w:val="20"/>
          <w:szCs w:val="20"/>
        </w:rPr>
        <w:t xml:space="preserve"> do godziny 17</w:t>
      </w:r>
      <w:r>
        <w:rPr>
          <w:rFonts w:ascii="Arial" w:hAnsi="Arial" w:cs="Arial"/>
          <w:sz w:val="20"/>
          <w:szCs w:val="20"/>
          <w:vertAlign w:val="superscript"/>
        </w:rPr>
        <w:t>30</w:t>
      </w:r>
      <w:r>
        <w:rPr>
          <w:rFonts w:ascii="Arial" w:hAnsi="Arial" w:cs="Arial"/>
          <w:sz w:val="20"/>
          <w:szCs w:val="20"/>
        </w:rPr>
        <w:t>;</w:t>
      </w:r>
    </w:p>
    <w:p w:rsidR="00E93599" w:rsidRDefault="0063379A">
      <w:pPr>
        <w:pStyle w:val="Akapitzlist"/>
        <w:numPr>
          <w:ilvl w:val="0"/>
          <w:numId w:val="45"/>
        </w:numPr>
        <w:spacing w:before="480" w:after="0" w:line="240" w:lineRule="auto"/>
        <w:jc w:val="both"/>
        <w:rPr>
          <w:rFonts w:ascii="Arial" w:hAnsi="Arial" w:cs="Arial"/>
          <w:sz w:val="20"/>
          <w:szCs w:val="20"/>
        </w:rPr>
      </w:pPr>
      <w:r>
        <w:rPr>
          <w:rFonts w:ascii="Arial" w:hAnsi="Arial" w:cs="Arial"/>
          <w:sz w:val="20"/>
          <w:szCs w:val="20"/>
        </w:rPr>
        <w:t>piątek od godziny 7</w:t>
      </w:r>
      <w:r>
        <w:rPr>
          <w:rFonts w:ascii="Arial" w:hAnsi="Arial" w:cs="Arial"/>
          <w:sz w:val="20"/>
          <w:szCs w:val="20"/>
          <w:vertAlign w:val="superscript"/>
        </w:rPr>
        <w:t>30</w:t>
      </w:r>
      <w:r>
        <w:rPr>
          <w:rFonts w:ascii="Arial" w:hAnsi="Arial" w:cs="Arial"/>
          <w:sz w:val="20"/>
          <w:szCs w:val="20"/>
        </w:rPr>
        <w:t xml:space="preserve"> do godziny 13</w:t>
      </w:r>
      <w:r>
        <w:rPr>
          <w:rFonts w:ascii="Arial" w:hAnsi="Arial" w:cs="Arial"/>
          <w:sz w:val="20"/>
          <w:szCs w:val="20"/>
          <w:vertAlign w:val="superscript"/>
        </w:rPr>
        <w:t>30</w:t>
      </w:r>
      <w:r>
        <w:rPr>
          <w:rFonts w:ascii="Arial" w:hAnsi="Arial" w:cs="Arial"/>
          <w:sz w:val="20"/>
          <w:szCs w:val="20"/>
        </w:rPr>
        <w:t>;</w:t>
      </w:r>
    </w:p>
    <w:p w:rsidR="00E93599" w:rsidRDefault="0063379A">
      <w:pPr>
        <w:pStyle w:val="Akapitzlist"/>
        <w:numPr>
          <w:ilvl w:val="0"/>
          <w:numId w:val="45"/>
        </w:numPr>
        <w:spacing w:before="480" w:after="0" w:line="240" w:lineRule="auto"/>
        <w:jc w:val="both"/>
        <w:rPr>
          <w:rFonts w:ascii="Arial" w:hAnsi="Arial" w:cs="Arial"/>
          <w:sz w:val="20"/>
          <w:szCs w:val="20"/>
        </w:rPr>
      </w:pPr>
      <w:r>
        <w:rPr>
          <w:rFonts w:ascii="Arial" w:hAnsi="Arial" w:cs="Arial"/>
          <w:sz w:val="20"/>
          <w:szCs w:val="20"/>
        </w:rPr>
        <w:t xml:space="preserve">soboty są dniami wolnymi od pracy (zapis ten nie dotyczy pracowników wymienionych </w:t>
      </w:r>
      <w:r w:rsidR="00C307EA">
        <w:rPr>
          <w:rFonts w:ascii="Arial" w:hAnsi="Arial" w:cs="Arial"/>
          <w:sz w:val="20"/>
          <w:szCs w:val="20"/>
        </w:rPr>
        <w:br/>
      </w:r>
      <w:r>
        <w:rPr>
          <w:rFonts w:ascii="Arial" w:hAnsi="Arial" w:cs="Arial"/>
          <w:sz w:val="20"/>
          <w:szCs w:val="20"/>
        </w:rPr>
        <w:t>w §§ 19 i 20 Regulaminu).</w:t>
      </w:r>
    </w:p>
    <w:p w:rsidR="00E93599" w:rsidRDefault="0063379A">
      <w:pPr>
        <w:pStyle w:val="Akapitzlist"/>
        <w:spacing w:before="480" w:after="0" w:line="240" w:lineRule="auto"/>
        <w:ind w:left="0"/>
        <w:jc w:val="both"/>
        <w:rPr>
          <w:rFonts w:ascii="Arial" w:hAnsi="Arial" w:cs="Arial"/>
          <w:sz w:val="20"/>
          <w:szCs w:val="20"/>
        </w:rPr>
      </w:pPr>
      <w:r>
        <w:rPr>
          <w:rFonts w:ascii="Arial" w:hAnsi="Arial" w:cs="Arial"/>
          <w:sz w:val="20"/>
          <w:szCs w:val="20"/>
        </w:rPr>
        <w:t xml:space="preserve">2a. Pracownikami zatrudnionymi w zadaniowym systemie czasu pracy są Prezydent Miasta, </w:t>
      </w:r>
      <w:r>
        <w:rPr>
          <w:rFonts w:ascii="Arial" w:hAnsi="Arial" w:cs="Arial"/>
          <w:sz w:val="20"/>
          <w:szCs w:val="20"/>
        </w:rPr>
        <w:br/>
        <w:t xml:space="preserve">         Zastępcy </w:t>
      </w:r>
      <w:r>
        <w:rPr>
          <w:rFonts w:ascii="Arial" w:hAnsi="Arial" w:cs="Arial"/>
          <w:color w:val="000000" w:themeColor="text1"/>
          <w:sz w:val="20"/>
          <w:szCs w:val="20"/>
        </w:rPr>
        <w:t>Prezydenta, Sekretarz Miasta, Skarbnik Miasta, pracownicy zatrudnieni w formie</w:t>
      </w:r>
      <w:r>
        <w:rPr>
          <w:rFonts w:ascii="Arial" w:hAnsi="Arial" w:cs="Arial"/>
          <w:color w:val="000000" w:themeColor="text1"/>
          <w:sz w:val="20"/>
          <w:szCs w:val="20"/>
        </w:rPr>
        <w:br/>
        <w:t xml:space="preserve">        telepracy, pracownik zatrudniony na samodzielnym stanowisku bhp i ppoż.</w:t>
      </w:r>
    </w:p>
    <w:p w:rsidR="007E21CA" w:rsidRDefault="0063379A" w:rsidP="007E21CA">
      <w:pPr>
        <w:pStyle w:val="Akapitzlist"/>
        <w:numPr>
          <w:ilvl w:val="0"/>
          <w:numId w:val="38"/>
        </w:numPr>
        <w:spacing w:before="480" w:after="0" w:line="240" w:lineRule="auto"/>
        <w:jc w:val="both"/>
        <w:rPr>
          <w:rFonts w:ascii="Arial" w:hAnsi="Arial" w:cs="Arial"/>
          <w:color w:val="000000"/>
          <w:sz w:val="20"/>
          <w:szCs w:val="20"/>
        </w:rPr>
      </w:pPr>
      <w:r>
        <w:rPr>
          <w:rFonts w:ascii="Arial" w:hAnsi="Arial" w:cs="Arial"/>
          <w:color w:val="000000"/>
          <w:sz w:val="20"/>
          <w:szCs w:val="20"/>
        </w:rPr>
        <w:t>Czas pracy pracowników zatrudnionych w niepełnym wymiarze czasu pracy ustala kierownik na wniosek pracownika.</w:t>
      </w:r>
    </w:p>
    <w:p w:rsidR="00E93599" w:rsidRPr="007E21CA" w:rsidRDefault="00CE39C6" w:rsidP="007E21CA">
      <w:pPr>
        <w:pStyle w:val="Akapitzlist"/>
        <w:numPr>
          <w:ilvl w:val="0"/>
          <w:numId w:val="38"/>
        </w:numPr>
        <w:spacing w:before="480" w:after="0" w:line="240" w:lineRule="auto"/>
        <w:jc w:val="both"/>
        <w:rPr>
          <w:rFonts w:ascii="Arial" w:hAnsi="Arial" w:cs="Arial"/>
          <w:sz w:val="20"/>
          <w:szCs w:val="20"/>
        </w:rPr>
      </w:pPr>
      <w:r w:rsidRPr="007E21CA">
        <w:rPr>
          <w:rFonts w:ascii="Arial" w:hAnsi="Arial" w:cs="Arial"/>
          <w:sz w:val="20"/>
          <w:szCs w:val="20"/>
        </w:rPr>
        <w:t>Pracownicy Wydziału Komunikacji, pracujący w innym rozkładzie czasu pracy niż ustalony w ust. 2, pracują zgodnie z harmonogramem.</w:t>
      </w:r>
    </w:p>
    <w:p w:rsidR="00E93599" w:rsidRDefault="0063379A">
      <w:pPr>
        <w:pStyle w:val="Akapitzlist"/>
        <w:numPr>
          <w:ilvl w:val="0"/>
          <w:numId w:val="38"/>
        </w:numPr>
        <w:spacing w:before="480" w:after="0" w:line="240" w:lineRule="auto"/>
        <w:jc w:val="both"/>
        <w:rPr>
          <w:rFonts w:ascii="Arial" w:hAnsi="Arial" w:cs="Arial"/>
          <w:sz w:val="20"/>
          <w:szCs w:val="20"/>
        </w:rPr>
      </w:pPr>
      <w:r>
        <w:rPr>
          <w:rFonts w:ascii="Arial" w:hAnsi="Arial" w:cs="Arial"/>
          <w:sz w:val="20"/>
          <w:szCs w:val="20"/>
        </w:rPr>
        <w:t>Szczegółowy harmonogram, o którym mowa w ust. 4 określający godziny rozpoczynania i kończenia pracy ustala na okres rozliczeniowy, biorąc pod uwagę wnioski pracowników, kierownik.</w:t>
      </w:r>
      <w:r>
        <w:rPr>
          <w:rFonts w:ascii="Arial" w:hAnsi="Arial" w:cs="Arial"/>
          <w:color w:val="00B050"/>
          <w:sz w:val="20"/>
          <w:szCs w:val="20"/>
        </w:rPr>
        <w:t xml:space="preserve"> </w:t>
      </w:r>
      <w:r>
        <w:rPr>
          <w:rFonts w:ascii="Arial" w:hAnsi="Arial" w:cs="Arial"/>
          <w:sz w:val="20"/>
          <w:szCs w:val="20"/>
        </w:rPr>
        <w:t>Harmonogram powinien być podany do wiadomości pracowników, co najmniej na 1 tydzień przed rozpoczęciem pracy w okresie, na który został sporządzony.</w:t>
      </w:r>
    </w:p>
    <w:p w:rsidR="00E93599" w:rsidRDefault="0063379A">
      <w:pPr>
        <w:pStyle w:val="Akapitzlist"/>
        <w:numPr>
          <w:ilvl w:val="0"/>
          <w:numId w:val="38"/>
        </w:numPr>
        <w:spacing w:before="480" w:after="0" w:line="240" w:lineRule="auto"/>
        <w:jc w:val="both"/>
        <w:rPr>
          <w:rFonts w:ascii="Arial" w:hAnsi="Arial" w:cs="Arial"/>
          <w:color w:val="262626" w:themeColor="text1" w:themeTint="D9"/>
          <w:sz w:val="20"/>
          <w:szCs w:val="20"/>
        </w:rPr>
      </w:pPr>
      <w:r>
        <w:rPr>
          <w:rFonts w:ascii="Arial" w:hAnsi="Arial" w:cs="Arial"/>
          <w:color w:val="262626" w:themeColor="text1" w:themeTint="D9"/>
          <w:sz w:val="20"/>
          <w:szCs w:val="20"/>
        </w:rPr>
        <w:t>Sprzątaczki zatrudnione w równoważnym czasie pracy, pracują według następującego rozkładu czasu pracy:</w:t>
      </w:r>
    </w:p>
    <w:p w:rsidR="00E93599" w:rsidRDefault="0063379A">
      <w:pPr>
        <w:pStyle w:val="Akapitzlist"/>
        <w:numPr>
          <w:ilvl w:val="1"/>
          <w:numId w:val="38"/>
        </w:numPr>
        <w:spacing w:before="480" w:after="0" w:line="240" w:lineRule="auto"/>
        <w:ind w:left="700"/>
        <w:jc w:val="both"/>
        <w:rPr>
          <w:rFonts w:ascii="Arial" w:hAnsi="Arial" w:cs="Arial"/>
          <w:color w:val="262626" w:themeColor="text1" w:themeTint="D9"/>
          <w:sz w:val="20"/>
          <w:szCs w:val="20"/>
        </w:rPr>
      </w:pPr>
      <w:r>
        <w:rPr>
          <w:rFonts w:ascii="Arial" w:hAnsi="Arial" w:cs="Arial"/>
          <w:color w:val="262626" w:themeColor="text1" w:themeTint="D9"/>
          <w:sz w:val="20"/>
          <w:szCs w:val="20"/>
        </w:rPr>
        <w:t>poniedziałki i wtorki od godziny 11</w:t>
      </w:r>
      <w:r>
        <w:rPr>
          <w:rFonts w:ascii="Arial" w:hAnsi="Arial" w:cs="Arial"/>
          <w:color w:val="262626" w:themeColor="text1" w:themeTint="D9"/>
          <w:sz w:val="20"/>
          <w:szCs w:val="20"/>
          <w:vertAlign w:val="superscript"/>
        </w:rPr>
        <w:t>30</w:t>
      </w:r>
      <w:r>
        <w:rPr>
          <w:rFonts w:ascii="Arial" w:hAnsi="Arial" w:cs="Arial"/>
          <w:color w:val="262626" w:themeColor="text1" w:themeTint="D9"/>
          <w:sz w:val="20"/>
          <w:szCs w:val="20"/>
        </w:rPr>
        <w:t xml:space="preserve"> do godziny 19</w:t>
      </w:r>
      <w:r>
        <w:rPr>
          <w:rFonts w:ascii="Arial" w:hAnsi="Arial" w:cs="Arial"/>
          <w:color w:val="262626" w:themeColor="text1" w:themeTint="D9"/>
          <w:sz w:val="20"/>
          <w:szCs w:val="20"/>
          <w:vertAlign w:val="superscript"/>
        </w:rPr>
        <w:t>30</w:t>
      </w:r>
      <w:r>
        <w:rPr>
          <w:rFonts w:ascii="Arial" w:hAnsi="Arial" w:cs="Arial"/>
          <w:color w:val="262626" w:themeColor="text1" w:themeTint="D9"/>
          <w:sz w:val="20"/>
          <w:szCs w:val="20"/>
        </w:rPr>
        <w:t>;</w:t>
      </w:r>
    </w:p>
    <w:p w:rsidR="00E93599" w:rsidRDefault="0063379A">
      <w:pPr>
        <w:pStyle w:val="Akapitzlist"/>
        <w:numPr>
          <w:ilvl w:val="1"/>
          <w:numId w:val="38"/>
        </w:numPr>
        <w:spacing w:before="480" w:after="0" w:line="240" w:lineRule="auto"/>
        <w:ind w:left="700"/>
        <w:jc w:val="both"/>
        <w:rPr>
          <w:rFonts w:ascii="Arial" w:hAnsi="Arial" w:cs="Arial"/>
          <w:color w:val="262626" w:themeColor="text1" w:themeTint="D9"/>
          <w:sz w:val="20"/>
          <w:szCs w:val="20"/>
        </w:rPr>
      </w:pPr>
      <w:r>
        <w:rPr>
          <w:rFonts w:ascii="Arial" w:hAnsi="Arial" w:cs="Arial"/>
          <w:color w:val="262626" w:themeColor="text1" w:themeTint="D9"/>
          <w:sz w:val="20"/>
          <w:szCs w:val="20"/>
        </w:rPr>
        <w:t>środy i czwartki od godziny 11</w:t>
      </w:r>
      <w:r>
        <w:rPr>
          <w:rFonts w:ascii="Arial" w:hAnsi="Arial" w:cs="Arial"/>
          <w:color w:val="262626" w:themeColor="text1" w:themeTint="D9"/>
          <w:sz w:val="20"/>
          <w:szCs w:val="20"/>
          <w:vertAlign w:val="superscript"/>
        </w:rPr>
        <w:t>30</w:t>
      </w:r>
      <w:r>
        <w:rPr>
          <w:rFonts w:ascii="Arial" w:hAnsi="Arial" w:cs="Arial"/>
          <w:color w:val="262626" w:themeColor="text1" w:themeTint="D9"/>
          <w:sz w:val="20"/>
          <w:szCs w:val="20"/>
        </w:rPr>
        <w:t xml:space="preserve"> do godziny 20</w:t>
      </w:r>
      <w:r>
        <w:rPr>
          <w:rFonts w:ascii="Arial" w:hAnsi="Arial" w:cs="Arial"/>
          <w:color w:val="262626" w:themeColor="text1" w:themeTint="D9"/>
          <w:sz w:val="20"/>
          <w:szCs w:val="20"/>
          <w:vertAlign w:val="superscript"/>
        </w:rPr>
        <w:t>30</w:t>
      </w:r>
      <w:r>
        <w:rPr>
          <w:rFonts w:ascii="Arial" w:hAnsi="Arial" w:cs="Arial"/>
          <w:color w:val="262626" w:themeColor="text1" w:themeTint="D9"/>
          <w:sz w:val="20"/>
          <w:szCs w:val="20"/>
        </w:rPr>
        <w:t>;</w:t>
      </w:r>
    </w:p>
    <w:p w:rsidR="00E93599" w:rsidRDefault="0063379A">
      <w:pPr>
        <w:pStyle w:val="Akapitzlist"/>
        <w:numPr>
          <w:ilvl w:val="1"/>
          <w:numId w:val="38"/>
        </w:numPr>
        <w:spacing w:before="480" w:after="0" w:line="240" w:lineRule="auto"/>
        <w:ind w:left="700"/>
        <w:jc w:val="both"/>
        <w:rPr>
          <w:rFonts w:ascii="Arial" w:hAnsi="Arial" w:cs="Arial"/>
          <w:color w:val="262626" w:themeColor="text1" w:themeTint="D9"/>
          <w:sz w:val="20"/>
          <w:szCs w:val="20"/>
        </w:rPr>
      </w:pPr>
      <w:r>
        <w:rPr>
          <w:rFonts w:ascii="Arial" w:hAnsi="Arial" w:cs="Arial"/>
          <w:color w:val="262626" w:themeColor="text1" w:themeTint="D9"/>
          <w:sz w:val="20"/>
          <w:szCs w:val="20"/>
        </w:rPr>
        <w:t>piątki od godziny 11</w:t>
      </w:r>
      <w:r>
        <w:rPr>
          <w:rFonts w:ascii="Arial" w:hAnsi="Arial" w:cs="Arial"/>
          <w:color w:val="262626" w:themeColor="text1" w:themeTint="D9"/>
          <w:sz w:val="20"/>
          <w:szCs w:val="20"/>
          <w:vertAlign w:val="superscript"/>
        </w:rPr>
        <w:t>30</w:t>
      </w:r>
      <w:r>
        <w:rPr>
          <w:rFonts w:ascii="Arial" w:hAnsi="Arial" w:cs="Arial"/>
          <w:color w:val="262626" w:themeColor="text1" w:themeTint="D9"/>
          <w:sz w:val="20"/>
          <w:szCs w:val="20"/>
        </w:rPr>
        <w:t xml:space="preserve"> do godziny 17</w:t>
      </w:r>
      <w:r>
        <w:rPr>
          <w:rFonts w:ascii="Arial" w:hAnsi="Arial" w:cs="Arial"/>
          <w:color w:val="262626" w:themeColor="text1" w:themeTint="D9"/>
          <w:sz w:val="20"/>
          <w:szCs w:val="20"/>
          <w:vertAlign w:val="superscript"/>
        </w:rPr>
        <w:t>30</w:t>
      </w:r>
      <w:r>
        <w:rPr>
          <w:rFonts w:ascii="Arial" w:hAnsi="Arial" w:cs="Arial"/>
          <w:color w:val="262626" w:themeColor="text1" w:themeTint="D9"/>
          <w:sz w:val="20"/>
          <w:szCs w:val="20"/>
        </w:rPr>
        <w:t>.</w:t>
      </w:r>
    </w:p>
    <w:p w:rsidR="00E93599" w:rsidRDefault="00E93599">
      <w:pPr>
        <w:jc w:val="center"/>
        <w:rPr>
          <w:rFonts w:ascii="Arial" w:eastAsia="SimSun" w:hAnsi="Arial" w:cs="Arial"/>
          <w:b/>
          <w:color w:val="262626" w:themeColor="text1" w:themeTint="D9"/>
          <w:sz w:val="20"/>
          <w:szCs w:val="20"/>
          <w:lang w:eastAsia="zh-CN"/>
        </w:rPr>
      </w:pPr>
    </w:p>
    <w:p w:rsidR="00E93599" w:rsidRDefault="0063379A">
      <w:pPr>
        <w:jc w:val="center"/>
        <w:rPr>
          <w:rFonts w:ascii="Arial" w:eastAsia="SimSun" w:hAnsi="Arial" w:cs="Arial"/>
          <w:b/>
          <w:color w:val="262626" w:themeColor="text1" w:themeTint="D9"/>
          <w:sz w:val="20"/>
          <w:szCs w:val="20"/>
          <w:lang w:eastAsia="zh-CN"/>
        </w:rPr>
      </w:pPr>
      <w:r>
        <w:rPr>
          <w:rFonts w:ascii="Arial" w:eastAsia="SimSun" w:hAnsi="Arial" w:cs="Arial"/>
          <w:b/>
          <w:color w:val="262626" w:themeColor="text1" w:themeTint="D9"/>
          <w:sz w:val="20"/>
          <w:szCs w:val="20"/>
          <w:lang w:eastAsia="zh-CN"/>
        </w:rPr>
        <w:t xml:space="preserve">§ 19 </w:t>
      </w:r>
    </w:p>
    <w:p w:rsidR="00E93599" w:rsidRDefault="0063379A">
      <w:pPr>
        <w:numPr>
          <w:ilvl w:val="0"/>
          <w:numId w:val="61"/>
        </w:numPr>
        <w:jc w:val="both"/>
        <w:rPr>
          <w:rFonts w:ascii="Arial" w:eastAsia="SimSun" w:hAnsi="Arial" w:cs="Arial"/>
          <w:b/>
          <w:strike/>
          <w:color w:val="262626" w:themeColor="text1" w:themeTint="D9"/>
          <w:sz w:val="20"/>
          <w:szCs w:val="20"/>
          <w:lang w:eastAsia="zh-CN"/>
        </w:rPr>
      </w:pPr>
      <w:r>
        <w:rPr>
          <w:rFonts w:ascii="Arial" w:eastAsia="SimSun" w:hAnsi="Arial" w:cs="Arial"/>
          <w:color w:val="262626" w:themeColor="text1" w:themeTint="D9"/>
          <w:sz w:val="20"/>
          <w:szCs w:val="20"/>
          <w:lang w:eastAsia="zh-CN"/>
        </w:rPr>
        <w:t>Pracownicy Urzędu Stanu Cywilnego zatrudnieni na stanowiskach rejestracji zgonów i ślubów pracują od poniedziałku do soboty.</w:t>
      </w:r>
    </w:p>
    <w:p w:rsidR="00E93599" w:rsidRDefault="0063379A">
      <w:pPr>
        <w:numPr>
          <w:ilvl w:val="0"/>
          <w:numId w:val="61"/>
        </w:numPr>
        <w:jc w:val="both"/>
        <w:rPr>
          <w:rFonts w:ascii="Arial" w:eastAsia="SimSun" w:hAnsi="Arial" w:cs="Arial"/>
          <w:b/>
          <w:strike/>
          <w:color w:val="262626" w:themeColor="text1" w:themeTint="D9"/>
          <w:sz w:val="20"/>
          <w:szCs w:val="20"/>
          <w:lang w:eastAsia="zh-CN"/>
        </w:rPr>
      </w:pPr>
      <w:r>
        <w:rPr>
          <w:rFonts w:ascii="Arial" w:eastAsia="SimSun" w:hAnsi="Arial" w:cs="Arial"/>
          <w:color w:val="262626" w:themeColor="text1" w:themeTint="D9"/>
          <w:sz w:val="20"/>
          <w:szCs w:val="20"/>
          <w:lang w:eastAsia="zh-CN"/>
        </w:rPr>
        <w:t>Praca w soboty wykonywana jest w godzinach od 8.00 do 14.00</w:t>
      </w:r>
      <w:r w:rsidR="00186E87">
        <w:rPr>
          <w:rFonts w:ascii="Arial" w:eastAsia="SimSun" w:hAnsi="Arial" w:cs="Arial"/>
          <w:color w:val="262626" w:themeColor="text1" w:themeTint="D9"/>
          <w:sz w:val="20"/>
          <w:szCs w:val="20"/>
          <w:lang w:eastAsia="zh-CN"/>
        </w:rPr>
        <w:t xml:space="preserve"> </w:t>
      </w:r>
      <w:r w:rsidR="00186E87" w:rsidRPr="007E21CA">
        <w:rPr>
          <w:rFonts w:ascii="Arial" w:eastAsia="SimSun" w:hAnsi="Arial" w:cs="Arial"/>
          <w:sz w:val="20"/>
          <w:szCs w:val="20"/>
          <w:lang w:eastAsia="zh-CN"/>
        </w:rPr>
        <w:t>lub od 7.30 do 15.30</w:t>
      </w:r>
      <w:r w:rsidR="007E21CA">
        <w:rPr>
          <w:rFonts w:ascii="Arial" w:eastAsia="SimSun" w:hAnsi="Arial" w:cs="Arial"/>
          <w:sz w:val="20"/>
          <w:szCs w:val="20"/>
          <w:lang w:eastAsia="zh-CN"/>
        </w:rPr>
        <w:t>.</w:t>
      </w:r>
    </w:p>
    <w:p w:rsidR="00E93599" w:rsidRDefault="0063379A">
      <w:pPr>
        <w:numPr>
          <w:ilvl w:val="0"/>
          <w:numId w:val="61"/>
        </w:numPr>
        <w:jc w:val="both"/>
        <w:rPr>
          <w:rFonts w:ascii="Arial" w:eastAsia="SimSun" w:hAnsi="Arial" w:cs="Arial"/>
          <w:color w:val="262626" w:themeColor="text1" w:themeTint="D9"/>
          <w:sz w:val="20"/>
          <w:szCs w:val="20"/>
          <w:lang w:eastAsia="zh-CN"/>
        </w:rPr>
      </w:pPr>
      <w:r>
        <w:rPr>
          <w:rFonts w:ascii="Arial" w:eastAsia="SimSun" w:hAnsi="Arial" w:cs="Arial"/>
          <w:sz w:val="20"/>
          <w:szCs w:val="20"/>
          <w:lang w:eastAsia="zh-CN"/>
        </w:rPr>
        <w:t xml:space="preserve">Szczegółowy harmonogram pracy określający dni pracy i dni wolne od pracy </w:t>
      </w:r>
      <w:r>
        <w:rPr>
          <w:rFonts w:ascii="Arial" w:hAnsi="Arial" w:cs="Arial"/>
          <w:sz w:val="20"/>
          <w:szCs w:val="20"/>
        </w:rPr>
        <w:t xml:space="preserve">oraz godziny pracy w poszczególnych dniach pracy, </w:t>
      </w:r>
      <w:r>
        <w:rPr>
          <w:rFonts w:ascii="Arial" w:eastAsia="SimSun" w:hAnsi="Arial" w:cs="Arial"/>
          <w:sz w:val="20"/>
          <w:szCs w:val="20"/>
          <w:lang w:eastAsia="zh-CN"/>
        </w:rPr>
        <w:t>ustala na okres rozliczeniowy, biorąc pod uwagę wnioski pracowników, kierownik Urzędu Stanu Cywilnego.</w:t>
      </w:r>
    </w:p>
    <w:p w:rsidR="00E93599" w:rsidRDefault="0063379A">
      <w:pPr>
        <w:numPr>
          <w:ilvl w:val="0"/>
          <w:numId w:val="61"/>
        </w:numPr>
        <w:jc w:val="both"/>
        <w:rPr>
          <w:rFonts w:ascii="Arial" w:eastAsia="SimSun" w:hAnsi="Arial" w:cs="Arial"/>
          <w:color w:val="262626" w:themeColor="text1" w:themeTint="D9"/>
          <w:sz w:val="20"/>
          <w:szCs w:val="20"/>
          <w:lang w:eastAsia="zh-CN"/>
        </w:rPr>
      </w:pPr>
      <w:r>
        <w:rPr>
          <w:rFonts w:ascii="Arial" w:eastAsia="SimSun" w:hAnsi="Arial" w:cs="Arial"/>
          <w:color w:val="262626" w:themeColor="text1" w:themeTint="D9"/>
          <w:sz w:val="20"/>
          <w:szCs w:val="20"/>
          <w:lang w:eastAsia="zh-CN"/>
        </w:rPr>
        <w:t>Harmonogram powinien być podany do wiadomości pracowników, co najmniej na 1 tydzień przed rozpoczęciem pracy w okresie, na który został sporządzony.</w:t>
      </w:r>
    </w:p>
    <w:p w:rsidR="00E93599" w:rsidRDefault="00E93599">
      <w:pPr>
        <w:jc w:val="center"/>
        <w:rPr>
          <w:rFonts w:ascii="Arial" w:hAnsi="Arial" w:cs="Arial"/>
          <w:b/>
          <w:bCs/>
          <w:color w:val="000000"/>
          <w:sz w:val="20"/>
          <w:szCs w:val="20"/>
        </w:rPr>
      </w:pPr>
    </w:p>
    <w:p w:rsidR="00E93599" w:rsidRDefault="0063379A">
      <w:pPr>
        <w:jc w:val="center"/>
        <w:rPr>
          <w:rFonts w:ascii="Arial" w:hAnsi="Arial" w:cs="Arial"/>
          <w:b/>
          <w:bCs/>
          <w:color w:val="000000" w:themeColor="text1"/>
          <w:sz w:val="20"/>
          <w:szCs w:val="20"/>
        </w:rPr>
      </w:pPr>
      <w:r>
        <w:rPr>
          <w:rFonts w:ascii="Arial" w:hAnsi="Arial" w:cs="Arial"/>
          <w:b/>
          <w:bCs/>
          <w:color w:val="000000" w:themeColor="text1"/>
          <w:sz w:val="20"/>
          <w:szCs w:val="20"/>
        </w:rPr>
        <w:t>§ 20</w:t>
      </w:r>
    </w:p>
    <w:p w:rsidR="00E93599" w:rsidRDefault="0063379A">
      <w:pPr>
        <w:pStyle w:val="Akapitzlist"/>
        <w:numPr>
          <w:ilvl w:val="0"/>
          <w:numId w:val="75"/>
        </w:numPr>
        <w:jc w:val="both"/>
        <w:rPr>
          <w:rFonts w:ascii="Arial" w:hAnsi="Arial" w:cs="Arial"/>
          <w:bCs/>
          <w:color w:val="000000" w:themeColor="text1"/>
          <w:sz w:val="20"/>
          <w:szCs w:val="20"/>
        </w:rPr>
      </w:pPr>
      <w:r>
        <w:rPr>
          <w:rFonts w:ascii="Arial" w:hAnsi="Arial" w:cs="Arial"/>
          <w:bCs/>
          <w:color w:val="000000" w:themeColor="text1"/>
          <w:sz w:val="20"/>
          <w:szCs w:val="20"/>
        </w:rPr>
        <w:t>Pracownicy Wydziału Obsługi Rady Miasta pracują od poniedziałku do piątku w równoważnym systemie czasu pracy.</w:t>
      </w:r>
    </w:p>
    <w:p w:rsidR="00E93599" w:rsidRDefault="0063379A">
      <w:pPr>
        <w:pStyle w:val="Akapitzlist"/>
        <w:numPr>
          <w:ilvl w:val="0"/>
          <w:numId w:val="75"/>
        </w:numPr>
        <w:jc w:val="both"/>
        <w:rPr>
          <w:rFonts w:ascii="Arial" w:hAnsi="Arial" w:cs="Arial"/>
          <w:bCs/>
          <w:color w:val="000000" w:themeColor="text1"/>
          <w:sz w:val="20"/>
          <w:szCs w:val="20"/>
        </w:rPr>
      </w:pPr>
      <w:r>
        <w:rPr>
          <w:rFonts w:ascii="Arial" w:hAnsi="Arial" w:cs="Arial"/>
          <w:bCs/>
          <w:color w:val="000000" w:themeColor="text1"/>
          <w:sz w:val="20"/>
          <w:szCs w:val="20"/>
        </w:rPr>
        <w:t>Przy obsłudze organizacyjnej i technicznej sesji Rady Miasta, posiedzeń komisji oraz posiedzeń innych organów Rady Miasta, odbywających się poza godzinami pracy określonymi w § 18 ust. 2, pracują pracownicy Wydziału Obsługi Rady Miasta zgodnie z harmonogramem.</w:t>
      </w:r>
    </w:p>
    <w:p w:rsidR="00E93599" w:rsidRPr="00720D12" w:rsidRDefault="0063379A">
      <w:pPr>
        <w:pStyle w:val="Akapitzlist"/>
        <w:numPr>
          <w:ilvl w:val="0"/>
          <w:numId w:val="75"/>
        </w:numPr>
        <w:jc w:val="both"/>
        <w:rPr>
          <w:rFonts w:ascii="Arial" w:hAnsi="Arial" w:cs="Arial"/>
          <w:bCs/>
          <w:sz w:val="20"/>
          <w:szCs w:val="20"/>
        </w:rPr>
      </w:pPr>
      <w:r w:rsidRPr="00720D12">
        <w:rPr>
          <w:rFonts w:ascii="Arial" w:hAnsi="Arial" w:cs="Arial"/>
          <w:bCs/>
          <w:sz w:val="20"/>
          <w:szCs w:val="20"/>
        </w:rPr>
        <w:lastRenderedPageBreak/>
        <w:t xml:space="preserve">Szczegółowy harmonogram pracy określający godziny pracy oraz godziny wolne od pracy </w:t>
      </w:r>
      <w:r w:rsidRPr="00720D12">
        <w:rPr>
          <w:rFonts w:ascii="Arial" w:hAnsi="Arial" w:cs="Arial"/>
          <w:bCs/>
          <w:sz w:val="20"/>
          <w:szCs w:val="20"/>
        </w:rPr>
        <w:br/>
        <w:t>w poszczególnych dniach pracy, ustala na okres rozliczeniowy, biorąc pod uwagę wnioski pracowników, Naczelnik Wydziału Obsługi Rady Miasta.</w:t>
      </w:r>
    </w:p>
    <w:p w:rsidR="00E93599" w:rsidRPr="00720D12" w:rsidRDefault="0063379A">
      <w:pPr>
        <w:pStyle w:val="Akapitzlist"/>
        <w:numPr>
          <w:ilvl w:val="0"/>
          <w:numId w:val="75"/>
        </w:numPr>
        <w:spacing w:before="480" w:after="0" w:line="240" w:lineRule="auto"/>
        <w:jc w:val="both"/>
        <w:rPr>
          <w:rFonts w:ascii="Arial" w:hAnsi="Arial" w:cs="Arial"/>
          <w:sz w:val="20"/>
          <w:szCs w:val="20"/>
        </w:rPr>
      </w:pPr>
      <w:r w:rsidRPr="00720D12">
        <w:rPr>
          <w:rFonts w:ascii="Arial" w:hAnsi="Arial" w:cs="Arial"/>
          <w:sz w:val="20"/>
          <w:szCs w:val="20"/>
        </w:rPr>
        <w:t>Harmonogram powinien być podany do wiadomości pracowników, co najmniej na 1 tydzień przed jego realizacją.</w:t>
      </w:r>
    </w:p>
    <w:p w:rsidR="00E93599" w:rsidRDefault="0063379A">
      <w:pPr>
        <w:jc w:val="center"/>
        <w:rPr>
          <w:rFonts w:ascii="Arial" w:hAnsi="Arial" w:cs="Arial"/>
          <w:b/>
          <w:bCs/>
          <w:color w:val="000000"/>
          <w:sz w:val="20"/>
          <w:szCs w:val="20"/>
        </w:rPr>
      </w:pPr>
      <w:r>
        <w:rPr>
          <w:rFonts w:ascii="Arial" w:hAnsi="Arial" w:cs="Arial"/>
          <w:b/>
          <w:bCs/>
          <w:color w:val="000000"/>
          <w:sz w:val="20"/>
          <w:szCs w:val="20"/>
        </w:rPr>
        <w:t>§ 21</w:t>
      </w:r>
    </w:p>
    <w:p w:rsidR="00E93599" w:rsidRDefault="0063379A">
      <w:pPr>
        <w:pStyle w:val="Akapitzlist"/>
        <w:numPr>
          <w:ilvl w:val="0"/>
          <w:numId w:val="39"/>
        </w:numPr>
        <w:spacing w:after="0" w:line="240" w:lineRule="auto"/>
        <w:jc w:val="both"/>
        <w:rPr>
          <w:rFonts w:ascii="Arial" w:hAnsi="Arial" w:cs="Arial"/>
          <w:sz w:val="20"/>
          <w:szCs w:val="20"/>
        </w:rPr>
      </w:pPr>
      <w:r>
        <w:rPr>
          <w:rFonts w:ascii="Arial" w:hAnsi="Arial" w:cs="Arial"/>
          <w:sz w:val="20"/>
          <w:szCs w:val="20"/>
        </w:rPr>
        <w:t>Pracownicy zatrudnieni przy organizowaniu imprez miejskich pracują według potrzeb, od poniedziałku do niedzieli, w przeciętnie pięciodniowym tygodniu pracy, równoważnym systemie czasu pracy, przy zachowaniu obowiązujących norm czasu pracy.</w:t>
      </w:r>
      <w:r>
        <w:rPr>
          <w:rFonts w:ascii="Arial" w:hAnsi="Arial" w:cs="Arial"/>
          <w:strike/>
          <w:sz w:val="20"/>
          <w:szCs w:val="20"/>
        </w:rPr>
        <w:t xml:space="preserve"> </w:t>
      </w:r>
    </w:p>
    <w:p w:rsidR="00E93599" w:rsidRDefault="0063379A">
      <w:pPr>
        <w:pStyle w:val="Akapitzlist"/>
        <w:numPr>
          <w:ilvl w:val="0"/>
          <w:numId w:val="39"/>
        </w:numPr>
        <w:spacing w:before="480" w:after="0" w:line="240" w:lineRule="auto"/>
        <w:jc w:val="both"/>
        <w:rPr>
          <w:rFonts w:ascii="Arial" w:hAnsi="Arial" w:cs="Arial"/>
          <w:color w:val="000000"/>
          <w:sz w:val="20"/>
          <w:szCs w:val="20"/>
        </w:rPr>
      </w:pPr>
      <w:r>
        <w:rPr>
          <w:rFonts w:ascii="Arial" w:hAnsi="Arial" w:cs="Arial"/>
          <w:color w:val="000000"/>
          <w:sz w:val="20"/>
          <w:szCs w:val="20"/>
        </w:rPr>
        <w:t>Szczegółowy harmonogram pracy określający dni pracy i dni wolne od pracy oraz godziny pracy w poszczególnych dniach pracy ustala kierownik na okres rozliczeniowy, biorąc pod uwagę wnioski pracowników.</w:t>
      </w:r>
    </w:p>
    <w:p w:rsidR="00E93599" w:rsidRDefault="0063379A">
      <w:pPr>
        <w:pStyle w:val="Akapitzlist"/>
        <w:numPr>
          <w:ilvl w:val="0"/>
          <w:numId w:val="39"/>
        </w:numPr>
        <w:spacing w:before="480" w:after="0" w:line="240" w:lineRule="auto"/>
        <w:jc w:val="both"/>
        <w:rPr>
          <w:rFonts w:ascii="Arial" w:hAnsi="Arial" w:cs="Arial"/>
          <w:color w:val="000000"/>
          <w:sz w:val="20"/>
          <w:szCs w:val="20"/>
        </w:rPr>
      </w:pPr>
      <w:r>
        <w:rPr>
          <w:rFonts w:ascii="Arial" w:hAnsi="Arial" w:cs="Arial"/>
          <w:color w:val="000000"/>
          <w:sz w:val="20"/>
          <w:szCs w:val="20"/>
        </w:rPr>
        <w:t>Harmonogram powinien być podany do wiadomości pracowników, co najmniej na 1 tydzień przed jego realizacją.</w:t>
      </w:r>
    </w:p>
    <w:p w:rsidR="00E93599" w:rsidRDefault="00E93599">
      <w:pPr>
        <w:pStyle w:val="Akapitzlist"/>
        <w:spacing w:before="480" w:after="0" w:line="240" w:lineRule="auto"/>
        <w:ind w:left="360"/>
        <w:jc w:val="both"/>
        <w:rPr>
          <w:rFonts w:ascii="Arial" w:hAnsi="Arial" w:cs="Arial"/>
          <w:color w:val="000000"/>
          <w:sz w:val="20"/>
          <w:szCs w:val="20"/>
        </w:rPr>
      </w:pPr>
    </w:p>
    <w:p w:rsidR="00E93599" w:rsidRDefault="0063379A" w:rsidP="00C307EA">
      <w:pPr>
        <w:jc w:val="center"/>
        <w:rPr>
          <w:rFonts w:ascii="Arial" w:hAnsi="Arial" w:cs="Arial"/>
          <w:b/>
          <w:bCs/>
          <w:color w:val="000000"/>
          <w:sz w:val="20"/>
          <w:szCs w:val="20"/>
        </w:rPr>
      </w:pPr>
      <w:r>
        <w:rPr>
          <w:rFonts w:ascii="Arial" w:hAnsi="Arial" w:cs="Arial"/>
          <w:b/>
          <w:bCs/>
          <w:color w:val="000000"/>
          <w:sz w:val="20"/>
          <w:szCs w:val="20"/>
        </w:rPr>
        <w:t>§ 22</w:t>
      </w:r>
    </w:p>
    <w:p w:rsidR="00E93599" w:rsidRDefault="0063379A" w:rsidP="00C307EA">
      <w:pPr>
        <w:pStyle w:val="Akapitzlist"/>
        <w:numPr>
          <w:ilvl w:val="0"/>
          <w:numId w:val="40"/>
        </w:numPr>
        <w:spacing w:after="0" w:line="240" w:lineRule="auto"/>
        <w:jc w:val="both"/>
        <w:rPr>
          <w:rFonts w:ascii="Arial" w:hAnsi="Arial" w:cs="Arial"/>
          <w:sz w:val="20"/>
          <w:szCs w:val="20"/>
        </w:rPr>
      </w:pPr>
      <w:r>
        <w:rPr>
          <w:rFonts w:ascii="Arial" w:hAnsi="Arial" w:cs="Arial"/>
          <w:color w:val="000000"/>
          <w:sz w:val="20"/>
          <w:szCs w:val="20"/>
        </w:rPr>
        <w:t>Pracownicy Straży Miejskiej pracują na zmiany, w podstawowym systemie czasu pracy przez wszystkie dni tygodnia. Do pracowników zatrudnionych na tych stanowiskach stosuje się</w:t>
      </w:r>
      <w:r w:rsidRPr="007E21CA">
        <w:rPr>
          <w:rFonts w:ascii="Arial" w:hAnsi="Arial" w:cs="Arial"/>
          <w:sz w:val="20"/>
          <w:szCs w:val="20"/>
        </w:rPr>
        <w:t xml:space="preserve"> </w:t>
      </w:r>
      <w:r w:rsidR="00117BF0" w:rsidRPr="007E21CA">
        <w:rPr>
          <w:rFonts w:ascii="Arial" w:hAnsi="Arial" w:cs="Arial"/>
          <w:sz w:val="20"/>
          <w:szCs w:val="20"/>
        </w:rPr>
        <w:t>8</w:t>
      </w:r>
      <w:r w:rsidR="00117BF0">
        <w:rPr>
          <w:rFonts w:ascii="Arial" w:hAnsi="Arial" w:cs="Arial"/>
          <w:color w:val="000000"/>
          <w:sz w:val="20"/>
          <w:szCs w:val="20"/>
        </w:rPr>
        <w:t xml:space="preserve"> </w:t>
      </w:r>
      <w:r>
        <w:rPr>
          <w:rFonts w:ascii="Arial" w:hAnsi="Arial" w:cs="Arial"/>
          <w:color w:val="000000"/>
          <w:sz w:val="20"/>
          <w:szCs w:val="20"/>
        </w:rPr>
        <w:t xml:space="preserve">godzinną dobową normę czasu pracy. Czas pracy nie może przekraczać przeciętnie 40 godzin </w:t>
      </w:r>
      <w:r>
        <w:rPr>
          <w:rFonts w:ascii="Arial" w:hAnsi="Arial" w:cs="Arial"/>
          <w:color w:val="262626" w:themeColor="text1" w:themeTint="D9"/>
          <w:sz w:val="20"/>
          <w:szCs w:val="20"/>
        </w:rPr>
        <w:t>w przeciętnie pięciodniowym tygodniu pracy</w:t>
      </w:r>
      <w:r>
        <w:rPr>
          <w:rFonts w:ascii="Arial" w:hAnsi="Arial" w:cs="Arial"/>
          <w:color w:val="000000"/>
          <w:sz w:val="20"/>
          <w:szCs w:val="20"/>
        </w:rPr>
        <w:t xml:space="preserve"> </w:t>
      </w:r>
      <w:r>
        <w:rPr>
          <w:rFonts w:ascii="Arial" w:hAnsi="Arial" w:cs="Arial"/>
          <w:sz w:val="20"/>
          <w:szCs w:val="20"/>
        </w:rPr>
        <w:t>w 4 miesięcznym okresie rozliczeniowym.</w:t>
      </w:r>
    </w:p>
    <w:p w:rsidR="00117BF0" w:rsidRPr="007E21CA" w:rsidRDefault="00117BF0" w:rsidP="00C307EA">
      <w:pPr>
        <w:pStyle w:val="Akapitzlist"/>
        <w:numPr>
          <w:ilvl w:val="0"/>
          <w:numId w:val="40"/>
        </w:numPr>
        <w:spacing w:after="0" w:line="240" w:lineRule="auto"/>
        <w:jc w:val="both"/>
        <w:rPr>
          <w:rFonts w:ascii="Arial" w:hAnsi="Arial" w:cs="Arial"/>
          <w:sz w:val="20"/>
          <w:szCs w:val="20"/>
        </w:rPr>
      </w:pPr>
      <w:r w:rsidRPr="007E21CA">
        <w:rPr>
          <w:rFonts w:ascii="Arial" w:hAnsi="Arial" w:cs="Arial"/>
          <w:sz w:val="20"/>
          <w:szCs w:val="20"/>
        </w:rPr>
        <w:t>Tygodniowy czas pracy strażnika, łącznie z pracą w godzinach nadliczbowych, nie może przekraczać przeciętnie 48 godzin w 4-miesięcznym okresie rozliczeniowym.</w:t>
      </w:r>
    </w:p>
    <w:p w:rsidR="00E93599" w:rsidRDefault="0063379A">
      <w:pPr>
        <w:pStyle w:val="Akapitzlist"/>
        <w:numPr>
          <w:ilvl w:val="0"/>
          <w:numId w:val="40"/>
        </w:numPr>
        <w:spacing w:before="480" w:after="0" w:line="240" w:lineRule="auto"/>
        <w:jc w:val="both"/>
        <w:rPr>
          <w:rFonts w:ascii="Arial" w:hAnsi="Arial" w:cs="Arial"/>
          <w:sz w:val="20"/>
          <w:szCs w:val="20"/>
        </w:rPr>
      </w:pPr>
      <w:r>
        <w:rPr>
          <w:rFonts w:ascii="Arial" w:hAnsi="Arial" w:cs="Arial"/>
          <w:sz w:val="20"/>
          <w:szCs w:val="20"/>
        </w:rPr>
        <w:t>Szczegółowy harmonogram pracy określający dni pracy i dni wolne od pracy oraz godziny rozpoczynania i kończenia pracy ustala Komendant Straży Miejskiej na okres jednego miesiąca, biorąc pod uwagę wnioski pracowników.</w:t>
      </w:r>
    </w:p>
    <w:p w:rsidR="00E93599" w:rsidRDefault="0063379A">
      <w:pPr>
        <w:pStyle w:val="Akapitzlist"/>
        <w:numPr>
          <w:ilvl w:val="0"/>
          <w:numId w:val="40"/>
        </w:numPr>
        <w:spacing w:before="480" w:after="0" w:line="240" w:lineRule="auto"/>
        <w:jc w:val="both"/>
        <w:rPr>
          <w:rFonts w:ascii="Arial" w:hAnsi="Arial" w:cs="Arial"/>
          <w:color w:val="262626" w:themeColor="text1" w:themeTint="D9"/>
          <w:sz w:val="20"/>
          <w:szCs w:val="20"/>
        </w:rPr>
      </w:pPr>
      <w:r>
        <w:rPr>
          <w:rFonts w:ascii="Arial" w:hAnsi="Arial" w:cs="Arial"/>
          <w:color w:val="262626" w:themeColor="text1" w:themeTint="D9"/>
          <w:sz w:val="20"/>
          <w:szCs w:val="20"/>
        </w:rPr>
        <w:t>Przy ustalaniu haromonogramu przestrzega się następujących zasad:</w:t>
      </w:r>
    </w:p>
    <w:p w:rsidR="00E93599" w:rsidRDefault="0063379A">
      <w:pPr>
        <w:pStyle w:val="Akapitzlist"/>
        <w:numPr>
          <w:ilvl w:val="0"/>
          <w:numId w:val="69"/>
        </w:numPr>
        <w:spacing w:before="480" w:after="0" w:line="240" w:lineRule="auto"/>
        <w:jc w:val="both"/>
        <w:rPr>
          <w:rFonts w:ascii="Arial" w:hAnsi="Arial" w:cs="Arial"/>
          <w:color w:val="262626" w:themeColor="text1" w:themeTint="D9"/>
          <w:sz w:val="20"/>
          <w:szCs w:val="20"/>
        </w:rPr>
      </w:pPr>
      <w:r>
        <w:rPr>
          <w:rFonts w:ascii="Arial" w:hAnsi="Arial" w:cs="Arial"/>
          <w:color w:val="262626" w:themeColor="text1" w:themeTint="D9"/>
          <w:sz w:val="20"/>
          <w:szCs w:val="20"/>
        </w:rPr>
        <w:t>za pracę w niedzielę i święta pracownik otrzymuje inny dzień wolny w tygodniu na zasadach określonych w Kodeksie pracy;</w:t>
      </w:r>
    </w:p>
    <w:p w:rsidR="00E93599" w:rsidRDefault="0063379A">
      <w:pPr>
        <w:pStyle w:val="Akapitzlist"/>
        <w:numPr>
          <w:ilvl w:val="0"/>
          <w:numId w:val="69"/>
        </w:numPr>
        <w:spacing w:before="480" w:after="0" w:line="240" w:lineRule="auto"/>
        <w:jc w:val="both"/>
        <w:rPr>
          <w:rFonts w:ascii="Arial" w:hAnsi="Arial" w:cs="Arial"/>
          <w:color w:val="262626" w:themeColor="text1" w:themeTint="D9"/>
          <w:sz w:val="20"/>
          <w:szCs w:val="20"/>
        </w:rPr>
      </w:pPr>
      <w:r>
        <w:rPr>
          <w:rFonts w:ascii="Arial" w:hAnsi="Arial" w:cs="Arial"/>
          <w:color w:val="262626" w:themeColor="text1" w:themeTint="D9"/>
          <w:sz w:val="20"/>
          <w:szCs w:val="20"/>
        </w:rPr>
        <w:t>raz na cztery tygodnie pracownik powinien skorzystać z wolnej od pracy niedzieli.</w:t>
      </w:r>
    </w:p>
    <w:p w:rsidR="00E93599" w:rsidRDefault="0063379A">
      <w:pPr>
        <w:pStyle w:val="Akapitzlist"/>
        <w:numPr>
          <w:ilvl w:val="0"/>
          <w:numId w:val="40"/>
        </w:numPr>
        <w:spacing w:before="480" w:after="0" w:line="240" w:lineRule="auto"/>
        <w:jc w:val="both"/>
        <w:rPr>
          <w:rFonts w:ascii="Arial" w:hAnsi="Arial" w:cs="Arial"/>
          <w:sz w:val="20"/>
          <w:szCs w:val="20"/>
        </w:rPr>
      </w:pPr>
      <w:r>
        <w:rPr>
          <w:rFonts w:ascii="Arial" w:hAnsi="Arial" w:cs="Arial"/>
          <w:sz w:val="20"/>
          <w:szCs w:val="20"/>
        </w:rPr>
        <w:t>Harmonogram powinien być podany do wiadomości pracowników, co najmniej na 1 tydzień przed rozpoczęciem pracy w okresie, na który został sporządzony.</w:t>
      </w:r>
    </w:p>
    <w:p w:rsidR="00117BF0" w:rsidRPr="007E21CA" w:rsidRDefault="00117BF0" w:rsidP="00117BF0">
      <w:pPr>
        <w:pStyle w:val="Akapitzlist"/>
        <w:numPr>
          <w:ilvl w:val="0"/>
          <w:numId w:val="40"/>
        </w:numPr>
        <w:jc w:val="both"/>
        <w:rPr>
          <w:rFonts w:ascii="Arial" w:hAnsi="Arial" w:cs="Arial"/>
          <w:sz w:val="20"/>
          <w:szCs w:val="20"/>
        </w:rPr>
      </w:pPr>
      <w:r w:rsidRPr="007E21CA">
        <w:rPr>
          <w:rFonts w:ascii="Arial" w:hAnsi="Arial" w:cs="Arial"/>
          <w:sz w:val="20"/>
          <w:szCs w:val="20"/>
        </w:rPr>
        <w:t>Nieobecność usprawiedliwiona pracownika Straży Miejskiej nie powoduje zmiany jego harmonogramu pracy. Po zakończeniu usprawiedliwionej nieobecności pracownik powinien podjąć pracę w pierwszym dniu przypadającym po tej nieobecności, który został wskazany dla niego w harmonogramie pracy jako dzień roboczy.</w:t>
      </w:r>
    </w:p>
    <w:p w:rsidR="00E93599" w:rsidRPr="00117BF0" w:rsidRDefault="00E93599">
      <w:pPr>
        <w:jc w:val="center"/>
        <w:rPr>
          <w:rFonts w:ascii="Arial" w:hAnsi="Arial" w:cs="Arial"/>
          <w:b/>
          <w:bCs/>
          <w:color w:val="000000"/>
          <w:sz w:val="8"/>
          <w:szCs w:val="20"/>
        </w:rPr>
      </w:pPr>
    </w:p>
    <w:p w:rsidR="00E93599" w:rsidRDefault="0063379A">
      <w:pPr>
        <w:jc w:val="center"/>
        <w:rPr>
          <w:rFonts w:ascii="Arial" w:hAnsi="Arial" w:cs="Arial"/>
          <w:b/>
          <w:bCs/>
          <w:color w:val="000000"/>
          <w:sz w:val="20"/>
          <w:szCs w:val="20"/>
        </w:rPr>
      </w:pPr>
      <w:r>
        <w:rPr>
          <w:rFonts w:ascii="Arial" w:hAnsi="Arial" w:cs="Arial"/>
          <w:b/>
          <w:bCs/>
          <w:color w:val="000000"/>
          <w:sz w:val="20"/>
          <w:szCs w:val="20"/>
        </w:rPr>
        <w:t>§ 23</w:t>
      </w:r>
    </w:p>
    <w:p w:rsidR="00E93599" w:rsidRDefault="0063379A">
      <w:pPr>
        <w:pStyle w:val="Akapitzlist"/>
        <w:numPr>
          <w:ilvl w:val="0"/>
          <w:numId w:val="41"/>
        </w:numPr>
        <w:spacing w:after="0" w:line="240" w:lineRule="auto"/>
        <w:jc w:val="both"/>
        <w:rPr>
          <w:rFonts w:ascii="Arial" w:hAnsi="Arial" w:cs="Arial"/>
          <w:color w:val="000000"/>
          <w:sz w:val="20"/>
          <w:szCs w:val="20"/>
        </w:rPr>
      </w:pPr>
      <w:r>
        <w:rPr>
          <w:rFonts w:ascii="Arial" w:hAnsi="Arial" w:cs="Arial"/>
          <w:color w:val="000000"/>
          <w:sz w:val="20"/>
          <w:szCs w:val="20"/>
        </w:rPr>
        <w:t xml:space="preserve">Czas pracy kierowcy nie może przekroczyć 8 godzin na dobę i przeciętnie 40 godzin w przeciętnie </w:t>
      </w:r>
      <w:r>
        <w:rPr>
          <w:rFonts w:ascii="Arial" w:hAnsi="Arial" w:cs="Arial"/>
          <w:color w:val="000000"/>
          <w:sz w:val="20"/>
          <w:szCs w:val="20"/>
        </w:rPr>
        <w:br/>
        <w:t xml:space="preserve">pięciodniowym tygodniu pracy w </w:t>
      </w:r>
      <w:r>
        <w:rPr>
          <w:rFonts w:ascii="Arial" w:hAnsi="Arial" w:cs="Arial"/>
          <w:sz w:val="20"/>
          <w:szCs w:val="20"/>
        </w:rPr>
        <w:t>1 miesięcznym</w:t>
      </w:r>
      <w:r>
        <w:rPr>
          <w:rFonts w:ascii="Arial" w:hAnsi="Arial" w:cs="Arial"/>
          <w:color w:val="FF0000"/>
          <w:sz w:val="20"/>
          <w:szCs w:val="20"/>
        </w:rPr>
        <w:t xml:space="preserve"> </w:t>
      </w:r>
      <w:r>
        <w:rPr>
          <w:rFonts w:ascii="Arial" w:hAnsi="Arial" w:cs="Arial"/>
          <w:color w:val="000000"/>
          <w:sz w:val="20"/>
          <w:szCs w:val="20"/>
        </w:rPr>
        <w:t>okresie rozliczeniowym.</w:t>
      </w:r>
    </w:p>
    <w:p w:rsidR="00E93599" w:rsidRDefault="0063379A">
      <w:pPr>
        <w:pStyle w:val="Akapitzlist"/>
        <w:numPr>
          <w:ilvl w:val="0"/>
          <w:numId w:val="41"/>
        </w:numPr>
        <w:spacing w:before="480" w:after="0" w:line="240" w:lineRule="auto"/>
        <w:jc w:val="both"/>
        <w:rPr>
          <w:rFonts w:ascii="Arial" w:hAnsi="Arial" w:cs="Arial"/>
          <w:color w:val="000000"/>
          <w:sz w:val="20"/>
          <w:szCs w:val="20"/>
        </w:rPr>
      </w:pPr>
      <w:r>
        <w:rPr>
          <w:rFonts w:ascii="Arial" w:hAnsi="Arial" w:cs="Arial"/>
          <w:color w:val="000000"/>
          <w:sz w:val="20"/>
          <w:szCs w:val="20"/>
        </w:rPr>
        <w:t>Tygodniowy czas pracy kierowcy, łącznie z godzinami nadliczbowymi nie może przekroczyć przeciętnie 48 godzin w przyjętym okresie rozliczeniowym. Tygodniowy czas pracy może być przedłużony do 60 godzin, jeżeli średni tygodniowy czas pracy nie przekroczy 48 godzin w okresie rozliczeniowym.</w:t>
      </w:r>
    </w:p>
    <w:p w:rsidR="00C307EA" w:rsidRDefault="00C307EA">
      <w:pPr>
        <w:jc w:val="center"/>
        <w:rPr>
          <w:rFonts w:ascii="Arial" w:hAnsi="Arial" w:cs="Arial"/>
          <w:b/>
          <w:bCs/>
          <w:sz w:val="20"/>
          <w:szCs w:val="20"/>
        </w:rPr>
      </w:pPr>
    </w:p>
    <w:p w:rsidR="00E93599" w:rsidRDefault="0063379A">
      <w:pPr>
        <w:jc w:val="center"/>
        <w:rPr>
          <w:rFonts w:ascii="Arial" w:hAnsi="Arial" w:cs="Arial"/>
          <w:b/>
          <w:bCs/>
          <w:sz w:val="20"/>
          <w:szCs w:val="20"/>
        </w:rPr>
      </w:pPr>
      <w:r>
        <w:rPr>
          <w:rFonts w:ascii="Arial" w:hAnsi="Arial" w:cs="Arial"/>
          <w:b/>
          <w:bCs/>
          <w:sz w:val="20"/>
          <w:szCs w:val="20"/>
        </w:rPr>
        <w:t>§ 24</w:t>
      </w:r>
    </w:p>
    <w:p w:rsidR="00E93599" w:rsidRDefault="0063379A">
      <w:pPr>
        <w:pStyle w:val="Akapitzlist"/>
        <w:numPr>
          <w:ilvl w:val="0"/>
          <w:numId w:val="74"/>
        </w:numPr>
        <w:jc w:val="both"/>
        <w:rPr>
          <w:rFonts w:ascii="Arial" w:hAnsi="Arial" w:cs="Arial"/>
          <w:sz w:val="20"/>
          <w:szCs w:val="20"/>
        </w:rPr>
      </w:pPr>
      <w:r>
        <w:rPr>
          <w:rFonts w:ascii="Arial" w:hAnsi="Arial" w:cs="Arial"/>
          <w:sz w:val="20"/>
          <w:szCs w:val="20"/>
        </w:rPr>
        <w:t>W uzasadnionych przypadkach, na umotywowany wniosek pracownika, pracodawca może ustalić inny system i rozkład czasu pracy dla danego pracownika.</w:t>
      </w:r>
    </w:p>
    <w:p w:rsidR="00E93599" w:rsidRDefault="0063379A">
      <w:pPr>
        <w:pStyle w:val="Akapitzlist"/>
        <w:numPr>
          <w:ilvl w:val="0"/>
          <w:numId w:val="74"/>
        </w:numPr>
        <w:jc w:val="both"/>
        <w:rPr>
          <w:rFonts w:ascii="Arial" w:hAnsi="Arial" w:cs="Arial"/>
          <w:sz w:val="20"/>
          <w:szCs w:val="20"/>
        </w:rPr>
      </w:pPr>
      <w:r>
        <w:rPr>
          <w:rFonts w:ascii="Arial" w:hAnsi="Arial" w:cs="Arial"/>
          <w:sz w:val="20"/>
          <w:szCs w:val="20"/>
        </w:rPr>
        <w:t>Zmiany ustalonego harmonogramu czasu pracy mogą być stosowane w przypadku zaistnienia sytuacji niemożliwej do przewidzenia wcześniej.</w:t>
      </w:r>
    </w:p>
    <w:p w:rsidR="00E93599" w:rsidRDefault="00E93599">
      <w:pPr>
        <w:jc w:val="both"/>
        <w:rPr>
          <w:rFonts w:ascii="Arial" w:hAnsi="Arial" w:cs="Arial"/>
          <w:b/>
          <w:bCs/>
          <w:sz w:val="20"/>
          <w:szCs w:val="20"/>
        </w:rPr>
      </w:pPr>
    </w:p>
    <w:p w:rsidR="00E93599" w:rsidRDefault="0063379A">
      <w:pPr>
        <w:jc w:val="center"/>
        <w:rPr>
          <w:rFonts w:ascii="Arial" w:hAnsi="Arial" w:cs="Arial"/>
          <w:b/>
          <w:bCs/>
          <w:sz w:val="20"/>
          <w:szCs w:val="20"/>
        </w:rPr>
      </w:pPr>
      <w:r>
        <w:rPr>
          <w:rFonts w:ascii="Arial" w:hAnsi="Arial" w:cs="Arial"/>
          <w:b/>
          <w:bCs/>
          <w:sz w:val="20"/>
          <w:szCs w:val="20"/>
        </w:rPr>
        <w:t>§ 25</w:t>
      </w:r>
    </w:p>
    <w:p w:rsidR="00E93599" w:rsidRDefault="0063379A">
      <w:pPr>
        <w:pStyle w:val="Akapitzlist"/>
        <w:numPr>
          <w:ilvl w:val="0"/>
          <w:numId w:val="42"/>
        </w:numPr>
        <w:spacing w:after="0" w:line="240" w:lineRule="auto"/>
        <w:jc w:val="both"/>
        <w:rPr>
          <w:rFonts w:ascii="Arial" w:hAnsi="Arial" w:cs="Arial"/>
          <w:sz w:val="20"/>
          <w:szCs w:val="20"/>
        </w:rPr>
      </w:pPr>
      <w:r>
        <w:rPr>
          <w:rFonts w:ascii="Arial" w:hAnsi="Arial" w:cs="Arial"/>
          <w:sz w:val="20"/>
          <w:szCs w:val="20"/>
        </w:rPr>
        <w:t>Jeżeli dobowy wymiar czasu pracy wynosi, co najmniej 6 godzin, pracownikowi przysługuje 20 minutowa przerwa wliczana do czasu pracy, z możliwością wykorzystania jej poza stanowiskiem pracy.</w:t>
      </w:r>
    </w:p>
    <w:p w:rsidR="00E93599" w:rsidRDefault="0063379A">
      <w:pPr>
        <w:pStyle w:val="Akapitzlist"/>
        <w:numPr>
          <w:ilvl w:val="0"/>
          <w:numId w:val="42"/>
        </w:numPr>
        <w:spacing w:before="480" w:after="0" w:line="240" w:lineRule="auto"/>
        <w:jc w:val="both"/>
        <w:rPr>
          <w:rFonts w:ascii="Arial" w:hAnsi="Arial" w:cs="Arial"/>
          <w:sz w:val="20"/>
          <w:szCs w:val="20"/>
        </w:rPr>
      </w:pPr>
      <w:r>
        <w:rPr>
          <w:rFonts w:ascii="Arial" w:hAnsi="Arial" w:cs="Arial"/>
          <w:sz w:val="20"/>
          <w:szCs w:val="20"/>
        </w:rPr>
        <w:t>Czas wykorzystania przerwy przy uwzględnieniu potrzeb pracodawcy i pracownika, ustala kierownik. Przerwa nie może zakłócać pracy tej jednostki organizacyjnej.</w:t>
      </w:r>
    </w:p>
    <w:p w:rsidR="00E93599" w:rsidRDefault="0063379A">
      <w:pPr>
        <w:pStyle w:val="Akapitzlist"/>
        <w:numPr>
          <w:ilvl w:val="0"/>
          <w:numId w:val="42"/>
        </w:numPr>
        <w:spacing w:before="480" w:after="0" w:line="240" w:lineRule="auto"/>
        <w:jc w:val="both"/>
        <w:rPr>
          <w:rFonts w:ascii="Arial" w:hAnsi="Arial" w:cs="Arial"/>
          <w:sz w:val="20"/>
          <w:szCs w:val="20"/>
        </w:rPr>
      </w:pPr>
      <w:r>
        <w:rPr>
          <w:rFonts w:ascii="Arial" w:hAnsi="Arial" w:cs="Arial"/>
          <w:sz w:val="20"/>
          <w:szCs w:val="20"/>
        </w:rPr>
        <w:lastRenderedPageBreak/>
        <w:t>Pracownikowi przysługuje co najmniej 5 – minutowa przerwa wliczana do czasu pracy, po każdej godzinie pracy przy obsłudze monitora ekranowego, jeżeli użytkuje monitor ekranowy, co najmniej przez połowę dobowego wymiaru czasu pracy.</w:t>
      </w:r>
    </w:p>
    <w:p w:rsidR="00E93599" w:rsidRDefault="00E93599">
      <w:pPr>
        <w:pStyle w:val="Akapitzlist"/>
        <w:spacing w:before="480" w:after="0" w:line="240" w:lineRule="auto"/>
        <w:ind w:left="360"/>
        <w:jc w:val="center"/>
        <w:outlineLvl w:val="0"/>
      </w:pPr>
    </w:p>
    <w:p w:rsidR="00E93599" w:rsidRDefault="0063379A">
      <w:pPr>
        <w:pStyle w:val="Akapitzlist"/>
        <w:spacing w:before="480" w:after="0" w:line="240" w:lineRule="auto"/>
        <w:ind w:left="360"/>
        <w:jc w:val="center"/>
        <w:outlineLvl w:val="0"/>
        <w:rPr>
          <w:rFonts w:ascii="Arial" w:hAnsi="Arial" w:cs="Arial"/>
          <w:b/>
          <w:sz w:val="20"/>
          <w:szCs w:val="20"/>
        </w:rPr>
      </w:pPr>
      <w:bookmarkStart w:id="74" w:name="_Toc374694240"/>
      <w:bookmarkStart w:id="75" w:name="_Toc376938784"/>
      <w:bookmarkStart w:id="76" w:name="_Toc376939388"/>
      <w:bookmarkStart w:id="77" w:name="_Toc376945023"/>
      <w:r>
        <w:rPr>
          <w:rFonts w:ascii="Arial" w:hAnsi="Arial" w:cs="Arial"/>
          <w:b/>
          <w:sz w:val="20"/>
          <w:szCs w:val="20"/>
        </w:rPr>
        <w:t>Rozdział 3</w:t>
      </w:r>
      <w:bookmarkEnd w:id="74"/>
      <w:bookmarkEnd w:id="75"/>
      <w:bookmarkEnd w:id="76"/>
      <w:bookmarkEnd w:id="77"/>
    </w:p>
    <w:p w:rsidR="00E93599" w:rsidRDefault="0063379A">
      <w:pPr>
        <w:pStyle w:val="Akapitzlist"/>
        <w:spacing w:before="480" w:after="0" w:line="240" w:lineRule="auto"/>
        <w:ind w:left="360"/>
        <w:jc w:val="center"/>
        <w:outlineLvl w:val="0"/>
        <w:rPr>
          <w:rFonts w:ascii="Arial" w:hAnsi="Arial" w:cs="Arial"/>
          <w:b/>
          <w:sz w:val="20"/>
          <w:szCs w:val="20"/>
        </w:rPr>
      </w:pPr>
      <w:bookmarkStart w:id="78" w:name="_Toc374694241"/>
      <w:bookmarkStart w:id="79" w:name="_Toc376938785"/>
      <w:bookmarkStart w:id="80" w:name="_Toc376939389"/>
      <w:bookmarkStart w:id="81" w:name="_Toc376945024"/>
      <w:r>
        <w:rPr>
          <w:rFonts w:ascii="Arial" w:hAnsi="Arial" w:cs="Arial"/>
          <w:b/>
          <w:sz w:val="20"/>
          <w:szCs w:val="20"/>
        </w:rPr>
        <w:t>Praca w godzinach nadliczbowych</w:t>
      </w:r>
      <w:bookmarkEnd w:id="78"/>
      <w:bookmarkEnd w:id="79"/>
      <w:bookmarkEnd w:id="80"/>
      <w:bookmarkEnd w:id="81"/>
    </w:p>
    <w:p w:rsidR="00E93599" w:rsidRDefault="00E93599">
      <w:pPr>
        <w:pStyle w:val="Akapitzlist"/>
        <w:spacing w:before="480" w:after="0" w:line="240" w:lineRule="auto"/>
        <w:ind w:left="360"/>
        <w:jc w:val="center"/>
        <w:rPr>
          <w:rFonts w:ascii="Arial" w:hAnsi="Arial" w:cs="Arial"/>
          <w:b/>
          <w:sz w:val="20"/>
          <w:szCs w:val="20"/>
        </w:rPr>
      </w:pPr>
    </w:p>
    <w:p w:rsidR="00E93599" w:rsidRDefault="0063379A">
      <w:pPr>
        <w:jc w:val="center"/>
        <w:rPr>
          <w:rFonts w:ascii="Arial" w:hAnsi="Arial" w:cs="Arial"/>
          <w:b/>
          <w:bCs/>
          <w:sz w:val="20"/>
          <w:szCs w:val="20"/>
        </w:rPr>
      </w:pPr>
      <w:r>
        <w:rPr>
          <w:rFonts w:ascii="Arial" w:hAnsi="Arial" w:cs="Arial"/>
          <w:b/>
          <w:bCs/>
          <w:sz w:val="20"/>
          <w:szCs w:val="20"/>
        </w:rPr>
        <w:t>§ 26</w:t>
      </w:r>
    </w:p>
    <w:p w:rsidR="00E93599" w:rsidRDefault="0063379A">
      <w:pPr>
        <w:pStyle w:val="Akapitzlist"/>
        <w:numPr>
          <w:ilvl w:val="0"/>
          <w:numId w:val="43"/>
        </w:numPr>
        <w:spacing w:after="0" w:line="240" w:lineRule="auto"/>
        <w:jc w:val="both"/>
        <w:rPr>
          <w:rFonts w:ascii="Arial" w:hAnsi="Arial" w:cs="Arial"/>
          <w:sz w:val="20"/>
          <w:szCs w:val="20"/>
        </w:rPr>
      </w:pPr>
      <w:r>
        <w:rPr>
          <w:rFonts w:ascii="Arial" w:hAnsi="Arial" w:cs="Arial"/>
          <w:sz w:val="20"/>
          <w:szCs w:val="20"/>
        </w:rPr>
        <w:t>Praca wykonywana ponad obowiązujące pracownika normy czasu pracy, a także praca wykonywana ponad przedłużony dobowy wymiar czasu pracy wynikający z obowiązującego pracownika systemu i rozkładu czasu pracy, stanowi pracę w godzinach nadliczbowych. Praca taka jest dopuszczalna w razie konieczności prowadzenia akcji ratowniczej w celu ochrony życia lub zdrowia ludzkiego, ochrony mienia lub środowiska albo usunięcia awarii a także jeżeli wymagają tego potrzeby Urzędu, w wyjątkowych przypadkach w porze nocnej oraz w niedziele i święta.</w:t>
      </w:r>
    </w:p>
    <w:p w:rsidR="00E03656" w:rsidRDefault="0063379A" w:rsidP="00E03656">
      <w:pPr>
        <w:pStyle w:val="Akapitzlist"/>
        <w:numPr>
          <w:ilvl w:val="0"/>
          <w:numId w:val="43"/>
        </w:numPr>
        <w:spacing w:before="480" w:after="0" w:line="240" w:lineRule="auto"/>
        <w:jc w:val="both"/>
        <w:rPr>
          <w:rFonts w:ascii="Arial" w:hAnsi="Arial" w:cs="Arial"/>
          <w:sz w:val="20"/>
          <w:szCs w:val="20"/>
        </w:rPr>
      </w:pPr>
      <w:r>
        <w:rPr>
          <w:rFonts w:ascii="Arial" w:hAnsi="Arial" w:cs="Arial"/>
          <w:sz w:val="20"/>
          <w:szCs w:val="20"/>
        </w:rPr>
        <w:t xml:space="preserve">Praca w godzinach nadliczbowych jest świadczona na pisemne polecenie pracodawcy. </w:t>
      </w:r>
    </w:p>
    <w:p w:rsidR="00E03656" w:rsidRPr="007E21CA" w:rsidRDefault="00E03656" w:rsidP="00E03656">
      <w:pPr>
        <w:pStyle w:val="Akapitzlist"/>
        <w:numPr>
          <w:ilvl w:val="0"/>
          <w:numId w:val="43"/>
        </w:numPr>
        <w:spacing w:before="480" w:after="0" w:line="240" w:lineRule="auto"/>
        <w:jc w:val="both"/>
        <w:rPr>
          <w:rFonts w:ascii="Arial" w:hAnsi="Arial" w:cs="Arial"/>
          <w:sz w:val="20"/>
          <w:szCs w:val="20"/>
        </w:rPr>
      </w:pPr>
      <w:r w:rsidRPr="007E21CA">
        <w:rPr>
          <w:rFonts w:ascii="Arial" w:hAnsi="Arial" w:cs="Arial"/>
          <w:sz w:val="20"/>
          <w:szCs w:val="20"/>
        </w:rPr>
        <w:t>W przypadku pracowników Straży Miejskiej, praca w godzinach nadliczbowych jest świadczona na pisemne lub ustne polecenie Komendanta Straży Miejskiej a jeżeli wymagają tego okoliczności również na ustne polecenie wyznaczonego pracownika Straży Miejskiej.</w:t>
      </w:r>
    </w:p>
    <w:p w:rsidR="00E93599" w:rsidRDefault="0063379A">
      <w:pPr>
        <w:pStyle w:val="Akapitzlist"/>
        <w:numPr>
          <w:ilvl w:val="0"/>
          <w:numId w:val="43"/>
        </w:numPr>
        <w:spacing w:before="480" w:after="0" w:line="240" w:lineRule="auto"/>
        <w:jc w:val="both"/>
        <w:rPr>
          <w:rFonts w:ascii="Arial" w:hAnsi="Arial" w:cs="Arial"/>
          <w:sz w:val="20"/>
          <w:szCs w:val="20"/>
        </w:rPr>
      </w:pPr>
      <w:r>
        <w:rPr>
          <w:rFonts w:ascii="Arial" w:hAnsi="Arial" w:cs="Arial"/>
          <w:sz w:val="20"/>
          <w:szCs w:val="20"/>
        </w:rPr>
        <w:t>Nie powinna być zlecana w godzinach nadliczbowych praca, która jest możliwa do wykonania w normalnym czasie pracy przy prawidłowej jej organizacji.</w:t>
      </w:r>
    </w:p>
    <w:p w:rsidR="00E93599" w:rsidRDefault="0063379A">
      <w:pPr>
        <w:pStyle w:val="Akapitzlist"/>
        <w:numPr>
          <w:ilvl w:val="0"/>
          <w:numId w:val="43"/>
        </w:numPr>
        <w:spacing w:before="480" w:after="0" w:line="240" w:lineRule="auto"/>
        <w:jc w:val="both"/>
        <w:rPr>
          <w:rFonts w:ascii="Arial" w:hAnsi="Arial" w:cs="Arial"/>
          <w:sz w:val="20"/>
          <w:szCs w:val="20"/>
        </w:rPr>
      </w:pPr>
      <w:r>
        <w:rPr>
          <w:rFonts w:ascii="Arial" w:hAnsi="Arial" w:cs="Arial"/>
          <w:sz w:val="20"/>
          <w:szCs w:val="20"/>
        </w:rPr>
        <w:t>Czas pracy z uwzględnieniem godzin pracy w godzinach nadliczbowych nie może przekroczyć przeciętnie 48 godzin tygodniowo w przyjętym okresie rozliczeniowym. Ograniczenie to nie dotyczy Prezydenta i osób zarządzających w jego imieniu Urzędem.</w:t>
      </w:r>
    </w:p>
    <w:p w:rsidR="00DF7210" w:rsidRDefault="0063379A">
      <w:pPr>
        <w:pStyle w:val="Akapitzlist"/>
        <w:numPr>
          <w:ilvl w:val="0"/>
          <w:numId w:val="43"/>
        </w:numPr>
        <w:spacing w:before="480" w:after="0" w:line="240" w:lineRule="auto"/>
        <w:jc w:val="both"/>
        <w:rPr>
          <w:rFonts w:ascii="Arial" w:hAnsi="Arial" w:cs="Arial"/>
          <w:sz w:val="20"/>
          <w:szCs w:val="20"/>
        </w:rPr>
      </w:pPr>
      <w:r>
        <w:rPr>
          <w:rFonts w:ascii="Arial" w:hAnsi="Arial" w:cs="Arial"/>
          <w:sz w:val="20"/>
          <w:szCs w:val="20"/>
        </w:rPr>
        <w:t xml:space="preserve">Liczba godzin nadliczbowych nie może przekroczyć dla poszczególnego pracownika 150 godzin w roku kalendarzowym. </w:t>
      </w:r>
    </w:p>
    <w:p w:rsidR="00E93599" w:rsidRDefault="0063379A">
      <w:pPr>
        <w:pStyle w:val="Akapitzlist"/>
        <w:numPr>
          <w:ilvl w:val="0"/>
          <w:numId w:val="43"/>
        </w:numPr>
        <w:spacing w:before="480" w:after="0" w:line="240" w:lineRule="auto"/>
        <w:jc w:val="both"/>
        <w:rPr>
          <w:rFonts w:ascii="Arial" w:hAnsi="Arial" w:cs="Arial"/>
          <w:sz w:val="20"/>
          <w:szCs w:val="20"/>
        </w:rPr>
      </w:pPr>
      <w:r>
        <w:rPr>
          <w:rFonts w:ascii="Arial" w:hAnsi="Arial" w:cs="Arial"/>
          <w:sz w:val="20"/>
          <w:szCs w:val="20"/>
        </w:rPr>
        <w:t xml:space="preserve">Wzór polecenia pracy w godzinach nadliczbowych </w:t>
      </w:r>
      <w:r>
        <w:rPr>
          <w:rFonts w:ascii="Arial" w:eastAsia="Batang" w:hAnsi="Arial" w:cs="Arial"/>
          <w:sz w:val="20"/>
          <w:szCs w:val="20"/>
        </w:rPr>
        <w:t xml:space="preserve">dostępny jest na Platformie informacyjnej i szkoleniowej dla pracowników Urzędu Miasta Tychy (moduł </w:t>
      </w:r>
      <w:proofErr w:type="spellStart"/>
      <w:r>
        <w:rPr>
          <w:rFonts w:ascii="Arial" w:eastAsia="Batang" w:hAnsi="Arial" w:cs="Arial"/>
          <w:sz w:val="20"/>
          <w:szCs w:val="20"/>
        </w:rPr>
        <w:t>Przydatnik</w:t>
      </w:r>
      <w:proofErr w:type="spellEnd"/>
      <w:r>
        <w:rPr>
          <w:rFonts w:ascii="Arial" w:eastAsia="Batang" w:hAnsi="Arial" w:cs="Arial"/>
          <w:sz w:val="20"/>
          <w:szCs w:val="20"/>
        </w:rPr>
        <w:t xml:space="preserve"> folder KADRY).</w:t>
      </w:r>
    </w:p>
    <w:p w:rsidR="00DF7210" w:rsidRDefault="0063379A" w:rsidP="00DF7210">
      <w:pPr>
        <w:pStyle w:val="Akapitzlist"/>
        <w:numPr>
          <w:ilvl w:val="0"/>
          <w:numId w:val="43"/>
        </w:numPr>
        <w:spacing w:before="480" w:after="0" w:line="240" w:lineRule="auto"/>
        <w:jc w:val="both"/>
        <w:rPr>
          <w:rFonts w:ascii="Arial" w:hAnsi="Arial" w:cs="Arial"/>
          <w:sz w:val="20"/>
          <w:szCs w:val="20"/>
        </w:rPr>
      </w:pPr>
      <w:r>
        <w:rPr>
          <w:rFonts w:ascii="Arial" w:hAnsi="Arial" w:cs="Arial"/>
          <w:sz w:val="20"/>
          <w:szCs w:val="20"/>
        </w:rPr>
        <w:t>Dopuszczalna dobowa liczba godzin pracy wraz z godzinami nadliczbowymi nie może naruszać prawa pracownika do co najmniej 11 godzin nieprzerwanego, dobowego wypoczynku.</w:t>
      </w:r>
    </w:p>
    <w:p w:rsidR="00DF7210" w:rsidRDefault="00DF7210" w:rsidP="00DF7210">
      <w:pPr>
        <w:pStyle w:val="Akapitzlist"/>
        <w:numPr>
          <w:ilvl w:val="0"/>
          <w:numId w:val="43"/>
        </w:numPr>
        <w:spacing w:before="480" w:after="0" w:line="240" w:lineRule="auto"/>
        <w:jc w:val="both"/>
        <w:rPr>
          <w:rFonts w:ascii="Arial" w:hAnsi="Arial" w:cs="Arial"/>
          <w:sz w:val="20"/>
          <w:szCs w:val="20"/>
        </w:rPr>
      </w:pPr>
      <w:r w:rsidRPr="00DF7210">
        <w:rPr>
          <w:rFonts w:ascii="Arial" w:hAnsi="Arial" w:cs="Arial"/>
          <w:sz w:val="20"/>
          <w:szCs w:val="20"/>
        </w:rPr>
        <w:t xml:space="preserve">Pracownikowi, </w:t>
      </w:r>
      <w:r w:rsidRPr="007E21CA">
        <w:rPr>
          <w:rFonts w:ascii="Arial" w:hAnsi="Arial" w:cs="Arial"/>
          <w:sz w:val="20"/>
          <w:szCs w:val="20"/>
        </w:rPr>
        <w:t>z wyjątkiem osób zatrudnionych na stanowisku strażnika miejskiego</w:t>
      </w:r>
      <w:r w:rsidRPr="00DF7210">
        <w:rPr>
          <w:rFonts w:ascii="Arial" w:hAnsi="Arial" w:cs="Arial"/>
          <w:sz w:val="20"/>
          <w:szCs w:val="20"/>
        </w:rPr>
        <w:t>, za pracę wykonywaną w godzinach nadliczbowych przysługuje, według jego wyboru, wynagrodzenie albo czas wolny w tym samym wymiarze, z tym że wolny czas, na wniosek pracownika, może być udzielony w okresie bezpośrednio poprzedzającym urlop wypoczynkowy lub po jego zakończeniu.</w:t>
      </w:r>
    </w:p>
    <w:p w:rsidR="00DF7210" w:rsidRPr="007E21CA" w:rsidRDefault="00DF7210" w:rsidP="00DF7210">
      <w:pPr>
        <w:pStyle w:val="Akapitzlist"/>
        <w:numPr>
          <w:ilvl w:val="0"/>
          <w:numId w:val="43"/>
        </w:numPr>
        <w:spacing w:before="480" w:after="0" w:line="240" w:lineRule="auto"/>
        <w:jc w:val="both"/>
        <w:rPr>
          <w:rFonts w:ascii="Arial" w:hAnsi="Arial" w:cs="Arial"/>
          <w:sz w:val="20"/>
          <w:szCs w:val="20"/>
        </w:rPr>
      </w:pPr>
      <w:r w:rsidRPr="007E21CA">
        <w:rPr>
          <w:rFonts w:ascii="Arial" w:hAnsi="Arial" w:cs="Arial"/>
          <w:sz w:val="20"/>
          <w:szCs w:val="20"/>
        </w:rPr>
        <w:t xml:space="preserve">Strażnikowi Miejskiemu </w:t>
      </w:r>
      <w:r w:rsidRPr="007E21CA">
        <w:rPr>
          <w:rFonts w:ascii="Arial" w:eastAsia="Batang" w:hAnsi="Arial" w:cs="Arial"/>
          <w:sz w:val="20"/>
          <w:szCs w:val="20"/>
        </w:rPr>
        <w:t xml:space="preserve">w zamian za czas </w:t>
      </w:r>
      <w:r w:rsidRPr="007E21CA">
        <w:rPr>
          <w:rFonts w:ascii="Arial" w:hAnsi="Arial" w:cs="Arial"/>
          <w:sz w:val="20"/>
          <w:szCs w:val="20"/>
          <w:shd w:val="clear" w:color="auto" w:fill="FFFFFF"/>
        </w:rPr>
        <w:t>przepracowany w godzinach nadliczbowych  przysługuje w tym samym wymiarze, w okresie rozliczeniowym, czas wolny od pracy albo dodatek do wynagrodzenia.</w:t>
      </w:r>
    </w:p>
    <w:p w:rsidR="00E93599" w:rsidRDefault="00E93599" w:rsidP="00C307EA">
      <w:pPr>
        <w:jc w:val="both"/>
        <w:rPr>
          <w:rFonts w:ascii="Arial" w:hAnsi="Arial" w:cs="Arial"/>
          <w:b/>
          <w:bCs/>
          <w:sz w:val="20"/>
          <w:szCs w:val="20"/>
        </w:rPr>
      </w:pPr>
    </w:p>
    <w:p w:rsidR="00E93599" w:rsidRDefault="0063379A" w:rsidP="00C307EA">
      <w:pPr>
        <w:pStyle w:val="Akapitzlist"/>
        <w:spacing w:after="0" w:line="240" w:lineRule="auto"/>
        <w:ind w:left="360"/>
        <w:jc w:val="center"/>
        <w:outlineLvl w:val="0"/>
        <w:rPr>
          <w:rFonts w:ascii="Arial" w:hAnsi="Arial" w:cs="Arial"/>
          <w:b/>
          <w:sz w:val="20"/>
          <w:szCs w:val="20"/>
        </w:rPr>
      </w:pPr>
      <w:bookmarkStart w:id="82" w:name="_Toc374694242"/>
      <w:bookmarkStart w:id="83" w:name="_Toc376938786"/>
      <w:bookmarkStart w:id="84" w:name="_Toc376939390"/>
      <w:bookmarkStart w:id="85" w:name="_Toc376945025"/>
      <w:r>
        <w:rPr>
          <w:rFonts w:ascii="Arial" w:hAnsi="Arial" w:cs="Arial"/>
          <w:b/>
          <w:sz w:val="20"/>
          <w:szCs w:val="20"/>
        </w:rPr>
        <w:t>Rozdział 4</w:t>
      </w:r>
      <w:bookmarkEnd w:id="82"/>
      <w:bookmarkEnd w:id="83"/>
      <w:bookmarkEnd w:id="84"/>
      <w:bookmarkEnd w:id="85"/>
    </w:p>
    <w:p w:rsidR="00E93599" w:rsidRDefault="0063379A">
      <w:pPr>
        <w:pStyle w:val="Akapitzlist"/>
        <w:spacing w:before="480" w:after="0" w:line="240" w:lineRule="auto"/>
        <w:ind w:left="360"/>
        <w:jc w:val="center"/>
        <w:outlineLvl w:val="0"/>
        <w:rPr>
          <w:rFonts w:ascii="Arial" w:hAnsi="Arial" w:cs="Arial"/>
          <w:b/>
          <w:color w:val="262626" w:themeColor="text1" w:themeTint="D9"/>
          <w:sz w:val="20"/>
          <w:szCs w:val="20"/>
        </w:rPr>
      </w:pPr>
      <w:bookmarkStart w:id="86" w:name="_Toc374694243"/>
      <w:bookmarkStart w:id="87" w:name="_Toc376938787"/>
      <w:bookmarkStart w:id="88" w:name="_Toc376939391"/>
      <w:bookmarkStart w:id="89" w:name="_Toc376945026"/>
      <w:r>
        <w:rPr>
          <w:rFonts w:ascii="Arial" w:hAnsi="Arial" w:cs="Arial"/>
          <w:b/>
          <w:color w:val="262626" w:themeColor="text1" w:themeTint="D9"/>
          <w:sz w:val="20"/>
          <w:szCs w:val="20"/>
        </w:rPr>
        <w:t>Praca w porze nocnej</w:t>
      </w:r>
      <w:bookmarkEnd w:id="86"/>
      <w:bookmarkEnd w:id="87"/>
      <w:bookmarkEnd w:id="88"/>
      <w:bookmarkEnd w:id="89"/>
      <w:r>
        <w:rPr>
          <w:rFonts w:ascii="Arial" w:hAnsi="Arial" w:cs="Arial"/>
          <w:b/>
          <w:color w:val="262626" w:themeColor="text1" w:themeTint="D9"/>
          <w:sz w:val="20"/>
          <w:szCs w:val="20"/>
        </w:rPr>
        <w:t>, niedziele i święta</w:t>
      </w:r>
    </w:p>
    <w:p w:rsidR="00E93599" w:rsidRDefault="00E93599">
      <w:pPr>
        <w:jc w:val="both"/>
        <w:rPr>
          <w:rFonts w:ascii="Arial" w:hAnsi="Arial" w:cs="Arial"/>
          <w:b/>
          <w:bCs/>
          <w:sz w:val="20"/>
          <w:szCs w:val="20"/>
        </w:rPr>
      </w:pPr>
    </w:p>
    <w:p w:rsidR="00E93599" w:rsidRDefault="0063379A">
      <w:pPr>
        <w:jc w:val="center"/>
        <w:rPr>
          <w:rFonts w:ascii="Arial" w:hAnsi="Arial" w:cs="Arial"/>
          <w:b/>
          <w:bCs/>
          <w:sz w:val="20"/>
          <w:szCs w:val="20"/>
        </w:rPr>
      </w:pPr>
      <w:r>
        <w:rPr>
          <w:rFonts w:ascii="Arial" w:hAnsi="Arial" w:cs="Arial"/>
          <w:b/>
          <w:bCs/>
          <w:sz w:val="20"/>
          <w:szCs w:val="20"/>
        </w:rPr>
        <w:t>§ 27</w:t>
      </w:r>
    </w:p>
    <w:p w:rsidR="00E93599" w:rsidRDefault="0063379A">
      <w:pPr>
        <w:pStyle w:val="Akapitzlist"/>
        <w:numPr>
          <w:ilvl w:val="0"/>
          <w:numId w:val="44"/>
        </w:numPr>
        <w:spacing w:after="0" w:line="240" w:lineRule="auto"/>
        <w:jc w:val="both"/>
        <w:rPr>
          <w:rFonts w:ascii="Arial" w:hAnsi="Arial" w:cs="Arial"/>
          <w:sz w:val="20"/>
          <w:szCs w:val="20"/>
        </w:rPr>
      </w:pPr>
      <w:r>
        <w:rPr>
          <w:rFonts w:ascii="Arial" w:hAnsi="Arial" w:cs="Arial"/>
          <w:sz w:val="20"/>
          <w:szCs w:val="20"/>
        </w:rPr>
        <w:t>Pora nocna obejmuje 8 godzin pomiędzy godz. 22</w:t>
      </w:r>
      <w:r>
        <w:rPr>
          <w:rFonts w:ascii="Arial" w:hAnsi="Arial" w:cs="Arial"/>
          <w:sz w:val="20"/>
          <w:szCs w:val="20"/>
          <w:vertAlign w:val="superscript"/>
        </w:rPr>
        <w:t>00</w:t>
      </w:r>
      <w:r>
        <w:rPr>
          <w:rFonts w:ascii="Arial" w:hAnsi="Arial" w:cs="Arial"/>
          <w:sz w:val="20"/>
          <w:szCs w:val="20"/>
        </w:rPr>
        <w:t xml:space="preserve"> a 6</w:t>
      </w:r>
      <w:r>
        <w:rPr>
          <w:rFonts w:ascii="Arial" w:hAnsi="Arial" w:cs="Arial"/>
          <w:sz w:val="20"/>
          <w:szCs w:val="20"/>
          <w:vertAlign w:val="superscript"/>
        </w:rPr>
        <w:t>00</w:t>
      </w:r>
      <w:r>
        <w:rPr>
          <w:rFonts w:ascii="Arial" w:hAnsi="Arial" w:cs="Arial"/>
          <w:sz w:val="20"/>
          <w:szCs w:val="20"/>
        </w:rPr>
        <w:t>.</w:t>
      </w:r>
    </w:p>
    <w:p w:rsidR="00E93599" w:rsidRPr="006A7508" w:rsidRDefault="0063379A">
      <w:pPr>
        <w:pStyle w:val="Akapitzlist"/>
        <w:numPr>
          <w:ilvl w:val="0"/>
          <w:numId w:val="44"/>
        </w:numPr>
        <w:spacing w:before="480" w:after="0" w:line="240" w:lineRule="auto"/>
        <w:jc w:val="both"/>
        <w:rPr>
          <w:rFonts w:ascii="Arial" w:hAnsi="Arial" w:cs="Arial"/>
          <w:sz w:val="20"/>
          <w:szCs w:val="20"/>
        </w:rPr>
      </w:pPr>
      <w:r w:rsidRPr="006A7508">
        <w:rPr>
          <w:rFonts w:ascii="Arial" w:hAnsi="Arial" w:cs="Arial"/>
          <w:sz w:val="20"/>
          <w:szCs w:val="20"/>
        </w:rPr>
        <w:t>Pracownikowi wykonującemu pracę w porze nocnej przysługuje dodatek do wynagrodzenia za każdą godzinę pracy w porze nocnej w wysokości 20% stawki godzinowej wynikającej z wynagrodzenia zasadniczego.</w:t>
      </w:r>
    </w:p>
    <w:p w:rsidR="00E93599" w:rsidRDefault="0063379A">
      <w:pPr>
        <w:pStyle w:val="Akapitzlist"/>
        <w:numPr>
          <w:ilvl w:val="0"/>
          <w:numId w:val="44"/>
        </w:numPr>
        <w:spacing w:before="480" w:after="0" w:line="240" w:lineRule="auto"/>
        <w:jc w:val="both"/>
        <w:rPr>
          <w:rFonts w:ascii="Arial" w:hAnsi="Arial" w:cs="Arial"/>
          <w:color w:val="262626" w:themeColor="text1" w:themeTint="D9"/>
          <w:sz w:val="20"/>
          <w:szCs w:val="20"/>
        </w:rPr>
      </w:pPr>
      <w:r>
        <w:rPr>
          <w:rFonts w:ascii="Arial" w:hAnsi="Arial" w:cs="Arial"/>
          <w:color w:val="262626" w:themeColor="text1" w:themeTint="D9"/>
          <w:sz w:val="20"/>
          <w:szCs w:val="20"/>
        </w:rPr>
        <w:t>Za pracę w niedzielę oraz w święto uważa się pracę wykonywaną pomiędzy 6</w:t>
      </w:r>
      <w:r>
        <w:rPr>
          <w:rFonts w:ascii="Arial" w:hAnsi="Arial" w:cs="Arial"/>
          <w:color w:val="262626" w:themeColor="text1" w:themeTint="D9"/>
          <w:sz w:val="20"/>
          <w:szCs w:val="20"/>
          <w:vertAlign w:val="superscript"/>
        </w:rPr>
        <w:t>00</w:t>
      </w:r>
      <w:r>
        <w:rPr>
          <w:rFonts w:ascii="Arial" w:hAnsi="Arial" w:cs="Arial"/>
          <w:color w:val="262626" w:themeColor="text1" w:themeTint="D9"/>
          <w:sz w:val="20"/>
          <w:szCs w:val="20"/>
        </w:rPr>
        <w:t xml:space="preserve"> rano w tym dniu a 6</w:t>
      </w:r>
      <w:r>
        <w:rPr>
          <w:rFonts w:ascii="Arial" w:hAnsi="Arial" w:cs="Arial"/>
          <w:color w:val="262626" w:themeColor="text1" w:themeTint="D9"/>
          <w:sz w:val="20"/>
          <w:szCs w:val="20"/>
          <w:vertAlign w:val="superscript"/>
        </w:rPr>
        <w:t>00</w:t>
      </w:r>
      <w:r>
        <w:rPr>
          <w:rFonts w:ascii="Arial" w:hAnsi="Arial" w:cs="Arial"/>
          <w:color w:val="262626" w:themeColor="text1" w:themeTint="D9"/>
          <w:sz w:val="20"/>
          <w:szCs w:val="20"/>
        </w:rPr>
        <w:t xml:space="preserve"> rano następnego dnia.</w:t>
      </w:r>
    </w:p>
    <w:p w:rsidR="00F73BE6" w:rsidRPr="00F73BE6" w:rsidRDefault="00F73BE6" w:rsidP="00F73BE6">
      <w:pPr>
        <w:rPr>
          <w:rFonts w:eastAsia="Batang"/>
        </w:rPr>
      </w:pPr>
      <w:bookmarkStart w:id="90" w:name="_Toc374694244"/>
      <w:bookmarkStart w:id="91" w:name="_Toc376938788"/>
      <w:bookmarkStart w:id="92" w:name="_Toc376939392"/>
      <w:bookmarkStart w:id="93" w:name="_Toc376945027"/>
    </w:p>
    <w:p w:rsidR="00E93599" w:rsidRDefault="0063379A">
      <w:pPr>
        <w:pStyle w:val="Nagwek11"/>
        <w:spacing w:line="240" w:lineRule="auto"/>
        <w:jc w:val="center"/>
        <w:rPr>
          <w:rFonts w:ascii="Arial" w:eastAsia="Batang" w:hAnsi="Arial" w:cs="Arial"/>
          <w:b/>
          <w:i w:val="0"/>
          <w:sz w:val="20"/>
          <w:szCs w:val="20"/>
        </w:rPr>
      </w:pPr>
      <w:r>
        <w:rPr>
          <w:rFonts w:ascii="Arial" w:eastAsia="Batang" w:hAnsi="Arial" w:cs="Arial"/>
          <w:b/>
          <w:i w:val="0"/>
          <w:sz w:val="20"/>
          <w:szCs w:val="20"/>
        </w:rPr>
        <w:t>DZIAŁ V</w:t>
      </w:r>
      <w:bookmarkEnd w:id="90"/>
      <w:bookmarkEnd w:id="91"/>
      <w:bookmarkEnd w:id="92"/>
      <w:r>
        <w:rPr>
          <w:rFonts w:ascii="Arial" w:eastAsia="Batang" w:hAnsi="Arial" w:cs="Arial"/>
          <w:b/>
          <w:i w:val="0"/>
          <w:sz w:val="20"/>
          <w:szCs w:val="20"/>
        </w:rPr>
        <w:t xml:space="preserve"> </w:t>
      </w:r>
      <w:bookmarkStart w:id="94" w:name="_Toc374694245"/>
      <w:bookmarkStart w:id="95" w:name="_Toc376938789"/>
      <w:bookmarkStart w:id="96" w:name="_Toc376939393"/>
      <w:r>
        <w:rPr>
          <w:rFonts w:ascii="Arial" w:eastAsia="Batang" w:hAnsi="Arial" w:cs="Arial"/>
          <w:b/>
          <w:i w:val="0"/>
          <w:sz w:val="20"/>
          <w:szCs w:val="20"/>
        </w:rPr>
        <w:br/>
        <w:t>NIEOBECNOŚCI W PRACY</w:t>
      </w:r>
      <w:bookmarkEnd w:id="93"/>
      <w:bookmarkEnd w:id="94"/>
      <w:bookmarkEnd w:id="95"/>
      <w:bookmarkEnd w:id="96"/>
    </w:p>
    <w:p w:rsidR="00E93599" w:rsidRDefault="00E93599">
      <w:pPr>
        <w:jc w:val="center"/>
        <w:rPr>
          <w:rFonts w:ascii="Arial" w:eastAsia="Batang" w:hAnsi="Arial" w:cs="Arial"/>
          <w:b/>
          <w:sz w:val="20"/>
          <w:szCs w:val="20"/>
        </w:rPr>
      </w:pPr>
    </w:p>
    <w:p w:rsidR="00E93599" w:rsidRDefault="0063379A">
      <w:pPr>
        <w:pStyle w:val="Nagwek11"/>
        <w:spacing w:line="240" w:lineRule="auto"/>
        <w:jc w:val="center"/>
        <w:rPr>
          <w:rFonts w:ascii="Arial" w:eastAsia="Batang" w:hAnsi="Arial" w:cs="Arial"/>
          <w:b/>
          <w:i w:val="0"/>
          <w:sz w:val="20"/>
          <w:szCs w:val="20"/>
        </w:rPr>
      </w:pPr>
      <w:bookmarkStart w:id="97" w:name="_Toc374694246"/>
      <w:bookmarkStart w:id="98" w:name="_Toc376938790"/>
      <w:bookmarkStart w:id="99" w:name="_Toc376939394"/>
      <w:bookmarkStart w:id="100" w:name="_Toc376945028"/>
      <w:r>
        <w:rPr>
          <w:rFonts w:ascii="Arial" w:eastAsia="Batang" w:hAnsi="Arial" w:cs="Arial"/>
          <w:b/>
          <w:i w:val="0"/>
          <w:sz w:val="20"/>
          <w:szCs w:val="20"/>
        </w:rPr>
        <w:t>Rozdział 1</w:t>
      </w:r>
      <w:bookmarkEnd w:id="97"/>
      <w:bookmarkEnd w:id="98"/>
      <w:bookmarkEnd w:id="99"/>
      <w:bookmarkEnd w:id="100"/>
    </w:p>
    <w:p w:rsidR="00E93599" w:rsidRDefault="0063379A">
      <w:pPr>
        <w:pStyle w:val="Nagwek11"/>
        <w:spacing w:line="240" w:lineRule="auto"/>
        <w:jc w:val="center"/>
        <w:rPr>
          <w:rFonts w:ascii="Arial" w:eastAsia="Batang" w:hAnsi="Arial" w:cs="Arial"/>
          <w:b/>
          <w:i w:val="0"/>
          <w:sz w:val="20"/>
          <w:szCs w:val="20"/>
        </w:rPr>
      </w:pPr>
      <w:bookmarkStart w:id="101" w:name="_Toc374694247"/>
      <w:bookmarkStart w:id="102" w:name="_Toc376938791"/>
      <w:bookmarkStart w:id="103" w:name="_Toc376939395"/>
      <w:bookmarkStart w:id="104" w:name="_Toc376945029"/>
      <w:r>
        <w:rPr>
          <w:rFonts w:ascii="Arial" w:eastAsia="Batang" w:hAnsi="Arial" w:cs="Arial"/>
          <w:b/>
          <w:i w:val="0"/>
          <w:sz w:val="20"/>
          <w:szCs w:val="20"/>
        </w:rPr>
        <w:t>Przepisy ogólne</w:t>
      </w:r>
      <w:bookmarkEnd w:id="101"/>
      <w:bookmarkEnd w:id="102"/>
      <w:bookmarkEnd w:id="103"/>
      <w:bookmarkEnd w:id="104"/>
    </w:p>
    <w:p w:rsidR="00E93599" w:rsidRDefault="00E93599">
      <w:pPr>
        <w:jc w:val="center"/>
        <w:rPr>
          <w:rFonts w:ascii="Arial" w:eastAsia="Batang" w:hAnsi="Arial" w:cs="Arial"/>
          <w:b/>
          <w:sz w:val="20"/>
          <w:szCs w:val="20"/>
        </w:rPr>
      </w:pPr>
    </w:p>
    <w:p w:rsidR="00E93599" w:rsidRDefault="0063379A">
      <w:pPr>
        <w:jc w:val="center"/>
        <w:rPr>
          <w:rFonts w:ascii="Arial" w:eastAsia="Batang" w:hAnsi="Arial" w:cs="Arial"/>
          <w:b/>
          <w:sz w:val="20"/>
          <w:szCs w:val="20"/>
        </w:rPr>
      </w:pPr>
      <w:r>
        <w:rPr>
          <w:rFonts w:ascii="Arial" w:eastAsia="Batang" w:hAnsi="Arial" w:cs="Arial"/>
          <w:b/>
          <w:sz w:val="20"/>
          <w:szCs w:val="20"/>
        </w:rPr>
        <w:t>§ 28</w:t>
      </w:r>
    </w:p>
    <w:p w:rsidR="00E93599" w:rsidRDefault="0063379A">
      <w:pPr>
        <w:numPr>
          <w:ilvl w:val="0"/>
          <w:numId w:val="12"/>
        </w:numPr>
        <w:jc w:val="both"/>
        <w:rPr>
          <w:rFonts w:ascii="Arial" w:eastAsia="Batang" w:hAnsi="Arial" w:cs="Arial"/>
          <w:sz w:val="20"/>
          <w:szCs w:val="20"/>
        </w:rPr>
      </w:pPr>
      <w:r>
        <w:rPr>
          <w:rFonts w:ascii="Arial" w:eastAsia="Batang" w:hAnsi="Arial" w:cs="Arial"/>
          <w:sz w:val="20"/>
          <w:szCs w:val="20"/>
        </w:rPr>
        <w:t>Dział ten normuje tryb usprawiedliwiania nieobecności w pracy i spóźnień do pracy, udzielania zwolnień od pracy i urlopów oraz sposób ewidencji nieobecności w pracy i zasady zastępowania Pracowników nieobecnych.</w:t>
      </w:r>
    </w:p>
    <w:p w:rsidR="00E93599" w:rsidRDefault="0063379A">
      <w:pPr>
        <w:numPr>
          <w:ilvl w:val="0"/>
          <w:numId w:val="12"/>
        </w:numPr>
        <w:jc w:val="both"/>
        <w:rPr>
          <w:rFonts w:ascii="Arial" w:eastAsia="Batang" w:hAnsi="Arial" w:cs="Arial"/>
          <w:sz w:val="20"/>
          <w:szCs w:val="20"/>
        </w:rPr>
      </w:pPr>
      <w:r>
        <w:rPr>
          <w:rFonts w:ascii="Arial" w:eastAsia="Batang" w:hAnsi="Arial" w:cs="Arial"/>
          <w:sz w:val="20"/>
          <w:szCs w:val="20"/>
        </w:rPr>
        <w:lastRenderedPageBreak/>
        <w:t>W sprawach nie unormowanych w tym Dziale zastosowanie mają odpowiednie przepisy prawa pracy.</w:t>
      </w:r>
      <w:bookmarkStart w:id="105" w:name="_Toc374694248"/>
      <w:bookmarkStart w:id="106" w:name="_Toc376938792"/>
      <w:bookmarkStart w:id="107" w:name="_Toc376939396"/>
      <w:bookmarkStart w:id="108" w:name="_Toc376945030"/>
    </w:p>
    <w:p w:rsidR="00E93599" w:rsidRDefault="0063379A">
      <w:pPr>
        <w:pStyle w:val="Nagwek11"/>
        <w:spacing w:line="240" w:lineRule="auto"/>
        <w:jc w:val="center"/>
        <w:rPr>
          <w:rFonts w:ascii="Arial" w:eastAsia="Batang" w:hAnsi="Arial" w:cs="Arial"/>
          <w:b/>
          <w:i w:val="0"/>
          <w:sz w:val="20"/>
          <w:szCs w:val="20"/>
        </w:rPr>
      </w:pPr>
      <w:r>
        <w:rPr>
          <w:rFonts w:ascii="Arial" w:eastAsia="Batang" w:hAnsi="Arial" w:cs="Arial"/>
          <w:b/>
          <w:i w:val="0"/>
          <w:sz w:val="20"/>
          <w:szCs w:val="20"/>
        </w:rPr>
        <w:t>Rozdział 2</w:t>
      </w:r>
      <w:bookmarkEnd w:id="105"/>
      <w:bookmarkEnd w:id="106"/>
      <w:bookmarkEnd w:id="107"/>
      <w:bookmarkEnd w:id="108"/>
    </w:p>
    <w:p w:rsidR="00E93599" w:rsidRDefault="0063379A">
      <w:pPr>
        <w:pStyle w:val="Nagwek11"/>
        <w:spacing w:line="240" w:lineRule="auto"/>
        <w:jc w:val="center"/>
        <w:rPr>
          <w:rFonts w:ascii="Arial" w:eastAsia="Batang" w:hAnsi="Arial" w:cs="Arial"/>
          <w:b/>
          <w:i w:val="0"/>
          <w:sz w:val="20"/>
          <w:szCs w:val="20"/>
        </w:rPr>
      </w:pPr>
      <w:bookmarkStart w:id="109" w:name="_Toc374694249"/>
      <w:bookmarkStart w:id="110" w:name="_Toc376938793"/>
      <w:bookmarkStart w:id="111" w:name="_Toc376939397"/>
      <w:bookmarkStart w:id="112" w:name="_Toc376945031"/>
      <w:r>
        <w:rPr>
          <w:rFonts w:ascii="Arial" w:eastAsia="Batang" w:hAnsi="Arial" w:cs="Arial"/>
          <w:b/>
          <w:i w:val="0"/>
          <w:sz w:val="20"/>
          <w:szCs w:val="20"/>
        </w:rPr>
        <w:t>Zasady usprawiedliwiania nieobecności w pracy oraz udzielania pracownikom zwolnień</w:t>
      </w:r>
      <w:bookmarkEnd w:id="109"/>
      <w:bookmarkEnd w:id="110"/>
      <w:bookmarkEnd w:id="111"/>
      <w:bookmarkEnd w:id="112"/>
    </w:p>
    <w:p w:rsidR="00E93599" w:rsidRDefault="00E93599">
      <w:pPr>
        <w:jc w:val="center"/>
        <w:rPr>
          <w:rFonts w:ascii="Arial" w:eastAsia="Batang" w:hAnsi="Arial" w:cs="Arial"/>
          <w:b/>
          <w:sz w:val="20"/>
          <w:szCs w:val="20"/>
        </w:rPr>
      </w:pPr>
    </w:p>
    <w:p w:rsidR="00E93599" w:rsidRDefault="0063379A">
      <w:pPr>
        <w:jc w:val="center"/>
        <w:rPr>
          <w:rFonts w:ascii="Arial" w:eastAsia="Batang" w:hAnsi="Arial" w:cs="Arial"/>
          <w:b/>
          <w:sz w:val="20"/>
          <w:szCs w:val="20"/>
        </w:rPr>
      </w:pPr>
      <w:r>
        <w:rPr>
          <w:rFonts w:ascii="Arial" w:eastAsia="Batang" w:hAnsi="Arial" w:cs="Arial"/>
          <w:b/>
          <w:sz w:val="20"/>
          <w:szCs w:val="20"/>
        </w:rPr>
        <w:t>§ 29</w:t>
      </w:r>
    </w:p>
    <w:p w:rsidR="00E93599" w:rsidRDefault="0063379A">
      <w:pPr>
        <w:numPr>
          <w:ilvl w:val="0"/>
          <w:numId w:val="13"/>
        </w:numPr>
        <w:jc w:val="both"/>
        <w:rPr>
          <w:rFonts w:ascii="Arial" w:eastAsia="Batang" w:hAnsi="Arial" w:cs="Arial"/>
          <w:sz w:val="20"/>
          <w:szCs w:val="20"/>
        </w:rPr>
      </w:pPr>
      <w:r>
        <w:rPr>
          <w:rFonts w:ascii="Arial" w:eastAsia="Batang" w:hAnsi="Arial" w:cs="Arial"/>
          <w:sz w:val="20"/>
          <w:szCs w:val="20"/>
        </w:rPr>
        <w:t>Pracownik powinien uprzedzić pracodawcę o przyczynie i przewidywanym okresie nieobecności w pracy, jeżeli przyczyna tej nieobecności jest z góry wiadoma lub możliwa do przewidzenia.</w:t>
      </w:r>
    </w:p>
    <w:p w:rsidR="00E93599" w:rsidRDefault="0063379A">
      <w:pPr>
        <w:numPr>
          <w:ilvl w:val="0"/>
          <w:numId w:val="13"/>
        </w:numPr>
        <w:jc w:val="both"/>
        <w:rPr>
          <w:rFonts w:ascii="Arial" w:eastAsia="Batang" w:hAnsi="Arial" w:cs="Arial"/>
          <w:sz w:val="20"/>
          <w:szCs w:val="20"/>
        </w:rPr>
      </w:pPr>
      <w:r>
        <w:rPr>
          <w:rFonts w:ascii="Arial" w:eastAsia="Batang" w:hAnsi="Arial" w:cs="Arial"/>
          <w:sz w:val="20"/>
          <w:szCs w:val="20"/>
        </w:rPr>
        <w:t>W razie zaistnienia przyczyn uniemożliwiających stawienie się do pracy, pracownik jest obowiązany zawiadomić pracodawcę o przyczynie nieobecności i przewidywanym czasie jej trwania pierwszego dnia nieobecności w pracy, nie później jednak niż w dniu następnym osobiście, przez inne osoby, przez pocztę, telefonicznie lub innym środkiem bezpośredniego komunikowania się.</w:t>
      </w:r>
    </w:p>
    <w:p w:rsidR="00E93599" w:rsidRDefault="0063379A">
      <w:pPr>
        <w:numPr>
          <w:ilvl w:val="0"/>
          <w:numId w:val="13"/>
        </w:numPr>
        <w:jc w:val="both"/>
        <w:rPr>
          <w:rFonts w:ascii="Arial" w:eastAsia="Batang" w:hAnsi="Arial" w:cs="Arial"/>
          <w:sz w:val="20"/>
          <w:szCs w:val="20"/>
        </w:rPr>
      </w:pPr>
      <w:r>
        <w:rPr>
          <w:rFonts w:ascii="Arial" w:eastAsia="Batang" w:hAnsi="Arial" w:cs="Arial"/>
          <w:sz w:val="20"/>
          <w:szCs w:val="20"/>
        </w:rPr>
        <w:t>Niedotrzymanie terminów, o których mowa w ust. 2, jest usprawiedliwione, jeżeli pracownik ze względu na szczególne okoliczności nie mógł zawiadomić o przyczynie nieobecności.</w:t>
      </w:r>
    </w:p>
    <w:p w:rsidR="00E93599" w:rsidRDefault="0063379A">
      <w:pPr>
        <w:numPr>
          <w:ilvl w:val="0"/>
          <w:numId w:val="13"/>
        </w:numPr>
        <w:jc w:val="both"/>
        <w:rPr>
          <w:rFonts w:ascii="Arial" w:eastAsia="Batang" w:hAnsi="Arial" w:cs="Arial"/>
          <w:sz w:val="20"/>
          <w:szCs w:val="20"/>
        </w:rPr>
      </w:pPr>
      <w:r>
        <w:rPr>
          <w:rFonts w:ascii="Arial" w:eastAsia="Batang" w:hAnsi="Arial" w:cs="Arial"/>
          <w:sz w:val="20"/>
          <w:szCs w:val="20"/>
        </w:rPr>
        <w:t>Powiadomienia, o którym mowa w ust. 2 należy dokonać bezpośredniemu przełożonemu i jeżeli jest to możliwe w formie pisemnej.</w:t>
      </w:r>
    </w:p>
    <w:p w:rsidR="00E93599" w:rsidRDefault="00E93599">
      <w:pPr>
        <w:jc w:val="center"/>
        <w:rPr>
          <w:rFonts w:ascii="Arial" w:eastAsia="Batang" w:hAnsi="Arial" w:cs="Arial"/>
          <w:b/>
          <w:sz w:val="20"/>
          <w:szCs w:val="20"/>
        </w:rPr>
      </w:pPr>
    </w:p>
    <w:p w:rsidR="00E93599" w:rsidRDefault="0063379A">
      <w:pPr>
        <w:jc w:val="center"/>
        <w:rPr>
          <w:rFonts w:ascii="Arial" w:eastAsia="Batang" w:hAnsi="Arial" w:cs="Arial"/>
          <w:b/>
          <w:sz w:val="20"/>
          <w:szCs w:val="20"/>
        </w:rPr>
      </w:pPr>
      <w:r>
        <w:rPr>
          <w:rFonts w:ascii="Arial" w:eastAsia="Batang" w:hAnsi="Arial" w:cs="Arial"/>
          <w:b/>
          <w:sz w:val="20"/>
          <w:szCs w:val="20"/>
        </w:rPr>
        <w:t>§ 30</w:t>
      </w:r>
    </w:p>
    <w:p w:rsidR="00E93599" w:rsidRDefault="0063379A">
      <w:pPr>
        <w:numPr>
          <w:ilvl w:val="0"/>
          <w:numId w:val="14"/>
        </w:numPr>
        <w:jc w:val="both"/>
        <w:rPr>
          <w:rFonts w:ascii="Arial" w:eastAsia="Batang" w:hAnsi="Arial" w:cs="Arial"/>
          <w:sz w:val="20"/>
          <w:szCs w:val="20"/>
        </w:rPr>
      </w:pPr>
      <w:r>
        <w:rPr>
          <w:rFonts w:ascii="Arial" w:eastAsia="Batang" w:hAnsi="Arial" w:cs="Arial"/>
          <w:sz w:val="20"/>
          <w:szCs w:val="20"/>
        </w:rPr>
        <w:t>Pracodawca jest obowiązany zwolnić od pracy pracownika, jeżeli obowiązek taki wynika z przepisów prawa pracy lub z innych przepisów prawa.</w:t>
      </w:r>
    </w:p>
    <w:p w:rsidR="00E93599" w:rsidRDefault="0063379A">
      <w:pPr>
        <w:numPr>
          <w:ilvl w:val="0"/>
          <w:numId w:val="14"/>
        </w:numPr>
        <w:jc w:val="both"/>
        <w:rPr>
          <w:rFonts w:ascii="Arial" w:eastAsia="Batang" w:hAnsi="Arial" w:cs="Arial"/>
          <w:sz w:val="20"/>
          <w:szCs w:val="20"/>
        </w:rPr>
      </w:pPr>
      <w:r>
        <w:rPr>
          <w:rFonts w:ascii="Arial" w:eastAsia="Batang" w:hAnsi="Arial" w:cs="Arial"/>
          <w:sz w:val="20"/>
          <w:szCs w:val="20"/>
        </w:rPr>
        <w:t xml:space="preserve">Bezpośredni przełożony może zwolnić pracownika od wykonywania pracy na czas niezbędny do załatwienia ważnych spraw osobistych lub rodzinnych, które wymagają załatwienia w godzinach pracy. Wzór wniosku o zwolnienie od pracy i wyjście w sprawach osobistych </w:t>
      </w:r>
      <w:r>
        <w:rPr>
          <w:rFonts w:ascii="Arial" w:eastAsia="Batang" w:hAnsi="Arial" w:cs="Arial"/>
        </w:rPr>
        <w:t xml:space="preserve"> </w:t>
      </w:r>
      <w:r>
        <w:rPr>
          <w:rFonts w:ascii="Arial" w:eastAsia="Batang" w:hAnsi="Arial" w:cs="Arial"/>
          <w:sz w:val="20"/>
          <w:szCs w:val="20"/>
        </w:rPr>
        <w:t xml:space="preserve">dostępny jest na Platformie informacyjnej i szkoleniowej dla pracowników Urzędu Miasta Tychy (moduł </w:t>
      </w:r>
      <w:proofErr w:type="spellStart"/>
      <w:r>
        <w:rPr>
          <w:rFonts w:ascii="Arial" w:eastAsia="Batang" w:hAnsi="Arial" w:cs="Arial"/>
          <w:sz w:val="20"/>
          <w:szCs w:val="20"/>
        </w:rPr>
        <w:t>Przydatnik</w:t>
      </w:r>
      <w:proofErr w:type="spellEnd"/>
      <w:r>
        <w:rPr>
          <w:rFonts w:ascii="Arial" w:eastAsia="Batang" w:hAnsi="Arial" w:cs="Arial"/>
          <w:sz w:val="20"/>
          <w:szCs w:val="20"/>
        </w:rPr>
        <w:t xml:space="preserve"> folder KADRY).</w:t>
      </w:r>
    </w:p>
    <w:p w:rsidR="00E93599" w:rsidRDefault="0063379A">
      <w:pPr>
        <w:numPr>
          <w:ilvl w:val="0"/>
          <w:numId w:val="14"/>
        </w:numPr>
        <w:jc w:val="both"/>
        <w:rPr>
          <w:rFonts w:ascii="Arial" w:eastAsia="Batang" w:hAnsi="Arial" w:cs="Arial"/>
          <w:sz w:val="20"/>
          <w:szCs w:val="20"/>
        </w:rPr>
      </w:pPr>
      <w:r>
        <w:rPr>
          <w:rFonts w:ascii="Arial" w:eastAsia="Batang" w:hAnsi="Arial" w:cs="Arial"/>
          <w:sz w:val="20"/>
          <w:szCs w:val="20"/>
        </w:rPr>
        <w:t xml:space="preserve">Czas zwolnienia, o którym mowa w ust. 2 musi być odpracowany przez pracownika do </w:t>
      </w:r>
      <w:r>
        <w:rPr>
          <w:rFonts w:ascii="Arial" w:eastAsia="Batang" w:hAnsi="Arial" w:cs="Arial"/>
          <w:color w:val="262626" w:themeColor="text1" w:themeTint="D9"/>
          <w:sz w:val="20"/>
          <w:szCs w:val="20"/>
        </w:rPr>
        <w:t>końca okresu rozliczeniowego</w:t>
      </w:r>
      <w:r>
        <w:rPr>
          <w:rFonts w:ascii="Arial" w:eastAsia="Batang" w:hAnsi="Arial" w:cs="Arial"/>
          <w:sz w:val="20"/>
          <w:szCs w:val="20"/>
        </w:rPr>
        <w:t>, w którym korzystał ze zwolnienia, a odpracowanie to nie stanowi pracy w godzinach nadliczbowych.</w:t>
      </w:r>
    </w:p>
    <w:p w:rsidR="00E93599" w:rsidRDefault="0063379A">
      <w:pPr>
        <w:numPr>
          <w:ilvl w:val="0"/>
          <w:numId w:val="14"/>
        </w:numPr>
        <w:jc w:val="both"/>
        <w:rPr>
          <w:rFonts w:ascii="Arial" w:eastAsia="Batang" w:hAnsi="Arial" w:cs="Arial"/>
          <w:sz w:val="20"/>
          <w:szCs w:val="20"/>
        </w:rPr>
      </w:pPr>
      <w:r>
        <w:rPr>
          <w:rFonts w:ascii="Arial" w:eastAsia="Batang" w:hAnsi="Arial" w:cs="Arial"/>
          <w:sz w:val="20"/>
          <w:szCs w:val="20"/>
        </w:rPr>
        <w:t>W szczególności pracodawca jest obowiązany zwolnić pracownika od pracy (z zachowaniem prawa do wynagrodzenia) we wskazanym przez niego terminie na czas obejmujący:</w:t>
      </w:r>
    </w:p>
    <w:p w:rsidR="00E93599" w:rsidRDefault="0063379A">
      <w:pPr>
        <w:numPr>
          <w:ilvl w:val="0"/>
          <w:numId w:val="51"/>
        </w:numPr>
        <w:jc w:val="both"/>
        <w:rPr>
          <w:rFonts w:ascii="Arial" w:eastAsia="Batang" w:hAnsi="Arial" w:cs="Arial"/>
          <w:sz w:val="20"/>
          <w:szCs w:val="20"/>
        </w:rPr>
      </w:pPr>
      <w:r>
        <w:rPr>
          <w:rFonts w:ascii="Arial" w:eastAsia="Batang" w:hAnsi="Arial" w:cs="Arial"/>
          <w:sz w:val="20"/>
          <w:szCs w:val="20"/>
        </w:rPr>
        <w:t>2 dni – w razie ślubu pracownika lub urodzenia się jego dziecka albo zgonu i pogrzebu małżonka pracownika lub jego dziecka, ojca, matki, ojczyma lub macochy,</w:t>
      </w:r>
    </w:p>
    <w:p w:rsidR="00E93599" w:rsidRDefault="0063379A">
      <w:pPr>
        <w:numPr>
          <w:ilvl w:val="0"/>
          <w:numId w:val="51"/>
        </w:numPr>
        <w:jc w:val="both"/>
        <w:rPr>
          <w:rFonts w:ascii="Arial" w:eastAsia="Batang" w:hAnsi="Arial" w:cs="Arial"/>
          <w:sz w:val="20"/>
          <w:szCs w:val="20"/>
        </w:rPr>
      </w:pPr>
      <w:r>
        <w:rPr>
          <w:rFonts w:ascii="Arial" w:eastAsia="Batang" w:hAnsi="Arial" w:cs="Arial"/>
          <w:sz w:val="20"/>
          <w:szCs w:val="20"/>
        </w:rPr>
        <w:t>1 dzień – w razie ślubu dziecka pracownika albo zgonu i pogrzebu jego siostry, brata, teściowej, teścia, babki, dziadka, a także innej osoby pozostającej na utrzymaniu pracownika lub pod jego bezpośrednią opieką.</w:t>
      </w:r>
    </w:p>
    <w:p w:rsidR="00E93599" w:rsidRDefault="00E93599">
      <w:pPr>
        <w:jc w:val="center"/>
        <w:rPr>
          <w:rFonts w:ascii="Arial" w:eastAsia="Batang" w:hAnsi="Arial" w:cs="Arial"/>
          <w:b/>
          <w:sz w:val="20"/>
          <w:szCs w:val="20"/>
        </w:rPr>
      </w:pPr>
    </w:p>
    <w:p w:rsidR="00E93599" w:rsidRDefault="0063379A">
      <w:pPr>
        <w:jc w:val="center"/>
        <w:rPr>
          <w:rFonts w:ascii="Arial" w:eastAsia="Batang" w:hAnsi="Arial" w:cs="Arial"/>
          <w:b/>
          <w:sz w:val="20"/>
          <w:szCs w:val="20"/>
        </w:rPr>
      </w:pPr>
      <w:r>
        <w:rPr>
          <w:rFonts w:ascii="Arial" w:eastAsia="Batang" w:hAnsi="Arial" w:cs="Arial"/>
          <w:b/>
          <w:sz w:val="20"/>
          <w:szCs w:val="20"/>
        </w:rPr>
        <w:t>§ 31</w:t>
      </w:r>
    </w:p>
    <w:p w:rsidR="00E93599" w:rsidRDefault="0063379A">
      <w:pPr>
        <w:numPr>
          <w:ilvl w:val="0"/>
          <w:numId w:val="15"/>
        </w:numPr>
        <w:jc w:val="both"/>
        <w:rPr>
          <w:rFonts w:ascii="Arial" w:eastAsia="Batang" w:hAnsi="Arial" w:cs="Arial"/>
          <w:sz w:val="20"/>
          <w:szCs w:val="20"/>
        </w:rPr>
      </w:pPr>
      <w:r>
        <w:rPr>
          <w:rFonts w:ascii="Arial" w:eastAsia="Batang" w:hAnsi="Arial" w:cs="Arial"/>
          <w:sz w:val="20"/>
          <w:szCs w:val="20"/>
        </w:rPr>
        <w:t>Pracodawca prowadzi ewidencję wszystkich udzielonych zwolnień od pracy oraz okresów usprawiedliwionej i nieusprawiedliwionej nieobecności w pracy.</w:t>
      </w:r>
    </w:p>
    <w:p w:rsidR="00E93599" w:rsidRDefault="0063379A">
      <w:pPr>
        <w:numPr>
          <w:ilvl w:val="0"/>
          <w:numId w:val="62"/>
        </w:numPr>
        <w:jc w:val="both"/>
        <w:rPr>
          <w:rFonts w:ascii="Arial" w:eastAsia="Batang" w:hAnsi="Arial" w:cs="Arial"/>
          <w:color w:val="FF0000"/>
          <w:sz w:val="20"/>
          <w:szCs w:val="20"/>
        </w:rPr>
      </w:pPr>
      <w:r>
        <w:rPr>
          <w:rFonts w:ascii="Arial" w:eastAsia="Batang" w:hAnsi="Arial" w:cs="Arial"/>
          <w:color w:val="262626" w:themeColor="text1" w:themeTint="D9"/>
          <w:sz w:val="20"/>
          <w:szCs w:val="20"/>
        </w:rPr>
        <w:t>Pracodawca w uzasadnionych przypadkach przeprowadza kontrolę prawidłowości wykorzystania zwolnienia lekarskiego od pracy</w:t>
      </w:r>
      <w:r>
        <w:rPr>
          <w:rFonts w:ascii="Arial" w:eastAsia="Batang" w:hAnsi="Arial" w:cs="Arial"/>
          <w:color w:val="FF0000"/>
          <w:sz w:val="20"/>
          <w:szCs w:val="20"/>
        </w:rPr>
        <w:t>.</w:t>
      </w:r>
    </w:p>
    <w:p w:rsidR="00E93599" w:rsidRDefault="00E93599">
      <w:pPr>
        <w:jc w:val="center"/>
        <w:rPr>
          <w:rFonts w:ascii="Arial" w:eastAsia="Batang" w:hAnsi="Arial" w:cs="Arial"/>
          <w:b/>
          <w:sz w:val="20"/>
          <w:szCs w:val="20"/>
        </w:rPr>
      </w:pPr>
    </w:p>
    <w:p w:rsidR="00E93599" w:rsidRDefault="0063379A">
      <w:pPr>
        <w:jc w:val="center"/>
        <w:rPr>
          <w:rFonts w:ascii="Arial" w:eastAsia="Batang" w:hAnsi="Arial" w:cs="Arial"/>
          <w:b/>
          <w:sz w:val="20"/>
          <w:szCs w:val="20"/>
        </w:rPr>
      </w:pPr>
      <w:r>
        <w:rPr>
          <w:rFonts w:ascii="Arial" w:eastAsia="Batang" w:hAnsi="Arial" w:cs="Arial"/>
          <w:b/>
          <w:sz w:val="20"/>
          <w:szCs w:val="20"/>
        </w:rPr>
        <w:t>§ 32</w:t>
      </w:r>
    </w:p>
    <w:p w:rsidR="00E93599" w:rsidRDefault="0063379A">
      <w:pPr>
        <w:jc w:val="both"/>
        <w:rPr>
          <w:rFonts w:ascii="Arial" w:eastAsia="Batang" w:hAnsi="Arial" w:cs="Arial"/>
          <w:sz w:val="20"/>
          <w:szCs w:val="20"/>
        </w:rPr>
      </w:pPr>
      <w:r>
        <w:rPr>
          <w:rFonts w:ascii="Arial" w:eastAsia="Batang" w:hAnsi="Arial" w:cs="Arial"/>
          <w:sz w:val="20"/>
          <w:szCs w:val="20"/>
        </w:rPr>
        <w:t>Zwolnienia od pracy związane z kształceniem się w szkołach wyższych oraz odbywaniem szkolenia lub doskonalenia w formach pozaszkolnych, udzielane są na zasadach określonych w obowiązujących w tym względzie przepisach.</w:t>
      </w:r>
    </w:p>
    <w:p w:rsidR="00E93599" w:rsidRDefault="00E93599">
      <w:pPr>
        <w:jc w:val="both"/>
        <w:rPr>
          <w:rFonts w:ascii="Arial" w:eastAsia="Batang" w:hAnsi="Arial" w:cs="Arial"/>
          <w:sz w:val="20"/>
          <w:szCs w:val="20"/>
        </w:rPr>
      </w:pPr>
    </w:p>
    <w:p w:rsidR="00E93599" w:rsidRDefault="0063379A">
      <w:pPr>
        <w:jc w:val="center"/>
        <w:rPr>
          <w:rFonts w:ascii="Arial" w:eastAsia="Batang" w:hAnsi="Arial" w:cs="Arial"/>
          <w:b/>
          <w:sz w:val="20"/>
          <w:szCs w:val="20"/>
        </w:rPr>
      </w:pPr>
      <w:r>
        <w:rPr>
          <w:rFonts w:ascii="Arial" w:eastAsia="Batang" w:hAnsi="Arial" w:cs="Arial"/>
          <w:b/>
          <w:sz w:val="20"/>
          <w:szCs w:val="20"/>
        </w:rPr>
        <w:t>§ 33</w:t>
      </w:r>
    </w:p>
    <w:p w:rsidR="00E93599" w:rsidRDefault="0063379A">
      <w:pPr>
        <w:numPr>
          <w:ilvl w:val="0"/>
          <w:numId w:val="24"/>
        </w:numPr>
        <w:jc w:val="both"/>
        <w:rPr>
          <w:rFonts w:ascii="Arial" w:eastAsia="Batang" w:hAnsi="Arial" w:cs="Arial"/>
          <w:sz w:val="20"/>
          <w:szCs w:val="20"/>
        </w:rPr>
      </w:pPr>
      <w:r>
        <w:rPr>
          <w:rFonts w:ascii="Arial" w:eastAsia="Batang" w:hAnsi="Arial" w:cs="Arial"/>
          <w:sz w:val="20"/>
          <w:szCs w:val="20"/>
        </w:rPr>
        <w:t>Zwolnień od pracy dokonuje się w oparciu o przedłożone dokumenty, bądź na umotywowany wniosek.</w:t>
      </w:r>
    </w:p>
    <w:p w:rsidR="00E93599" w:rsidRDefault="0063379A">
      <w:pPr>
        <w:numPr>
          <w:ilvl w:val="0"/>
          <w:numId w:val="24"/>
        </w:numPr>
        <w:jc w:val="both"/>
        <w:rPr>
          <w:rFonts w:ascii="Arial" w:eastAsia="Batang" w:hAnsi="Arial" w:cs="Arial"/>
          <w:sz w:val="20"/>
          <w:szCs w:val="20"/>
        </w:rPr>
      </w:pPr>
      <w:r>
        <w:rPr>
          <w:rFonts w:ascii="Arial" w:eastAsia="Batang" w:hAnsi="Arial" w:cs="Arial"/>
          <w:sz w:val="20"/>
          <w:szCs w:val="20"/>
        </w:rPr>
        <w:t>Zwolnień udziela bezpośredni przełożony.</w:t>
      </w:r>
    </w:p>
    <w:p w:rsidR="00E93599" w:rsidRDefault="00E93599">
      <w:pPr>
        <w:jc w:val="center"/>
        <w:rPr>
          <w:rFonts w:ascii="Arial" w:eastAsia="Batang" w:hAnsi="Arial" w:cs="Arial"/>
          <w:b/>
          <w:sz w:val="20"/>
          <w:szCs w:val="20"/>
        </w:rPr>
      </w:pPr>
    </w:p>
    <w:p w:rsidR="00E93599" w:rsidRDefault="0063379A">
      <w:pPr>
        <w:jc w:val="center"/>
        <w:rPr>
          <w:rFonts w:ascii="Arial" w:eastAsia="Batang" w:hAnsi="Arial" w:cs="Arial"/>
          <w:b/>
          <w:sz w:val="20"/>
          <w:szCs w:val="20"/>
        </w:rPr>
      </w:pPr>
      <w:r>
        <w:rPr>
          <w:rFonts w:ascii="Arial" w:eastAsia="Batang" w:hAnsi="Arial" w:cs="Arial"/>
          <w:b/>
          <w:sz w:val="20"/>
          <w:szCs w:val="20"/>
        </w:rPr>
        <w:t>§ 34</w:t>
      </w:r>
    </w:p>
    <w:p w:rsidR="00E93599" w:rsidRDefault="0063379A">
      <w:pPr>
        <w:numPr>
          <w:ilvl w:val="0"/>
          <w:numId w:val="1"/>
        </w:numPr>
        <w:jc w:val="both"/>
        <w:rPr>
          <w:rFonts w:ascii="Arial" w:eastAsia="Batang" w:hAnsi="Arial" w:cs="Arial"/>
          <w:sz w:val="20"/>
          <w:szCs w:val="20"/>
        </w:rPr>
      </w:pPr>
      <w:r>
        <w:rPr>
          <w:rFonts w:ascii="Arial" w:eastAsia="Batang" w:hAnsi="Arial" w:cs="Arial"/>
          <w:sz w:val="20"/>
          <w:szCs w:val="20"/>
        </w:rPr>
        <w:t>O udzielenie urlopu wypoczynkowego pracownik może wystąpić najpóźniej w dniu poprzedzającym urlop.</w:t>
      </w:r>
    </w:p>
    <w:p w:rsidR="00E93599" w:rsidRDefault="0063379A">
      <w:pPr>
        <w:numPr>
          <w:ilvl w:val="0"/>
          <w:numId w:val="1"/>
        </w:numPr>
        <w:jc w:val="both"/>
        <w:rPr>
          <w:rFonts w:ascii="Arial" w:eastAsia="Batang" w:hAnsi="Arial" w:cs="Arial"/>
          <w:sz w:val="20"/>
          <w:szCs w:val="20"/>
        </w:rPr>
      </w:pPr>
      <w:r>
        <w:rPr>
          <w:rFonts w:ascii="Arial" w:eastAsia="Batang" w:hAnsi="Arial" w:cs="Arial"/>
          <w:sz w:val="20"/>
          <w:szCs w:val="20"/>
        </w:rPr>
        <w:t>Pracodawca może odmówić udzielenia urlopu w sytuacji, gdy spowoduje to zakłócenie normalnego toku pracy, bądź z innych ważnych powodów.</w:t>
      </w:r>
    </w:p>
    <w:p w:rsidR="00E93599" w:rsidRDefault="0063379A">
      <w:pPr>
        <w:numPr>
          <w:ilvl w:val="0"/>
          <w:numId w:val="1"/>
        </w:numPr>
        <w:jc w:val="both"/>
        <w:rPr>
          <w:rFonts w:ascii="Arial" w:eastAsia="Batang" w:hAnsi="Arial" w:cs="Arial"/>
          <w:sz w:val="20"/>
          <w:szCs w:val="20"/>
        </w:rPr>
      </w:pPr>
      <w:r>
        <w:rPr>
          <w:rFonts w:ascii="Arial" w:eastAsia="Batang" w:hAnsi="Arial" w:cs="Arial"/>
          <w:sz w:val="20"/>
          <w:szCs w:val="20"/>
        </w:rPr>
        <w:t>Urlopu udziela bezpośredni</w:t>
      </w:r>
      <w:r>
        <w:rPr>
          <w:rFonts w:ascii="Arial" w:eastAsia="Batang" w:hAnsi="Arial" w:cs="Arial"/>
          <w:color w:val="FF0000"/>
          <w:sz w:val="20"/>
          <w:szCs w:val="20"/>
        </w:rPr>
        <w:t xml:space="preserve"> </w:t>
      </w:r>
      <w:r>
        <w:rPr>
          <w:rFonts w:ascii="Arial" w:eastAsia="Batang" w:hAnsi="Arial" w:cs="Arial"/>
          <w:sz w:val="20"/>
          <w:szCs w:val="20"/>
        </w:rPr>
        <w:t>przełożony.</w:t>
      </w:r>
    </w:p>
    <w:p w:rsidR="00E93599" w:rsidRDefault="0063379A">
      <w:pPr>
        <w:numPr>
          <w:ilvl w:val="0"/>
          <w:numId w:val="1"/>
        </w:numPr>
        <w:jc w:val="both"/>
        <w:rPr>
          <w:rFonts w:ascii="Arial" w:eastAsia="Batang" w:hAnsi="Arial" w:cs="Arial"/>
          <w:sz w:val="20"/>
          <w:szCs w:val="20"/>
        </w:rPr>
      </w:pPr>
      <w:r>
        <w:rPr>
          <w:rFonts w:ascii="Arial" w:eastAsia="Batang" w:hAnsi="Arial" w:cs="Arial"/>
          <w:sz w:val="20"/>
          <w:szCs w:val="20"/>
        </w:rPr>
        <w:t>Jeden dzień urlopu odpowiada dobowemu wymiarowi czasu pracy pracownika w danym dniu.</w:t>
      </w:r>
    </w:p>
    <w:p w:rsidR="00E93599" w:rsidRDefault="0063379A">
      <w:pPr>
        <w:numPr>
          <w:ilvl w:val="0"/>
          <w:numId w:val="1"/>
        </w:numPr>
        <w:jc w:val="both"/>
        <w:rPr>
          <w:rFonts w:ascii="Arial" w:eastAsia="Batang" w:hAnsi="Arial" w:cs="Arial"/>
          <w:sz w:val="20"/>
          <w:szCs w:val="20"/>
        </w:rPr>
      </w:pPr>
      <w:r>
        <w:rPr>
          <w:rFonts w:ascii="Arial" w:eastAsia="Batang" w:hAnsi="Arial" w:cs="Arial"/>
          <w:sz w:val="20"/>
          <w:szCs w:val="20"/>
        </w:rPr>
        <w:lastRenderedPageBreak/>
        <w:t xml:space="preserve">Wzór wniosku urlopowego dostępny jest na Platformie informacyjnej i szkoleniowej dla pracowników Urzędu Miasta Tychy (moduł </w:t>
      </w:r>
      <w:proofErr w:type="spellStart"/>
      <w:r>
        <w:rPr>
          <w:rFonts w:ascii="Arial" w:eastAsia="Batang" w:hAnsi="Arial" w:cs="Arial"/>
          <w:sz w:val="20"/>
          <w:szCs w:val="20"/>
        </w:rPr>
        <w:t>Przydatnik</w:t>
      </w:r>
      <w:proofErr w:type="spellEnd"/>
      <w:r>
        <w:rPr>
          <w:rFonts w:ascii="Arial" w:eastAsia="Batang" w:hAnsi="Arial" w:cs="Arial"/>
          <w:sz w:val="20"/>
          <w:szCs w:val="20"/>
        </w:rPr>
        <w:t xml:space="preserve"> folder KADRY).</w:t>
      </w:r>
    </w:p>
    <w:p w:rsidR="00C307EA" w:rsidRDefault="00C307EA">
      <w:pPr>
        <w:pStyle w:val="Tekstpodstawowy"/>
        <w:outlineLvl w:val="0"/>
      </w:pPr>
      <w:bookmarkStart w:id="113" w:name="_Toc376945032"/>
    </w:p>
    <w:p w:rsidR="00E93599" w:rsidRDefault="0063379A">
      <w:pPr>
        <w:pStyle w:val="Tekstpodstawowy"/>
        <w:outlineLvl w:val="0"/>
        <w:rPr>
          <w:rFonts w:ascii="Arial" w:eastAsia="Batang" w:hAnsi="Arial" w:cs="Arial"/>
          <w:sz w:val="20"/>
          <w:szCs w:val="20"/>
        </w:rPr>
      </w:pPr>
      <w:bookmarkStart w:id="114" w:name="_Toc374694250"/>
      <w:bookmarkStart w:id="115" w:name="_Toc376938794"/>
      <w:bookmarkStart w:id="116" w:name="_Toc376939398"/>
      <w:r>
        <w:rPr>
          <w:rFonts w:ascii="Arial" w:eastAsia="Batang" w:hAnsi="Arial" w:cs="Arial"/>
          <w:sz w:val="20"/>
          <w:szCs w:val="20"/>
        </w:rPr>
        <w:t>DZIAŁ VI</w:t>
      </w:r>
      <w:bookmarkEnd w:id="114"/>
      <w:bookmarkEnd w:id="115"/>
      <w:bookmarkEnd w:id="116"/>
      <w:r>
        <w:rPr>
          <w:rFonts w:ascii="Arial" w:eastAsia="Batang" w:hAnsi="Arial" w:cs="Arial"/>
          <w:sz w:val="20"/>
          <w:szCs w:val="20"/>
        </w:rPr>
        <w:t xml:space="preserve"> </w:t>
      </w:r>
      <w:bookmarkStart w:id="117" w:name="_Toc374694251"/>
      <w:bookmarkStart w:id="118" w:name="_Toc376938795"/>
      <w:bookmarkStart w:id="119" w:name="_Toc376939399"/>
      <w:r>
        <w:rPr>
          <w:rFonts w:ascii="Arial" w:eastAsia="Batang" w:hAnsi="Arial" w:cs="Arial"/>
          <w:sz w:val="20"/>
          <w:szCs w:val="20"/>
        </w:rPr>
        <w:br/>
        <w:t>SZCZEGÓŁOWE ZASADY I TRYB POSTĘPOWANIA W ZAKRESIE PRZESTRZEGANIA OBOWIĄZKU TRZEŹWOŚCI</w:t>
      </w:r>
      <w:bookmarkEnd w:id="113"/>
      <w:bookmarkEnd w:id="117"/>
      <w:bookmarkEnd w:id="118"/>
      <w:bookmarkEnd w:id="119"/>
    </w:p>
    <w:p w:rsidR="00E93599" w:rsidRDefault="00E93599">
      <w:pPr>
        <w:jc w:val="center"/>
        <w:rPr>
          <w:rFonts w:ascii="Arial" w:eastAsia="Batang" w:hAnsi="Arial" w:cs="Arial"/>
          <w:b/>
          <w:sz w:val="20"/>
          <w:szCs w:val="20"/>
        </w:rPr>
      </w:pPr>
    </w:p>
    <w:p w:rsidR="00E93599" w:rsidRDefault="0063379A">
      <w:pPr>
        <w:jc w:val="center"/>
        <w:rPr>
          <w:rFonts w:ascii="Arial" w:eastAsia="Batang" w:hAnsi="Arial" w:cs="Arial"/>
          <w:b/>
          <w:sz w:val="20"/>
          <w:szCs w:val="20"/>
        </w:rPr>
      </w:pPr>
      <w:r>
        <w:rPr>
          <w:rFonts w:ascii="Arial" w:eastAsia="Batang" w:hAnsi="Arial" w:cs="Arial"/>
          <w:b/>
          <w:sz w:val="20"/>
          <w:szCs w:val="20"/>
        </w:rPr>
        <w:t>§ 35</w:t>
      </w:r>
    </w:p>
    <w:p w:rsidR="00E93599" w:rsidRDefault="0063379A">
      <w:pPr>
        <w:numPr>
          <w:ilvl w:val="0"/>
          <w:numId w:val="2"/>
        </w:numPr>
        <w:jc w:val="both"/>
        <w:rPr>
          <w:rFonts w:ascii="Arial" w:eastAsia="Batang" w:hAnsi="Arial" w:cs="Arial"/>
          <w:sz w:val="20"/>
          <w:szCs w:val="20"/>
        </w:rPr>
      </w:pPr>
      <w:r>
        <w:rPr>
          <w:rFonts w:ascii="Arial" w:eastAsia="Batang" w:hAnsi="Arial" w:cs="Arial"/>
          <w:sz w:val="20"/>
          <w:szCs w:val="20"/>
        </w:rPr>
        <w:t>Pracownik w stanie po spożyciu alkoholu nie może być dopuszczony do wykonywania pracy i na polecenie przełożonego powinien opuścić miejsce pracy.</w:t>
      </w:r>
    </w:p>
    <w:p w:rsidR="00E93599" w:rsidRDefault="0063379A">
      <w:pPr>
        <w:numPr>
          <w:ilvl w:val="0"/>
          <w:numId w:val="2"/>
        </w:numPr>
        <w:jc w:val="both"/>
        <w:rPr>
          <w:rFonts w:ascii="Arial" w:eastAsia="Batang" w:hAnsi="Arial" w:cs="Arial"/>
          <w:sz w:val="20"/>
          <w:szCs w:val="20"/>
        </w:rPr>
      </w:pPr>
      <w:r>
        <w:rPr>
          <w:rFonts w:ascii="Arial" w:eastAsia="Batang" w:hAnsi="Arial" w:cs="Arial"/>
          <w:sz w:val="20"/>
          <w:szCs w:val="20"/>
        </w:rPr>
        <w:t>Jeżeli stan nietrzeźwości jest oczywisty, przełożony sporządza odpowiednią notatkę i przedkłada ją pracodawcy celem podjęcia stosownych decyzji.</w:t>
      </w:r>
    </w:p>
    <w:p w:rsidR="00E93599" w:rsidRDefault="0063379A">
      <w:pPr>
        <w:numPr>
          <w:ilvl w:val="0"/>
          <w:numId w:val="2"/>
        </w:numPr>
        <w:jc w:val="both"/>
        <w:rPr>
          <w:rFonts w:ascii="Arial" w:eastAsia="Batang" w:hAnsi="Arial" w:cs="Arial"/>
          <w:sz w:val="20"/>
          <w:szCs w:val="20"/>
        </w:rPr>
      </w:pPr>
      <w:r>
        <w:rPr>
          <w:rFonts w:ascii="Arial" w:eastAsia="Batang" w:hAnsi="Arial" w:cs="Arial"/>
          <w:sz w:val="20"/>
          <w:szCs w:val="20"/>
        </w:rPr>
        <w:t>Na żądanie pracownika, o którym mowa w ust.1 pracodawca lub osoba przez niego upoważniona jest obowiązana zapewnić przeprowadzenie badania stanu trzeźwości pracownika. Koszty negatywnego wyniku badania (potwierdzenie stanu po spożyciu alkoholu) obciążają pracownika.</w:t>
      </w:r>
    </w:p>
    <w:p w:rsidR="00E93599" w:rsidRDefault="0063379A">
      <w:pPr>
        <w:numPr>
          <w:ilvl w:val="0"/>
          <w:numId w:val="2"/>
        </w:numPr>
        <w:jc w:val="both"/>
        <w:rPr>
          <w:rFonts w:ascii="Arial" w:eastAsia="Batang" w:hAnsi="Arial" w:cs="Arial"/>
          <w:sz w:val="20"/>
          <w:szCs w:val="20"/>
        </w:rPr>
      </w:pPr>
      <w:r>
        <w:rPr>
          <w:rFonts w:ascii="Arial" w:eastAsia="Batang" w:hAnsi="Arial" w:cs="Arial"/>
          <w:sz w:val="20"/>
          <w:szCs w:val="20"/>
        </w:rPr>
        <w:t>Ustalenia dotyczące naruszenia przez pracownika obowiązku trzeźwości dokumentuje się poprzez:</w:t>
      </w:r>
    </w:p>
    <w:p w:rsidR="00E93599" w:rsidRDefault="0063379A">
      <w:pPr>
        <w:numPr>
          <w:ilvl w:val="0"/>
          <w:numId w:val="26"/>
        </w:numPr>
        <w:jc w:val="both"/>
        <w:rPr>
          <w:rFonts w:ascii="Arial" w:eastAsia="Batang" w:hAnsi="Arial" w:cs="Arial"/>
          <w:sz w:val="20"/>
          <w:szCs w:val="20"/>
        </w:rPr>
      </w:pPr>
      <w:r>
        <w:rPr>
          <w:rFonts w:ascii="Arial" w:eastAsia="Batang" w:hAnsi="Arial" w:cs="Arial"/>
          <w:sz w:val="20"/>
          <w:szCs w:val="20"/>
        </w:rPr>
        <w:t>wynik badania lekarskiego;</w:t>
      </w:r>
    </w:p>
    <w:p w:rsidR="00E93599" w:rsidRDefault="0063379A">
      <w:pPr>
        <w:numPr>
          <w:ilvl w:val="0"/>
          <w:numId w:val="26"/>
        </w:numPr>
        <w:jc w:val="both"/>
        <w:rPr>
          <w:rFonts w:ascii="Arial" w:eastAsia="Batang" w:hAnsi="Arial" w:cs="Arial"/>
          <w:sz w:val="20"/>
          <w:szCs w:val="20"/>
        </w:rPr>
      </w:pPr>
      <w:r>
        <w:rPr>
          <w:rFonts w:ascii="Arial" w:eastAsia="Batang" w:hAnsi="Arial" w:cs="Arial"/>
          <w:sz w:val="20"/>
          <w:szCs w:val="20"/>
        </w:rPr>
        <w:t>wskaźnik probierza trzeźwości;</w:t>
      </w:r>
    </w:p>
    <w:p w:rsidR="00E93599" w:rsidRDefault="0063379A">
      <w:pPr>
        <w:numPr>
          <w:ilvl w:val="0"/>
          <w:numId w:val="26"/>
        </w:numPr>
        <w:jc w:val="both"/>
        <w:rPr>
          <w:rFonts w:ascii="Arial" w:eastAsia="Batang" w:hAnsi="Arial" w:cs="Arial"/>
          <w:sz w:val="20"/>
          <w:szCs w:val="20"/>
        </w:rPr>
      </w:pPr>
      <w:r>
        <w:rPr>
          <w:rFonts w:ascii="Arial" w:eastAsia="Batang" w:hAnsi="Arial" w:cs="Arial"/>
          <w:sz w:val="20"/>
          <w:szCs w:val="20"/>
        </w:rPr>
        <w:t>pismo organu uprawnionego do badania stanu trzeźwości;</w:t>
      </w:r>
    </w:p>
    <w:p w:rsidR="00E93599" w:rsidRDefault="0063379A">
      <w:pPr>
        <w:numPr>
          <w:ilvl w:val="0"/>
          <w:numId w:val="26"/>
        </w:numPr>
        <w:jc w:val="both"/>
        <w:rPr>
          <w:rFonts w:ascii="Arial" w:eastAsia="Batang" w:hAnsi="Arial" w:cs="Arial"/>
          <w:sz w:val="20"/>
          <w:szCs w:val="20"/>
        </w:rPr>
      </w:pPr>
      <w:r>
        <w:rPr>
          <w:rFonts w:ascii="Arial" w:eastAsia="Batang" w:hAnsi="Arial" w:cs="Arial"/>
          <w:sz w:val="20"/>
          <w:szCs w:val="20"/>
        </w:rPr>
        <w:t>notatkę służbową przełożonego;</w:t>
      </w:r>
    </w:p>
    <w:p w:rsidR="00E93599" w:rsidRDefault="0063379A">
      <w:pPr>
        <w:numPr>
          <w:ilvl w:val="0"/>
          <w:numId w:val="26"/>
        </w:numPr>
        <w:jc w:val="both"/>
        <w:rPr>
          <w:rFonts w:ascii="Arial" w:eastAsia="Batang" w:hAnsi="Arial" w:cs="Arial"/>
          <w:sz w:val="20"/>
          <w:szCs w:val="20"/>
        </w:rPr>
      </w:pPr>
      <w:r>
        <w:rPr>
          <w:rFonts w:ascii="Arial" w:eastAsia="Batang" w:hAnsi="Arial" w:cs="Arial"/>
          <w:sz w:val="20"/>
          <w:szCs w:val="20"/>
        </w:rPr>
        <w:t>informację pochodzącą od innego pracownika;</w:t>
      </w:r>
    </w:p>
    <w:p w:rsidR="00E93599" w:rsidRDefault="0063379A">
      <w:pPr>
        <w:numPr>
          <w:ilvl w:val="0"/>
          <w:numId w:val="26"/>
        </w:numPr>
        <w:jc w:val="both"/>
        <w:rPr>
          <w:rFonts w:ascii="Arial" w:eastAsia="Batang" w:hAnsi="Arial" w:cs="Arial"/>
          <w:sz w:val="20"/>
          <w:szCs w:val="20"/>
        </w:rPr>
      </w:pPr>
      <w:r>
        <w:rPr>
          <w:rFonts w:ascii="Arial" w:eastAsia="Batang" w:hAnsi="Arial" w:cs="Arial"/>
          <w:sz w:val="20"/>
          <w:szCs w:val="20"/>
        </w:rPr>
        <w:t>przyjęcia zgłoszenia tego faktu przez osoby trzecie.</w:t>
      </w:r>
    </w:p>
    <w:p w:rsidR="00E93599" w:rsidRDefault="00E93599">
      <w:pPr>
        <w:pStyle w:val="Tekstpodstawowy"/>
        <w:rPr>
          <w:rFonts w:ascii="Arial" w:eastAsia="Batang" w:hAnsi="Arial" w:cs="Arial"/>
          <w:sz w:val="20"/>
          <w:szCs w:val="20"/>
        </w:rPr>
      </w:pPr>
    </w:p>
    <w:p w:rsidR="00E93599" w:rsidRDefault="0063379A">
      <w:pPr>
        <w:pStyle w:val="Tekstpodstawowy"/>
        <w:outlineLvl w:val="0"/>
        <w:rPr>
          <w:rFonts w:ascii="Arial" w:eastAsia="Batang" w:hAnsi="Arial" w:cs="Arial"/>
          <w:sz w:val="20"/>
          <w:szCs w:val="20"/>
        </w:rPr>
      </w:pPr>
      <w:bookmarkStart w:id="120" w:name="_Toc374694252"/>
      <w:bookmarkStart w:id="121" w:name="_Toc376938796"/>
      <w:bookmarkStart w:id="122" w:name="_Toc376939400"/>
      <w:bookmarkStart w:id="123" w:name="_Toc376945033"/>
      <w:r>
        <w:rPr>
          <w:rFonts w:ascii="Arial" w:eastAsia="Batang" w:hAnsi="Arial" w:cs="Arial"/>
          <w:sz w:val="20"/>
          <w:szCs w:val="20"/>
        </w:rPr>
        <w:t>DZIAŁ VII</w:t>
      </w:r>
      <w:bookmarkEnd w:id="120"/>
      <w:bookmarkEnd w:id="121"/>
      <w:bookmarkEnd w:id="122"/>
      <w:r>
        <w:rPr>
          <w:rFonts w:ascii="Arial" w:eastAsia="Batang" w:hAnsi="Arial" w:cs="Arial"/>
          <w:sz w:val="20"/>
          <w:szCs w:val="20"/>
        </w:rPr>
        <w:t xml:space="preserve"> </w:t>
      </w:r>
      <w:bookmarkStart w:id="124" w:name="_Toc374694253"/>
      <w:bookmarkStart w:id="125" w:name="_Toc376938797"/>
      <w:bookmarkStart w:id="126" w:name="_Toc376939401"/>
      <w:r>
        <w:rPr>
          <w:rFonts w:ascii="Arial" w:eastAsia="Batang" w:hAnsi="Arial" w:cs="Arial"/>
          <w:sz w:val="20"/>
          <w:szCs w:val="20"/>
        </w:rPr>
        <w:br/>
        <w:t>POSTANOWIENIA DOTYCZĄCE BEZPIECZEŃSTWA I HIGIENY PRACY ORAZ PALENIA TYTONIU</w:t>
      </w:r>
      <w:bookmarkEnd w:id="123"/>
      <w:bookmarkEnd w:id="124"/>
      <w:bookmarkEnd w:id="125"/>
      <w:bookmarkEnd w:id="126"/>
    </w:p>
    <w:p w:rsidR="00E93599" w:rsidRDefault="00E93599">
      <w:pPr>
        <w:jc w:val="center"/>
        <w:rPr>
          <w:rFonts w:ascii="Arial" w:eastAsia="Batang" w:hAnsi="Arial" w:cs="Arial"/>
          <w:b/>
          <w:sz w:val="20"/>
          <w:szCs w:val="20"/>
        </w:rPr>
      </w:pPr>
    </w:p>
    <w:p w:rsidR="00E93599" w:rsidRDefault="0063379A">
      <w:pPr>
        <w:pStyle w:val="Nagwek11"/>
        <w:spacing w:line="240" w:lineRule="auto"/>
        <w:jc w:val="center"/>
        <w:rPr>
          <w:rFonts w:ascii="Arial" w:eastAsia="Batang" w:hAnsi="Arial" w:cs="Arial"/>
          <w:b/>
          <w:i w:val="0"/>
          <w:sz w:val="20"/>
          <w:szCs w:val="20"/>
        </w:rPr>
      </w:pPr>
      <w:bookmarkStart w:id="127" w:name="_Toc374694254"/>
      <w:bookmarkStart w:id="128" w:name="_Toc376938798"/>
      <w:bookmarkStart w:id="129" w:name="_Toc376939402"/>
      <w:bookmarkStart w:id="130" w:name="_Toc376945034"/>
      <w:r>
        <w:rPr>
          <w:rFonts w:ascii="Arial" w:eastAsia="Batang" w:hAnsi="Arial" w:cs="Arial"/>
          <w:b/>
          <w:i w:val="0"/>
          <w:sz w:val="20"/>
          <w:szCs w:val="20"/>
        </w:rPr>
        <w:t>Rozdział 1</w:t>
      </w:r>
      <w:bookmarkEnd w:id="127"/>
      <w:bookmarkEnd w:id="128"/>
      <w:bookmarkEnd w:id="129"/>
      <w:bookmarkEnd w:id="130"/>
    </w:p>
    <w:p w:rsidR="00E93599" w:rsidRDefault="0063379A">
      <w:pPr>
        <w:pStyle w:val="Nagwek11"/>
        <w:spacing w:line="240" w:lineRule="auto"/>
        <w:jc w:val="center"/>
        <w:rPr>
          <w:rFonts w:ascii="Arial" w:eastAsia="Batang" w:hAnsi="Arial" w:cs="Arial"/>
          <w:b/>
          <w:i w:val="0"/>
          <w:sz w:val="20"/>
          <w:szCs w:val="20"/>
        </w:rPr>
      </w:pPr>
      <w:bookmarkStart w:id="131" w:name="_Toc374694255"/>
      <w:bookmarkStart w:id="132" w:name="_Toc376938799"/>
      <w:bookmarkStart w:id="133" w:name="_Toc376939403"/>
      <w:bookmarkStart w:id="134" w:name="_Toc376945035"/>
      <w:r>
        <w:rPr>
          <w:rFonts w:ascii="Arial" w:eastAsia="Batang" w:hAnsi="Arial" w:cs="Arial"/>
          <w:b/>
          <w:i w:val="0"/>
          <w:sz w:val="20"/>
          <w:szCs w:val="20"/>
        </w:rPr>
        <w:t>Podstawowe obowiązki pracodawcy</w:t>
      </w:r>
      <w:bookmarkEnd w:id="131"/>
      <w:bookmarkEnd w:id="132"/>
      <w:bookmarkEnd w:id="133"/>
      <w:bookmarkEnd w:id="134"/>
    </w:p>
    <w:p w:rsidR="007E21CA" w:rsidRDefault="007E21CA" w:rsidP="007E21CA">
      <w:pPr>
        <w:jc w:val="center"/>
        <w:rPr>
          <w:rFonts w:ascii="Arial" w:eastAsia="Batang" w:hAnsi="Arial" w:cs="Arial"/>
          <w:b/>
          <w:sz w:val="20"/>
          <w:szCs w:val="20"/>
        </w:rPr>
      </w:pPr>
    </w:p>
    <w:p w:rsidR="007E21CA" w:rsidRDefault="007E21CA" w:rsidP="007E21CA">
      <w:pPr>
        <w:jc w:val="center"/>
        <w:rPr>
          <w:rFonts w:ascii="Arial" w:eastAsia="Batang" w:hAnsi="Arial" w:cs="Arial"/>
          <w:b/>
          <w:sz w:val="20"/>
          <w:szCs w:val="20"/>
        </w:rPr>
      </w:pPr>
      <w:r>
        <w:rPr>
          <w:rFonts w:ascii="Arial" w:eastAsia="Batang" w:hAnsi="Arial" w:cs="Arial"/>
          <w:b/>
          <w:sz w:val="20"/>
          <w:szCs w:val="20"/>
        </w:rPr>
        <w:t>§ 36</w:t>
      </w:r>
    </w:p>
    <w:p w:rsidR="00122AD4" w:rsidRPr="007E21CA" w:rsidRDefault="00122AD4" w:rsidP="00CF7B30">
      <w:pPr>
        <w:numPr>
          <w:ilvl w:val="0"/>
          <w:numId w:val="77"/>
        </w:numPr>
        <w:jc w:val="both"/>
        <w:rPr>
          <w:rFonts w:ascii="Arial" w:eastAsia="Batang" w:hAnsi="Arial" w:cs="Arial"/>
          <w:sz w:val="20"/>
          <w:szCs w:val="20"/>
        </w:rPr>
      </w:pPr>
      <w:r w:rsidRPr="007E21CA">
        <w:rPr>
          <w:rFonts w:ascii="Arial" w:eastAsia="Batang" w:hAnsi="Arial" w:cs="Arial"/>
          <w:sz w:val="20"/>
          <w:szCs w:val="20"/>
        </w:rPr>
        <w:t>Za stan bezpieczeństwa i higieny pracy w zakładzie pracy odpowiada pracodawca.</w:t>
      </w:r>
    </w:p>
    <w:p w:rsidR="00122AD4" w:rsidRPr="007E21CA" w:rsidRDefault="00122AD4" w:rsidP="00CF7B30">
      <w:pPr>
        <w:numPr>
          <w:ilvl w:val="0"/>
          <w:numId w:val="77"/>
        </w:numPr>
        <w:jc w:val="both"/>
        <w:rPr>
          <w:rFonts w:ascii="Arial" w:eastAsia="Batang" w:hAnsi="Arial" w:cs="Arial"/>
          <w:sz w:val="20"/>
          <w:szCs w:val="20"/>
        </w:rPr>
      </w:pPr>
      <w:r w:rsidRPr="007E21CA">
        <w:rPr>
          <w:rFonts w:ascii="Arial" w:eastAsia="Batang" w:hAnsi="Arial" w:cs="Arial"/>
          <w:sz w:val="20"/>
          <w:szCs w:val="20"/>
        </w:rPr>
        <w:t>Pracodawca obowiązany jest chronić zdrowie i życie pracowników przez zapewnienie bezpiecznych i higienicznych warunków pracy przy odpowiednim wykorzystaniu osiągnięć nauki i techniki. W szczególności pracodawca jest obowiązany:</w:t>
      </w:r>
    </w:p>
    <w:p w:rsidR="00122AD4" w:rsidRPr="007E21CA" w:rsidRDefault="00122AD4" w:rsidP="00122AD4">
      <w:pPr>
        <w:ind w:left="360"/>
        <w:jc w:val="both"/>
        <w:rPr>
          <w:rFonts w:ascii="Arial" w:eastAsia="Batang" w:hAnsi="Arial" w:cs="Arial"/>
          <w:sz w:val="20"/>
          <w:szCs w:val="20"/>
        </w:rPr>
      </w:pPr>
      <w:r w:rsidRPr="007E21CA">
        <w:rPr>
          <w:rFonts w:ascii="Arial" w:eastAsia="Batang" w:hAnsi="Arial" w:cs="Arial"/>
          <w:sz w:val="20"/>
          <w:szCs w:val="20"/>
        </w:rPr>
        <w:t>1)</w:t>
      </w:r>
      <w:r w:rsidRPr="007E21CA">
        <w:rPr>
          <w:rFonts w:ascii="Arial" w:eastAsia="Batang" w:hAnsi="Arial" w:cs="Arial"/>
          <w:sz w:val="20"/>
          <w:szCs w:val="20"/>
        </w:rPr>
        <w:tab/>
        <w:t>organizować pracę w sposób zapewniający bezpieczne i higieniczne warunki pracy;</w:t>
      </w:r>
    </w:p>
    <w:p w:rsidR="00122AD4" w:rsidRPr="007E21CA" w:rsidRDefault="00122AD4" w:rsidP="00122AD4">
      <w:pPr>
        <w:ind w:left="360"/>
        <w:jc w:val="both"/>
        <w:rPr>
          <w:rFonts w:ascii="Arial" w:eastAsia="Batang" w:hAnsi="Arial" w:cs="Arial"/>
          <w:sz w:val="20"/>
          <w:szCs w:val="20"/>
        </w:rPr>
      </w:pPr>
      <w:r w:rsidRPr="007E21CA">
        <w:rPr>
          <w:rFonts w:ascii="Arial" w:eastAsia="Batang" w:hAnsi="Arial" w:cs="Arial"/>
          <w:sz w:val="20"/>
          <w:szCs w:val="20"/>
        </w:rPr>
        <w:t>2)</w:t>
      </w:r>
      <w:r w:rsidRPr="007E21CA">
        <w:rPr>
          <w:rFonts w:ascii="Arial" w:eastAsia="Batang" w:hAnsi="Arial" w:cs="Arial"/>
          <w:sz w:val="20"/>
          <w:szCs w:val="20"/>
        </w:rPr>
        <w:tab/>
        <w:t>zapewniać przestrzeganie w zakładzie pracy przepisów oraz zasad bezpieczeństwa i higieny pracy, wydawać polecenia usunięcia uchybień w tym zakresie oraz kontrolować wykonanie tych poleceń;</w:t>
      </w:r>
    </w:p>
    <w:p w:rsidR="00122AD4" w:rsidRPr="007E21CA" w:rsidRDefault="00122AD4" w:rsidP="00122AD4">
      <w:pPr>
        <w:ind w:left="360"/>
        <w:jc w:val="both"/>
        <w:rPr>
          <w:rFonts w:ascii="Arial" w:eastAsia="Batang" w:hAnsi="Arial" w:cs="Arial"/>
          <w:sz w:val="20"/>
          <w:szCs w:val="20"/>
        </w:rPr>
      </w:pPr>
      <w:r w:rsidRPr="007E21CA">
        <w:rPr>
          <w:rFonts w:ascii="Arial" w:eastAsia="Batang" w:hAnsi="Arial" w:cs="Arial"/>
          <w:sz w:val="20"/>
          <w:szCs w:val="20"/>
        </w:rPr>
        <w:t>3)</w:t>
      </w:r>
      <w:r w:rsidRPr="007E21CA">
        <w:rPr>
          <w:rFonts w:ascii="Arial" w:eastAsia="Batang" w:hAnsi="Arial" w:cs="Arial"/>
          <w:sz w:val="20"/>
          <w:szCs w:val="20"/>
        </w:rPr>
        <w:tab/>
        <w:t>reagować na potrzeby w zakresie zapewnienia bezpieczeństwa i higieny pracy oraz dostosowywać środki podejmowane w celu doskonalenia istniejącego poziomu ochrony zdrowia i życia pracowników, biorąc pod uwagę zmieniające się warunki wykonywania pracy;</w:t>
      </w:r>
    </w:p>
    <w:p w:rsidR="00122AD4" w:rsidRPr="007E21CA" w:rsidRDefault="00122AD4" w:rsidP="00122AD4">
      <w:pPr>
        <w:ind w:left="360"/>
        <w:jc w:val="both"/>
        <w:rPr>
          <w:rFonts w:ascii="Arial" w:eastAsia="Batang" w:hAnsi="Arial" w:cs="Arial"/>
          <w:sz w:val="20"/>
          <w:szCs w:val="20"/>
        </w:rPr>
      </w:pPr>
      <w:r w:rsidRPr="007E21CA">
        <w:rPr>
          <w:rFonts w:ascii="Arial" w:eastAsia="Batang" w:hAnsi="Arial" w:cs="Arial"/>
          <w:sz w:val="20"/>
          <w:szCs w:val="20"/>
        </w:rPr>
        <w:t>4)</w:t>
      </w:r>
      <w:r w:rsidRPr="007E21CA">
        <w:rPr>
          <w:rFonts w:ascii="Arial" w:eastAsia="Batang" w:hAnsi="Arial" w:cs="Arial"/>
          <w:sz w:val="20"/>
          <w:szCs w:val="20"/>
        </w:rPr>
        <w:tab/>
        <w:t>zapewnić rozwój spójnej polityki zapobiegającej wypadkom przy pracy i chorobom zawodowym uwzględniającej zagadnienia techniczne, organizację pracy, warunki pracy, stosunki społeczne oraz wpływ czynników środowiska pracy;</w:t>
      </w:r>
    </w:p>
    <w:p w:rsidR="00122AD4" w:rsidRPr="007E21CA" w:rsidRDefault="00122AD4" w:rsidP="00122AD4">
      <w:pPr>
        <w:ind w:left="360"/>
        <w:jc w:val="both"/>
        <w:rPr>
          <w:rFonts w:ascii="Arial" w:eastAsia="Batang" w:hAnsi="Arial" w:cs="Arial"/>
          <w:sz w:val="20"/>
          <w:szCs w:val="20"/>
        </w:rPr>
      </w:pPr>
      <w:r w:rsidRPr="007E21CA">
        <w:rPr>
          <w:rFonts w:ascii="Arial" w:eastAsia="Batang" w:hAnsi="Arial" w:cs="Arial"/>
          <w:sz w:val="20"/>
          <w:szCs w:val="20"/>
        </w:rPr>
        <w:t>5)</w:t>
      </w:r>
      <w:r w:rsidRPr="007E21CA">
        <w:rPr>
          <w:rFonts w:ascii="Arial" w:eastAsia="Batang" w:hAnsi="Arial" w:cs="Arial"/>
          <w:sz w:val="20"/>
          <w:szCs w:val="20"/>
        </w:rPr>
        <w:tab/>
        <w:t>uwzględniać ochronę zdrowia młodocianych, pracownic w ciąży lub karmiących dziecko piersią oraz pracowników niepełnosprawnych w ramach podejmowanych działań profilaktycznych;</w:t>
      </w:r>
    </w:p>
    <w:p w:rsidR="00122AD4" w:rsidRPr="007E21CA" w:rsidRDefault="00122AD4" w:rsidP="00122AD4">
      <w:pPr>
        <w:ind w:left="360"/>
        <w:jc w:val="both"/>
        <w:rPr>
          <w:rFonts w:ascii="Arial" w:eastAsia="Batang" w:hAnsi="Arial" w:cs="Arial"/>
          <w:sz w:val="20"/>
          <w:szCs w:val="20"/>
        </w:rPr>
      </w:pPr>
      <w:r w:rsidRPr="007E21CA">
        <w:rPr>
          <w:rFonts w:ascii="Arial" w:eastAsia="Batang" w:hAnsi="Arial" w:cs="Arial"/>
          <w:sz w:val="20"/>
          <w:szCs w:val="20"/>
        </w:rPr>
        <w:t>6)</w:t>
      </w:r>
      <w:r w:rsidRPr="007E21CA">
        <w:rPr>
          <w:rFonts w:ascii="Arial" w:eastAsia="Batang" w:hAnsi="Arial" w:cs="Arial"/>
          <w:sz w:val="20"/>
          <w:szCs w:val="20"/>
        </w:rPr>
        <w:tab/>
        <w:t>zapewniać wykonanie nakazów, wystąpień, decyzji i zarządzeń wydawanych przez organy nadzoru nad warunkami pracy;</w:t>
      </w:r>
    </w:p>
    <w:p w:rsidR="00122AD4" w:rsidRPr="007E21CA" w:rsidRDefault="00122AD4" w:rsidP="00122AD4">
      <w:pPr>
        <w:ind w:left="360"/>
        <w:jc w:val="both"/>
        <w:rPr>
          <w:rFonts w:ascii="Arial" w:eastAsia="Batang" w:hAnsi="Arial" w:cs="Arial"/>
          <w:sz w:val="20"/>
          <w:szCs w:val="20"/>
        </w:rPr>
      </w:pPr>
      <w:r w:rsidRPr="007E21CA">
        <w:rPr>
          <w:rFonts w:ascii="Arial" w:eastAsia="Batang" w:hAnsi="Arial" w:cs="Arial"/>
          <w:sz w:val="20"/>
          <w:szCs w:val="20"/>
        </w:rPr>
        <w:t>7)</w:t>
      </w:r>
      <w:r w:rsidRPr="007E21CA">
        <w:rPr>
          <w:rFonts w:ascii="Arial" w:eastAsia="Batang" w:hAnsi="Arial" w:cs="Arial"/>
          <w:sz w:val="20"/>
          <w:szCs w:val="20"/>
        </w:rPr>
        <w:tab/>
        <w:t>zapewniać wykonanie zaleceń społecznego inspektora pracy.</w:t>
      </w:r>
    </w:p>
    <w:p w:rsidR="00122AD4" w:rsidRPr="007E21CA" w:rsidRDefault="00122AD4" w:rsidP="00CF7B30">
      <w:pPr>
        <w:numPr>
          <w:ilvl w:val="0"/>
          <w:numId w:val="77"/>
        </w:numPr>
        <w:jc w:val="both"/>
        <w:rPr>
          <w:rFonts w:ascii="Arial" w:eastAsia="Batang" w:hAnsi="Arial" w:cs="Arial"/>
          <w:sz w:val="20"/>
          <w:szCs w:val="20"/>
        </w:rPr>
      </w:pPr>
      <w:r w:rsidRPr="007E21CA">
        <w:rPr>
          <w:rFonts w:ascii="Arial" w:eastAsia="Batang" w:hAnsi="Arial" w:cs="Arial"/>
          <w:sz w:val="20"/>
          <w:szCs w:val="20"/>
        </w:rPr>
        <w:t>Pracodawca wykonuje spoczywające na nim obowiązki z zakresu bhp w szczególności w drodze:</w:t>
      </w:r>
    </w:p>
    <w:p w:rsidR="00122AD4" w:rsidRPr="007E21CA" w:rsidRDefault="00122AD4" w:rsidP="00CF7B30">
      <w:pPr>
        <w:numPr>
          <w:ilvl w:val="0"/>
          <w:numId w:val="77"/>
        </w:numPr>
        <w:jc w:val="both"/>
        <w:rPr>
          <w:rFonts w:ascii="Arial" w:eastAsia="Batang" w:hAnsi="Arial" w:cs="Arial"/>
          <w:sz w:val="20"/>
          <w:szCs w:val="20"/>
        </w:rPr>
      </w:pPr>
      <w:r w:rsidRPr="007E21CA">
        <w:rPr>
          <w:rFonts w:ascii="Arial" w:eastAsia="Batang" w:hAnsi="Arial" w:cs="Arial"/>
          <w:sz w:val="20"/>
          <w:szCs w:val="20"/>
        </w:rPr>
        <w:t>a)</w:t>
      </w:r>
      <w:r w:rsidRPr="007E21CA">
        <w:rPr>
          <w:rFonts w:ascii="Arial" w:eastAsia="Batang" w:hAnsi="Arial" w:cs="Arial"/>
          <w:sz w:val="20"/>
          <w:szCs w:val="20"/>
        </w:rPr>
        <w:tab/>
        <w:t>stałej dbałości o stan techniczny oraz bezpieczeństwo w budynku, w którym mieści się zakład pracy, zainstalowanych w nim urządzeń oraz stanowisk pracy;</w:t>
      </w:r>
    </w:p>
    <w:p w:rsidR="00122AD4" w:rsidRPr="007E21CA" w:rsidRDefault="00122AD4" w:rsidP="00CF7B30">
      <w:pPr>
        <w:numPr>
          <w:ilvl w:val="0"/>
          <w:numId w:val="77"/>
        </w:numPr>
        <w:jc w:val="both"/>
        <w:rPr>
          <w:rFonts w:ascii="Arial" w:eastAsia="Batang" w:hAnsi="Arial" w:cs="Arial"/>
          <w:sz w:val="20"/>
          <w:szCs w:val="20"/>
        </w:rPr>
      </w:pPr>
      <w:r w:rsidRPr="007E21CA">
        <w:rPr>
          <w:rFonts w:ascii="Arial" w:eastAsia="Batang" w:hAnsi="Arial" w:cs="Arial"/>
          <w:sz w:val="20"/>
          <w:szCs w:val="20"/>
        </w:rPr>
        <w:t>b)</w:t>
      </w:r>
      <w:r w:rsidRPr="007E21CA">
        <w:rPr>
          <w:rFonts w:ascii="Arial" w:eastAsia="Batang" w:hAnsi="Arial" w:cs="Arial"/>
          <w:sz w:val="20"/>
          <w:szCs w:val="20"/>
        </w:rPr>
        <w:tab/>
        <w:t>bezwzględnego przestrzegania przepisów i zasad bhp oraz przepisów przeciwpożarowych, jak również przepisów o szkoleniu pracowników w tym zakresie;</w:t>
      </w:r>
    </w:p>
    <w:p w:rsidR="00122AD4" w:rsidRPr="007E21CA" w:rsidRDefault="00122AD4" w:rsidP="00CF7B30">
      <w:pPr>
        <w:numPr>
          <w:ilvl w:val="0"/>
          <w:numId w:val="77"/>
        </w:numPr>
        <w:jc w:val="both"/>
        <w:rPr>
          <w:rFonts w:ascii="Arial" w:eastAsia="Batang" w:hAnsi="Arial" w:cs="Arial"/>
          <w:sz w:val="20"/>
          <w:szCs w:val="20"/>
        </w:rPr>
      </w:pPr>
      <w:r w:rsidRPr="007E21CA">
        <w:rPr>
          <w:rFonts w:ascii="Arial" w:eastAsia="Batang" w:hAnsi="Arial" w:cs="Arial"/>
          <w:sz w:val="20"/>
          <w:szCs w:val="20"/>
        </w:rPr>
        <w:t>c)</w:t>
      </w:r>
      <w:r w:rsidRPr="007E21CA">
        <w:rPr>
          <w:rFonts w:ascii="Arial" w:eastAsia="Batang" w:hAnsi="Arial" w:cs="Arial"/>
          <w:sz w:val="20"/>
          <w:szCs w:val="20"/>
        </w:rPr>
        <w:tab/>
        <w:t>wprowadzenia oraz rygorystycznego egzekwowania zakazu wnoszenia na teren zakładu pracy napojów alkoholowych lub środków odurzających, a także spożywania alkoholu lub tego rodzaju środków na terenie zakładu pracy, jak również zakazu palenia tytoniu poza miejscem w tym celu wyznaczonym.</w:t>
      </w:r>
    </w:p>
    <w:p w:rsidR="00122AD4" w:rsidRPr="007E21CA" w:rsidRDefault="00122AD4" w:rsidP="00CF7B30">
      <w:pPr>
        <w:numPr>
          <w:ilvl w:val="0"/>
          <w:numId w:val="77"/>
        </w:numPr>
        <w:jc w:val="both"/>
        <w:rPr>
          <w:rFonts w:ascii="Arial" w:eastAsia="Batang" w:hAnsi="Arial" w:cs="Arial"/>
          <w:sz w:val="20"/>
          <w:szCs w:val="20"/>
        </w:rPr>
      </w:pPr>
      <w:r w:rsidRPr="007E21CA">
        <w:rPr>
          <w:rFonts w:ascii="Arial" w:eastAsia="Batang" w:hAnsi="Arial" w:cs="Arial"/>
          <w:sz w:val="20"/>
          <w:szCs w:val="20"/>
        </w:rPr>
        <w:lastRenderedPageBreak/>
        <w:t>Szczegółowe obowiązki pracodawcy w zakresie bhp regulują przepisy Kodeksu pracy oraz przepisy wykonawcze.</w:t>
      </w:r>
    </w:p>
    <w:p w:rsidR="00E93599" w:rsidRDefault="00E93599">
      <w:pPr>
        <w:jc w:val="center"/>
        <w:rPr>
          <w:rFonts w:ascii="Arial" w:eastAsia="Batang" w:hAnsi="Arial" w:cs="Arial"/>
          <w:b/>
          <w:sz w:val="20"/>
          <w:szCs w:val="20"/>
        </w:rPr>
      </w:pPr>
    </w:p>
    <w:p w:rsidR="00E93599" w:rsidRDefault="0063379A">
      <w:pPr>
        <w:jc w:val="center"/>
        <w:rPr>
          <w:rFonts w:ascii="Arial" w:eastAsia="Batang" w:hAnsi="Arial" w:cs="Arial"/>
          <w:b/>
          <w:sz w:val="20"/>
          <w:szCs w:val="20"/>
        </w:rPr>
      </w:pPr>
      <w:r>
        <w:rPr>
          <w:rFonts w:ascii="Arial" w:eastAsia="Batang" w:hAnsi="Arial" w:cs="Arial"/>
          <w:b/>
          <w:sz w:val="20"/>
          <w:szCs w:val="20"/>
        </w:rPr>
        <w:t>§ 37</w:t>
      </w:r>
    </w:p>
    <w:p w:rsidR="00E93599" w:rsidRDefault="0063379A">
      <w:pPr>
        <w:numPr>
          <w:ilvl w:val="0"/>
          <w:numId w:val="3"/>
        </w:numPr>
        <w:jc w:val="both"/>
        <w:rPr>
          <w:rFonts w:ascii="Arial" w:eastAsia="Batang" w:hAnsi="Arial" w:cs="Arial"/>
          <w:sz w:val="20"/>
          <w:szCs w:val="20"/>
        </w:rPr>
      </w:pPr>
      <w:r>
        <w:rPr>
          <w:rFonts w:ascii="Arial" w:eastAsia="Batang" w:hAnsi="Arial" w:cs="Arial"/>
          <w:sz w:val="20"/>
          <w:szCs w:val="20"/>
        </w:rPr>
        <w:t xml:space="preserve">Przed podjęciem pracy pracodawca kieruje kandydata do pracy na wstępne badania lekarskie. </w:t>
      </w:r>
    </w:p>
    <w:p w:rsidR="00E93599" w:rsidRDefault="0063379A">
      <w:pPr>
        <w:numPr>
          <w:ilvl w:val="0"/>
          <w:numId w:val="64"/>
        </w:numPr>
        <w:jc w:val="both"/>
        <w:rPr>
          <w:rFonts w:ascii="Arial" w:eastAsia="Batang" w:hAnsi="Arial" w:cs="Arial"/>
          <w:color w:val="262626" w:themeColor="text1" w:themeTint="D9"/>
          <w:sz w:val="20"/>
          <w:szCs w:val="20"/>
        </w:rPr>
      </w:pPr>
      <w:r>
        <w:rPr>
          <w:rFonts w:ascii="Arial" w:hAnsi="Arial" w:cs="Arial"/>
          <w:color w:val="262626" w:themeColor="text1" w:themeTint="D9"/>
          <w:sz w:val="20"/>
          <w:szCs w:val="20"/>
        </w:rPr>
        <w:t xml:space="preserve">Pracownik podlega okresowym badaniom lekarskim. </w:t>
      </w:r>
    </w:p>
    <w:p w:rsidR="00E93599" w:rsidRDefault="0063379A">
      <w:pPr>
        <w:numPr>
          <w:ilvl w:val="0"/>
          <w:numId w:val="64"/>
        </w:numPr>
        <w:jc w:val="both"/>
        <w:rPr>
          <w:rFonts w:ascii="Arial" w:eastAsia="Batang" w:hAnsi="Arial" w:cs="Arial"/>
          <w:color w:val="FF0000"/>
          <w:sz w:val="20"/>
          <w:szCs w:val="20"/>
        </w:rPr>
      </w:pPr>
      <w:r>
        <w:rPr>
          <w:rFonts w:ascii="Arial" w:hAnsi="Arial" w:cs="Arial"/>
          <w:color w:val="262626" w:themeColor="text1" w:themeTint="D9"/>
          <w:sz w:val="20"/>
          <w:szCs w:val="20"/>
        </w:rPr>
        <w:t xml:space="preserve">W przypadku niezdolności do </w:t>
      </w:r>
      <w:r>
        <w:rPr>
          <w:rStyle w:val="Wyrnienie"/>
          <w:rFonts w:ascii="Arial" w:hAnsi="Arial" w:cs="Arial"/>
          <w:i w:val="0"/>
          <w:color w:val="262626" w:themeColor="text1" w:themeTint="D9"/>
          <w:sz w:val="20"/>
          <w:szCs w:val="20"/>
        </w:rPr>
        <w:t>pracy</w:t>
      </w:r>
      <w:r>
        <w:rPr>
          <w:rFonts w:ascii="Arial" w:hAnsi="Arial" w:cs="Arial"/>
          <w:color w:val="262626" w:themeColor="text1" w:themeTint="D9"/>
          <w:sz w:val="20"/>
          <w:szCs w:val="20"/>
        </w:rPr>
        <w:t xml:space="preserve"> trwającej dłużej niż 30 dni, spowodowanej chorobą, pracownik podlega kontrolnym badaniom lekarskim w celu ustalenia zdolności do wykonywania </w:t>
      </w:r>
      <w:r>
        <w:rPr>
          <w:rStyle w:val="Wyrnienie"/>
          <w:rFonts w:ascii="Arial" w:hAnsi="Arial" w:cs="Arial"/>
          <w:i w:val="0"/>
          <w:color w:val="262626" w:themeColor="text1" w:themeTint="D9"/>
          <w:sz w:val="20"/>
          <w:szCs w:val="20"/>
        </w:rPr>
        <w:t>pracy</w:t>
      </w:r>
      <w:r>
        <w:rPr>
          <w:rFonts w:ascii="Arial" w:hAnsi="Arial" w:cs="Arial"/>
          <w:i/>
          <w:color w:val="262626" w:themeColor="text1" w:themeTint="D9"/>
          <w:sz w:val="20"/>
          <w:szCs w:val="20"/>
        </w:rPr>
        <w:t xml:space="preserve"> </w:t>
      </w:r>
      <w:r>
        <w:rPr>
          <w:rFonts w:ascii="Arial" w:hAnsi="Arial" w:cs="Arial"/>
          <w:color w:val="262626" w:themeColor="text1" w:themeTint="D9"/>
          <w:sz w:val="20"/>
          <w:szCs w:val="20"/>
        </w:rPr>
        <w:t>na dotychczasowym stanowisku</w:t>
      </w:r>
      <w:r>
        <w:rPr>
          <w:rFonts w:ascii="Arial" w:hAnsi="Arial" w:cs="Arial"/>
          <w:color w:val="FF0000"/>
          <w:sz w:val="20"/>
          <w:szCs w:val="20"/>
        </w:rPr>
        <w:t>.</w:t>
      </w:r>
    </w:p>
    <w:p w:rsidR="00E93599" w:rsidRDefault="0063379A">
      <w:pPr>
        <w:numPr>
          <w:ilvl w:val="0"/>
          <w:numId w:val="64"/>
        </w:numPr>
        <w:jc w:val="both"/>
        <w:rPr>
          <w:rFonts w:ascii="Arial" w:eastAsia="Batang" w:hAnsi="Arial" w:cs="Arial"/>
          <w:sz w:val="20"/>
          <w:szCs w:val="20"/>
        </w:rPr>
      </w:pPr>
      <w:r>
        <w:rPr>
          <w:rFonts w:ascii="Arial" w:eastAsia="Batang" w:hAnsi="Arial" w:cs="Arial"/>
          <w:sz w:val="20"/>
          <w:szCs w:val="20"/>
        </w:rPr>
        <w:t>Badania są przeprowadzane na koszt pracodawcy.</w:t>
      </w:r>
    </w:p>
    <w:p w:rsidR="00E93599" w:rsidRDefault="00E93599">
      <w:pPr>
        <w:jc w:val="center"/>
        <w:rPr>
          <w:rFonts w:ascii="Arial" w:eastAsia="Batang" w:hAnsi="Arial" w:cs="Arial"/>
          <w:b/>
          <w:sz w:val="20"/>
          <w:szCs w:val="20"/>
        </w:rPr>
      </w:pPr>
    </w:p>
    <w:p w:rsidR="00E93599" w:rsidRDefault="0063379A">
      <w:pPr>
        <w:jc w:val="center"/>
        <w:rPr>
          <w:rFonts w:ascii="Arial" w:eastAsia="Batang" w:hAnsi="Arial" w:cs="Arial"/>
          <w:b/>
          <w:sz w:val="20"/>
          <w:szCs w:val="20"/>
        </w:rPr>
      </w:pPr>
      <w:r>
        <w:rPr>
          <w:rFonts w:ascii="Arial" w:eastAsia="Batang" w:hAnsi="Arial" w:cs="Arial"/>
          <w:b/>
          <w:sz w:val="20"/>
          <w:szCs w:val="20"/>
        </w:rPr>
        <w:t>§ 38</w:t>
      </w:r>
    </w:p>
    <w:p w:rsidR="004374F9" w:rsidRPr="007E21CA" w:rsidRDefault="004374F9" w:rsidP="00CF7B30">
      <w:pPr>
        <w:numPr>
          <w:ilvl w:val="0"/>
          <w:numId w:val="81"/>
        </w:numPr>
        <w:jc w:val="both"/>
        <w:rPr>
          <w:rFonts w:ascii="Arial" w:eastAsia="Batang" w:hAnsi="Arial" w:cs="Arial"/>
          <w:sz w:val="20"/>
          <w:szCs w:val="20"/>
        </w:rPr>
      </w:pPr>
      <w:r w:rsidRPr="007E21CA">
        <w:rPr>
          <w:rFonts w:ascii="Arial" w:eastAsia="Batang" w:hAnsi="Arial" w:cs="Arial"/>
          <w:sz w:val="20"/>
          <w:szCs w:val="20"/>
        </w:rPr>
        <w:t>Pracodawca jest obowiązany zaznajamiać pracowników z przepisami i zasadami bezpieczeństwa i higieny pracy oraz przeciwpożarowymi.</w:t>
      </w:r>
    </w:p>
    <w:p w:rsidR="004374F9" w:rsidRPr="007E21CA" w:rsidRDefault="004374F9" w:rsidP="00CF7B30">
      <w:pPr>
        <w:numPr>
          <w:ilvl w:val="0"/>
          <w:numId w:val="81"/>
        </w:numPr>
        <w:jc w:val="both"/>
        <w:rPr>
          <w:rFonts w:ascii="Arial" w:eastAsia="Batang" w:hAnsi="Arial" w:cs="Arial"/>
          <w:sz w:val="20"/>
          <w:szCs w:val="20"/>
        </w:rPr>
      </w:pPr>
      <w:r w:rsidRPr="007E21CA">
        <w:rPr>
          <w:rFonts w:ascii="Arial" w:eastAsia="Batang" w:hAnsi="Arial" w:cs="Arial"/>
          <w:sz w:val="20"/>
          <w:szCs w:val="20"/>
        </w:rPr>
        <w:t>Przed dopuszczeniem do pracy każdy nowo przyjęty pracownik przechodzi instruktaż ogólny przeprowadzany przez pracownika zatrudnionego na stanowisku Głównego Specjalisty ds. BHP oraz instruktaż stanowiskowy przeprowadzany przez bezpośredniego przełożonego. Bezpośredni przełożony przydziela Pracownikowi narzędzia i materiały niezbędne do pracy.</w:t>
      </w:r>
    </w:p>
    <w:p w:rsidR="004374F9" w:rsidRPr="007E21CA" w:rsidRDefault="004374F9" w:rsidP="00CF7B30">
      <w:pPr>
        <w:numPr>
          <w:ilvl w:val="0"/>
          <w:numId w:val="81"/>
        </w:numPr>
        <w:jc w:val="both"/>
        <w:rPr>
          <w:rFonts w:ascii="Arial" w:eastAsia="Batang" w:hAnsi="Arial" w:cs="Arial"/>
          <w:sz w:val="20"/>
          <w:szCs w:val="20"/>
        </w:rPr>
      </w:pPr>
      <w:r w:rsidRPr="007E21CA">
        <w:rPr>
          <w:rFonts w:ascii="Arial" w:eastAsia="Batang" w:hAnsi="Arial" w:cs="Arial"/>
          <w:sz w:val="20"/>
          <w:szCs w:val="20"/>
        </w:rPr>
        <w:t>Przed dopuszczeniem do pracy pracodawca informuje Pracownika w formie pisemnej o:</w:t>
      </w:r>
    </w:p>
    <w:p w:rsidR="004374F9" w:rsidRPr="007E21CA" w:rsidRDefault="004374F9" w:rsidP="004374F9">
      <w:pPr>
        <w:ind w:left="360"/>
        <w:jc w:val="both"/>
        <w:rPr>
          <w:rFonts w:ascii="Arial" w:eastAsia="Batang" w:hAnsi="Arial" w:cs="Arial"/>
          <w:sz w:val="20"/>
          <w:szCs w:val="20"/>
        </w:rPr>
      </w:pPr>
      <w:r w:rsidRPr="007E21CA">
        <w:rPr>
          <w:rFonts w:ascii="Arial" w:eastAsia="Batang" w:hAnsi="Arial" w:cs="Arial"/>
          <w:sz w:val="20"/>
          <w:szCs w:val="20"/>
        </w:rPr>
        <w:t>a)</w:t>
      </w:r>
      <w:r w:rsidRPr="007E21CA">
        <w:rPr>
          <w:rFonts w:ascii="Arial" w:eastAsia="Batang" w:hAnsi="Arial" w:cs="Arial"/>
          <w:sz w:val="20"/>
          <w:szCs w:val="20"/>
        </w:rPr>
        <w:tab/>
        <w:t>zagrożeniach dla zdrowia i życia występujących w zakładzie pracy, na poszczególnych stanowiskach pracy i przy wykonywanych pracach, w tym o zasadach postępowania w przypadku awarii i innych sytuacji zagrażających zdrowiu i życiu pracowników oraz działaniach ochronnych i zapobiegawczych podjętych w celu wyeliminowania lub ograniczenia tych zagrożeń;</w:t>
      </w:r>
    </w:p>
    <w:p w:rsidR="004374F9" w:rsidRPr="007E21CA" w:rsidRDefault="004374F9" w:rsidP="004374F9">
      <w:pPr>
        <w:ind w:left="360"/>
        <w:jc w:val="both"/>
        <w:rPr>
          <w:rFonts w:ascii="Arial" w:eastAsia="Batang" w:hAnsi="Arial" w:cs="Arial"/>
          <w:sz w:val="20"/>
          <w:szCs w:val="20"/>
        </w:rPr>
      </w:pPr>
      <w:r w:rsidRPr="007E21CA">
        <w:rPr>
          <w:rFonts w:ascii="Arial" w:eastAsia="Batang" w:hAnsi="Arial" w:cs="Arial"/>
          <w:sz w:val="20"/>
          <w:szCs w:val="20"/>
        </w:rPr>
        <w:t>b)</w:t>
      </w:r>
      <w:r w:rsidRPr="007E21CA">
        <w:rPr>
          <w:rFonts w:ascii="Arial" w:eastAsia="Batang" w:hAnsi="Arial" w:cs="Arial"/>
          <w:sz w:val="20"/>
          <w:szCs w:val="20"/>
        </w:rPr>
        <w:tab/>
        <w:t>ryzyku zawodowym, które wiąże się z wykonywaniem pracy na danym stanowisku pracy oraz o zasadach ochrony przed zagrożeniami;</w:t>
      </w:r>
    </w:p>
    <w:p w:rsidR="004374F9" w:rsidRPr="007E21CA" w:rsidRDefault="004374F9" w:rsidP="004374F9">
      <w:pPr>
        <w:ind w:left="360"/>
        <w:jc w:val="both"/>
        <w:rPr>
          <w:rFonts w:ascii="Arial" w:eastAsia="Batang" w:hAnsi="Arial" w:cs="Arial"/>
          <w:sz w:val="20"/>
          <w:szCs w:val="20"/>
        </w:rPr>
      </w:pPr>
      <w:r w:rsidRPr="007E21CA">
        <w:rPr>
          <w:rFonts w:ascii="Arial" w:eastAsia="Batang" w:hAnsi="Arial" w:cs="Arial"/>
          <w:sz w:val="20"/>
          <w:szCs w:val="20"/>
        </w:rPr>
        <w:t>c)</w:t>
      </w:r>
      <w:r w:rsidRPr="007E21CA">
        <w:rPr>
          <w:rFonts w:ascii="Arial" w:eastAsia="Batang" w:hAnsi="Arial" w:cs="Arial"/>
          <w:sz w:val="20"/>
          <w:szCs w:val="20"/>
        </w:rPr>
        <w:tab/>
        <w:t>zasadach obsługi sprzętu i urządzeń niezbędnych do wykonywania pracy,</w:t>
      </w:r>
    </w:p>
    <w:p w:rsidR="004374F9" w:rsidRPr="007E21CA" w:rsidRDefault="004374F9" w:rsidP="004374F9">
      <w:pPr>
        <w:ind w:left="360"/>
        <w:jc w:val="both"/>
        <w:rPr>
          <w:rFonts w:ascii="Arial" w:eastAsia="Batang" w:hAnsi="Arial" w:cs="Arial"/>
          <w:sz w:val="20"/>
          <w:szCs w:val="20"/>
        </w:rPr>
      </w:pPr>
      <w:r w:rsidRPr="007E21CA">
        <w:rPr>
          <w:rFonts w:ascii="Arial" w:eastAsia="Batang" w:hAnsi="Arial" w:cs="Arial"/>
          <w:sz w:val="20"/>
          <w:szCs w:val="20"/>
        </w:rPr>
        <w:t>d)</w:t>
      </w:r>
      <w:r w:rsidRPr="007E21CA">
        <w:rPr>
          <w:rFonts w:ascii="Arial" w:eastAsia="Batang" w:hAnsi="Arial" w:cs="Arial"/>
          <w:sz w:val="20"/>
          <w:szCs w:val="20"/>
        </w:rPr>
        <w:tab/>
        <w:t xml:space="preserve">zasadach bezpieczeństwa i higieny pracy oraz przepisach przeciwpożarowych. </w:t>
      </w:r>
    </w:p>
    <w:p w:rsidR="004374F9" w:rsidRPr="007E21CA" w:rsidRDefault="004374F9" w:rsidP="00CF7B30">
      <w:pPr>
        <w:numPr>
          <w:ilvl w:val="0"/>
          <w:numId w:val="81"/>
        </w:numPr>
        <w:jc w:val="both"/>
        <w:rPr>
          <w:rFonts w:ascii="Arial" w:eastAsia="Batang" w:hAnsi="Arial" w:cs="Arial"/>
          <w:sz w:val="20"/>
          <w:szCs w:val="20"/>
        </w:rPr>
      </w:pPr>
      <w:r w:rsidRPr="007E21CA">
        <w:rPr>
          <w:rFonts w:ascii="Arial" w:eastAsia="Batang" w:hAnsi="Arial" w:cs="Arial"/>
          <w:sz w:val="20"/>
          <w:szCs w:val="20"/>
        </w:rPr>
        <w:t>Pracownik potwierdza na piśmie zapoznanie się z treścią informacji, o których mowa w ust. 3 powyżej, podpisując stosowne oświadczenie, które zostaje dołączone do jego akt osobowych.</w:t>
      </w:r>
    </w:p>
    <w:p w:rsidR="004374F9" w:rsidRPr="004374F9" w:rsidRDefault="004374F9" w:rsidP="004374F9">
      <w:pPr>
        <w:pStyle w:val="Nagwek11"/>
        <w:spacing w:line="240" w:lineRule="auto"/>
        <w:jc w:val="center"/>
        <w:rPr>
          <w:color w:val="00B050"/>
        </w:rPr>
      </w:pPr>
    </w:p>
    <w:p w:rsidR="004374F9" w:rsidRPr="007E21CA" w:rsidRDefault="004374F9" w:rsidP="004374F9">
      <w:pPr>
        <w:jc w:val="center"/>
        <w:rPr>
          <w:rFonts w:ascii="Arial" w:hAnsi="Arial" w:cs="Arial"/>
          <w:b/>
          <w:bCs/>
          <w:sz w:val="20"/>
          <w:szCs w:val="20"/>
        </w:rPr>
      </w:pPr>
      <w:r w:rsidRPr="007E21CA">
        <w:rPr>
          <w:rFonts w:ascii="Arial" w:hAnsi="Arial" w:cs="Arial"/>
          <w:b/>
          <w:bCs/>
          <w:sz w:val="20"/>
          <w:szCs w:val="20"/>
        </w:rPr>
        <w:t>§ 39</w:t>
      </w:r>
    </w:p>
    <w:p w:rsidR="004374F9" w:rsidRPr="007E21CA" w:rsidRDefault="004374F9" w:rsidP="004374F9">
      <w:pPr>
        <w:rPr>
          <w:rFonts w:ascii="Arial" w:hAnsi="Arial" w:cs="Arial"/>
          <w:sz w:val="20"/>
          <w:szCs w:val="20"/>
        </w:rPr>
      </w:pPr>
      <w:r w:rsidRPr="007E21CA">
        <w:rPr>
          <w:rFonts w:ascii="Arial" w:hAnsi="Arial" w:cs="Arial"/>
          <w:sz w:val="20"/>
          <w:szCs w:val="20"/>
        </w:rPr>
        <w:t>Pracodawca powierza wykonywanie zadań służby bhp osobie na utworzonym w Urzędzie stanowisku Głównemu Specjaliście ds. BHP.</w:t>
      </w:r>
    </w:p>
    <w:p w:rsidR="004374F9" w:rsidRPr="007E21CA" w:rsidRDefault="004374F9" w:rsidP="004374F9">
      <w:pPr>
        <w:rPr>
          <w:rFonts w:ascii="Arial" w:hAnsi="Arial" w:cs="Arial"/>
          <w:color w:val="00B050"/>
          <w:sz w:val="16"/>
          <w:szCs w:val="20"/>
        </w:rPr>
      </w:pPr>
    </w:p>
    <w:p w:rsidR="004374F9" w:rsidRPr="007E21CA" w:rsidRDefault="004374F9" w:rsidP="004374F9">
      <w:pPr>
        <w:jc w:val="center"/>
        <w:rPr>
          <w:rFonts w:ascii="Arial" w:hAnsi="Arial" w:cs="Arial"/>
          <w:b/>
          <w:bCs/>
          <w:sz w:val="20"/>
          <w:szCs w:val="20"/>
        </w:rPr>
      </w:pPr>
      <w:r w:rsidRPr="007E21CA">
        <w:rPr>
          <w:rFonts w:ascii="Arial" w:hAnsi="Arial" w:cs="Arial"/>
          <w:b/>
          <w:bCs/>
          <w:sz w:val="20"/>
          <w:szCs w:val="20"/>
        </w:rPr>
        <w:t>§ 40</w:t>
      </w:r>
    </w:p>
    <w:p w:rsidR="004374F9" w:rsidRPr="007E21CA" w:rsidRDefault="004374F9" w:rsidP="004374F9">
      <w:pPr>
        <w:rPr>
          <w:rFonts w:ascii="Arial" w:hAnsi="Arial" w:cs="Arial"/>
          <w:sz w:val="20"/>
          <w:szCs w:val="20"/>
        </w:rPr>
      </w:pPr>
      <w:r w:rsidRPr="007E21CA">
        <w:rPr>
          <w:rFonts w:ascii="Arial" w:hAnsi="Arial" w:cs="Arial"/>
          <w:sz w:val="20"/>
          <w:szCs w:val="20"/>
        </w:rPr>
        <w:t xml:space="preserve">Przestrzeganie przepisów i zasad bezpieczeństwa i higieny pracy jest podstawowym obowiązkiem Pracownika. </w:t>
      </w:r>
    </w:p>
    <w:p w:rsidR="004374F9" w:rsidRPr="007E21CA" w:rsidRDefault="004374F9" w:rsidP="004374F9">
      <w:pPr>
        <w:rPr>
          <w:rFonts w:ascii="Arial" w:hAnsi="Arial" w:cs="Arial"/>
          <w:sz w:val="20"/>
          <w:szCs w:val="20"/>
        </w:rPr>
      </w:pPr>
      <w:r w:rsidRPr="007E21CA">
        <w:rPr>
          <w:rFonts w:ascii="Arial" w:hAnsi="Arial" w:cs="Arial"/>
          <w:sz w:val="20"/>
          <w:szCs w:val="20"/>
        </w:rPr>
        <w:t>W szczególności Pracownik jest obowiązany:</w:t>
      </w:r>
    </w:p>
    <w:p w:rsidR="004374F9" w:rsidRPr="007E21CA" w:rsidRDefault="004374F9" w:rsidP="00CF7B30">
      <w:pPr>
        <w:numPr>
          <w:ilvl w:val="0"/>
          <w:numId w:val="78"/>
        </w:numPr>
        <w:rPr>
          <w:rFonts w:ascii="Arial" w:hAnsi="Arial" w:cs="Arial"/>
          <w:sz w:val="20"/>
          <w:szCs w:val="20"/>
        </w:rPr>
      </w:pPr>
      <w:r w:rsidRPr="007E21CA">
        <w:rPr>
          <w:rFonts w:ascii="Arial" w:hAnsi="Arial" w:cs="Arial"/>
          <w:sz w:val="20"/>
          <w:szCs w:val="20"/>
        </w:rPr>
        <w:t xml:space="preserve">znać przepisy i zasady bezpieczeństwa i higieny pracy, brać udział w szkoleniu i instruktażu z tego zakresu oraz poddawać się wymaganym egzaminom sprawdzającym; </w:t>
      </w:r>
    </w:p>
    <w:p w:rsidR="004374F9" w:rsidRPr="007E21CA" w:rsidRDefault="004374F9" w:rsidP="00CF7B30">
      <w:pPr>
        <w:numPr>
          <w:ilvl w:val="0"/>
          <w:numId w:val="78"/>
        </w:numPr>
        <w:rPr>
          <w:rFonts w:ascii="Arial" w:hAnsi="Arial" w:cs="Arial"/>
          <w:sz w:val="20"/>
          <w:szCs w:val="20"/>
        </w:rPr>
      </w:pPr>
      <w:r w:rsidRPr="007E21CA">
        <w:rPr>
          <w:rFonts w:ascii="Arial" w:hAnsi="Arial" w:cs="Arial"/>
          <w:sz w:val="20"/>
          <w:szCs w:val="20"/>
        </w:rPr>
        <w:t>wykonywać pracę w sposób zgodny z przepisami i zasadami bezpieczeństwa i higieny pracy oraz stosować się do wydawanych w tym zakresie poleceń i wskazówek przełożonych;</w:t>
      </w:r>
    </w:p>
    <w:p w:rsidR="004374F9" w:rsidRPr="007E21CA" w:rsidRDefault="004374F9" w:rsidP="00CF7B30">
      <w:pPr>
        <w:numPr>
          <w:ilvl w:val="0"/>
          <w:numId w:val="78"/>
        </w:numPr>
        <w:rPr>
          <w:rFonts w:ascii="Arial" w:hAnsi="Arial" w:cs="Arial"/>
          <w:sz w:val="20"/>
          <w:szCs w:val="20"/>
        </w:rPr>
      </w:pPr>
      <w:r w:rsidRPr="007E21CA">
        <w:rPr>
          <w:rFonts w:ascii="Arial" w:hAnsi="Arial" w:cs="Arial"/>
          <w:sz w:val="20"/>
          <w:szCs w:val="20"/>
        </w:rPr>
        <w:t>dbać o należyty stan maszyn, urządzeń, narzędzi i sprzętu oraz o porządek i ład w miejscu pracy;</w:t>
      </w:r>
    </w:p>
    <w:p w:rsidR="004374F9" w:rsidRPr="007E21CA" w:rsidRDefault="004374F9" w:rsidP="00CF7B30">
      <w:pPr>
        <w:numPr>
          <w:ilvl w:val="0"/>
          <w:numId w:val="78"/>
        </w:numPr>
        <w:rPr>
          <w:rFonts w:ascii="Arial" w:hAnsi="Arial" w:cs="Arial"/>
          <w:sz w:val="20"/>
          <w:szCs w:val="20"/>
        </w:rPr>
      </w:pPr>
      <w:r w:rsidRPr="007E21CA">
        <w:rPr>
          <w:rFonts w:ascii="Arial" w:hAnsi="Arial" w:cs="Arial"/>
          <w:sz w:val="20"/>
          <w:szCs w:val="20"/>
        </w:rPr>
        <w:t>stosować środki ochrony zbiorowej, a także używać przydzielonych środków ochrony indywidualnej oraz odzieży i obuwia roboczego, zgodnie z ich przeznaczeniem;</w:t>
      </w:r>
    </w:p>
    <w:p w:rsidR="004374F9" w:rsidRPr="007E21CA" w:rsidRDefault="004374F9" w:rsidP="00CF7B30">
      <w:pPr>
        <w:numPr>
          <w:ilvl w:val="0"/>
          <w:numId w:val="78"/>
        </w:numPr>
        <w:rPr>
          <w:rFonts w:ascii="Arial" w:hAnsi="Arial" w:cs="Arial"/>
          <w:sz w:val="20"/>
          <w:szCs w:val="20"/>
        </w:rPr>
      </w:pPr>
      <w:r w:rsidRPr="007E21CA">
        <w:rPr>
          <w:rFonts w:ascii="Arial" w:hAnsi="Arial" w:cs="Arial"/>
          <w:sz w:val="20"/>
          <w:szCs w:val="20"/>
        </w:rPr>
        <w:t>poddawać się wstępnym, okresowym i kontrolnym oraz innym zaleconym badaniom lekarskim i stosować się do wskazań lekarskich;</w:t>
      </w:r>
    </w:p>
    <w:p w:rsidR="004374F9" w:rsidRPr="007E21CA" w:rsidRDefault="004374F9" w:rsidP="00CF7B30">
      <w:pPr>
        <w:numPr>
          <w:ilvl w:val="0"/>
          <w:numId w:val="78"/>
        </w:numPr>
        <w:rPr>
          <w:rFonts w:ascii="Arial" w:hAnsi="Arial" w:cs="Arial"/>
          <w:sz w:val="20"/>
          <w:szCs w:val="20"/>
        </w:rPr>
      </w:pPr>
      <w:r w:rsidRPr="007E21CA">
        <w:rPr>
          <w:rFonts w:ascii="Arial" w:hAnsi="Arial" w:cs="Arial"/>
          <w:sz w:val="20"/>
          <w:szCs w:val="20"/>
        </w:rPr>
        <w:t>niezwłocznie zawiadomić przełożonego o zauważonym w zakładzie pracy wypadku albo zagrożeniu życia lub zdrowia ludzkiego oraz ostrzec współpracowników, a także inne osoby znajdujące się w rejonie zagrożenia, o grożącym im niebezpieczeństwie</w:t>
      </w:r>
    </w:p>
    <w:p w:rsidR="004374F9" w:rsidRPr="007E21CA" w:rsidRDefault="004374F9" w:rsidP="00CF7B30">
      <w:pPr>
        <w:numPr>
          <w:ilvl w:val="0"/>
          <w:numId w:val="78"/>
        </w:numPr>
        <w:rPr>
          <w:rFonts w:ascii="Arial" w:hAnsi="Arial" w:cs="Arial"/>
          <w:sz w:val="20"/>
          <w:szCs w:val="20"/>
        </w:rPr>
      </w:pPr>
      <w:r w:rsidRPr="007E21CA">
        <w:rPr>
          <w:rFonts w:ascii="Arial" w:hAnsi="Arial" w:cs="Arial"/>
          <w:sz w:val="20"/>
          <w:szCs w:val="20"/>
        </w:rPr>
        <w:t>współdziałać z pracodawcą i przełożonymi w wypełnianiu obowiązków dotyczących bezpieczeństwa i higieny pracy.</w:t>
      </w:r>
    </w:p>
    <w:p w:rsidR="004374F9" w:rsidRPr="007E21CA" w:rsidRDefault="004374F9" w:rsidP="004374F9">
      <w:pPr>
        <w:rPr>
          <w:sz w:val="16"/>
        </w:rPr>
      </w:pPr>
    </w:p>
    <w:p w:rsidR="004374F9" w:rsidRPr="007E21CA" w:rsidRDefault="004374F9" w:rsidP="004374F9">
      <w:pPr>
        <w:jc w:val="center"/>
        <w:rPr>
          <w:rFonts w:ascii="Arial" w:hAnsi="Arial" w:cs="Arial"/>
          <w:b/>
          <w:bCs/>
          <w:sz w:val="20"/>
          <w:szCs w:val="20"/>
        </w:rPr>
      </w:pPr>
      <w:r w:rsidRPr="007E21CA">
        <w:rPr>
          <w:rFonts w:ascii="Arial" w:hAnsi="Arial" w:cs="Arial"/>
          <w:b/>
          <w:bCs/>
          <w:sz w:val="20"/>
          <w:szCs w:val="20"/>
        </w:rPr>
        <w:t>§ 41</w:t>
      </w:r>
    </w:p>
    <w:p w:rsidR="004374F9" w:rsidRPr="007E21CA" w:rsidRDefault="004374F9" w:rsidP="004374F9">
      <w:pPr>
        <w:rPr>
          <w:rFonts w:ascii="Arial" w:hAnsi="Arial" w:cs="Arial"/>
          <w:sz w:val="20"/>
          <w:szCs w:val="20"/>
        </w:rPr>
      </w:pPr>
      <w:r w:rsidRPr="007E21CA">
        <w:rPr>
          <w:rFonts w:ascii="Arial" w:hAnsi="Arial" w:cs="Arial"/>
          <w:sz w:val="20"/>
          <w:szCs w:val="20"/>
        </w:rPr>
        <w:t>W razie, gdy warunki pracy nie odpowiadają przepisom bhp i stwarzają bezpośrednie zagrożenie dla zdrowia lub życia pracownika albo wykonywana przez niego praca grozi takim niebezpieczeństwem innym osobom, Pracownik ma prawo powstrzymać się od wykonywania pracy, zawiadamiając o tym niezwłocznie przełożonego.</w:t>
      </w:r>
    </w:p>
    <w:p w:rsidR="004374F9" w:rsidRPr="007E21CA" w:rsidRDefault="004374F9" w:rsidP="004374F9">
      <w:pPr>
        <w:rPr>
          <w:rFonts w:eastAsia="Batang"/>
        </w:rPr>
      </w:pPr>
    </w:p>
    <w:p w:rsidR="004374F9" w:rsidRPr="007E21CA" w:rsidRDefault="004374F9" w:rsidP="004374F9">
      <w:pPr>
        <w:jc w:val="center"/>
        <w:rPr>
          <w:rFonts w:ascii="Arial" w:eastAsia="Batang" w:hAnsi="Arial" w:cs="Arial"/>
          <w:b/>
          <w:bCs/>
          <w:sz w:val="20"/>
          <w:szCs w:val="20"/>
        </w:rPr>
      </w:pPr>
      <w:r w:rsidRPr="007E21CA">
        <w:rPr>
          <w:rFonts w:ascii="Arial" w:eastAsia="Batang" w:hAnsi="Arial" w:cs="Arial"/>
          <w:b/>
          <w:bCs/>
          <w:sz w:val="20"/>
          <w:szCs w:val="20"/>
        </w:rPr>
        <w:lastRenderedPageBreak/>
        <w:t>§ 42</w:t>
      </w:r>
    </w:p>
    <w:p w:rsidR="004374F9" w:rsidRPr="007E21CA" w:rsidRDefault="004374F9" w:rsidP="00CF7B30">
      <w:pPr>
        <w:pStyle w:val="Akapitzlist"/>
        <w:numPr>
          <w:ilvl w:val="0"/>
          <w:numId w:val="79"/>
        </w:numPr>
        <w:rPr>
          <w:rFonts w:ascii="Arial" w:eastAsia="Batang" w:hAnsi="Arial" w:cs="Arial"/>
          <w:sz w:val="20"/>
          <w:szCs w:val="20"/>
        </w:rPr>
      </w:pPr>
      <w:r w:rsidRPr="007E21CA">
        <w:rPr>
          <w:rFonts w:ascii="Arial" w:hAnsi="Arial" w:cs="Arial"/>
          <w:sz w:val="20"/>
          <w:szCs w:val="20"/>
        </w:rPr>
        <w:t>Pracodawca refunduje Pracownikowi koszt zakupów okularów w przypadku, gdy pracownik użytkuje monitor ekranowy przez co najmniej 4 godziny dziennie i jednocześnie orzeczenie lekarskie okulisty w ramach profilaktycznej opieki lekarskiej wykaże potrzebę stosowania przez pracownika okularów korygujących wzrok.</w:t>
      </w:r>
    </w:p>
    <w:p w:rsidR="004374F9" w:rsidRPr="007E21CA" w:rsidRDefault="004374F9" w:rsidP="00CF7B30">
      <w:pPr>
        <w:pStyle w:val="Akapitzlist"/>
        <w:numPr>
          <w:ilvl w:val="0"/>
          <w:numId w:val="79"/>
        </w:numPr>
        <w:rPr>
          <w:rFonts w:ascii="Arial" w:eastAsia="Batang" w:hAnsi="Arial" w:cs="Arial"/>
          <w:sz w:val="20"/>
          <w:szCs w:val="20"/>
        </w:rPr>
      </w:pPr>
      <w:r w:rsidRPr="007E21CA">
        <w:rPr>
          <w:rFonts w:ascii="Arial" w:hAnsi="Arial" w:cs="Arial"/>
          <w:sz w:val="20"/>
          <w:szCs w:val="20"/>
        </w:rPr>
        <w:t xml:space="preserve">W celu refundacji zakupu szkieł korygujących wzrok pracownik przedstawia Głównemu Specjaliście ds. BHP kopię orzeczenia lekarskiego stwierdzającego zalecenie stosowania okularów korekcyjnych oraz imienną fakturę za zakup okularów korekcyjnych. </w:t>
      </w:r>
    </w:p>
    <w:p w:rsidR="004374F9" w:rsidRPr="007E21CA" w:rsidRDefault="004374F9" w:rsidP="00CF7B30">
      <w:pPr>
        <w:pStyle w:val="Akapitzlist"/>
        <w:numPr>
          <w:ilvl w:val="0"/>
          <w:numId w:val="79"/>
        </w:numPr>
        <w:rPr>
          <w:rFonts w:ascii="Arial" w:eastAsia="Batang" w:hAnsi="Arial" w:cs="Arial"/>
          <w:sz w:val="20"/>
          <w:szCs w:val="20"/>
        </w:rPr>
      </w:pPr>
      <w:r w:rsidRPr="007E21CA">
        <w:rPr>
          <w:rFonts w:ascii="Arial" w:hAnsi="Arial" w:cs="Arial"/>
          <w:sz w:val="20"/>
          <w:szCs w:val="20"/>
        </w:rPr>
        <w:t>Po spełnieniu powyższych wymagań Główny Specjalista ds. BHP kieruje wniosek o wypłatę refundacji.</w:t>
      </w:r>
    </w:p>
    <w:p w:rsidR="004374F9" w:rsidRPr="007E21CA" w:rsidRDefault="004374F9" w:rsidP="00CF7B30">
      <w:pPr>
        <w:pStyle w:val="Akapitzlist"/>
        <w:numPr>
          <w:ilvl w:val="0"/>
          <w:numId w:val="79"/>
        </w:numPr>
        <w:rPr>
          <w:rFonts w:ascii="Arial" w:eastAsia="Batang" w:hAnsi="Arial" w:cs="Arial"/>
          <w:sz w:val="20"/>
          <w:szCs w:val="20"/>
        </w:rPr>
      </w:pPr>
      <w:r w:rsidRPr="007E21CA">
        <w:rPr>
          <w:rFonts w:ascii="Arial" w:hAnsi="Arial" w:cs="Arial"/>
          <w:sz w:val="20"/>
          <w:szCs w:val="20"/>
        </w:rPr>
        <w:t>W przypadku konieczności wymiany szkieł w okularach korygujących wzrok Pracownik może zwrócić się do pracodawcy o skierowanie na badania okulistyczne poza standardowymi terminem badań.</w:t>
      </w:r>
    </w:p>
    <w:p w:rsidR="004374F9" w:rsidRPr="007E21CA" w:rsidRDefault="004374F9" w:rsidP="004374F9">
      <w:pPr>
        <w:jc w:val="center"/>
        <w:rPr>
          <w:rFonts w:ascii="Arial" w:eastAsia="Batang" w:hAnsi="Arial" w:cs="Arial"/>
          <w:b/>
          <w:bCs/>
          <w:sz w:val="20"/>
          <w:szCs w:val="20"/>
        </w:rPr>
      </w:pPr>
      <w:r w:rsidRPr="007E21CA">
        <w:rPr>
          <w:rFonts w:ascii="Arial" w:eastAsia="Batang" w:hAnsi="Arial" w:cs="Arial"/>
          <w:b/>
          <w:bCs/>
          <w:sz w:val="20"/>
          <w:szCs w:val="20"/>
        </w:rPr>
        <w:t>§ 43</w:t>
      </w:r>
    </w:p>
    <w:p w:rsidR="004374F9" w:rsidRPr="007E21CA" w:rsidRDefault="004374F9" w:rsidP="00CF7B30">
      <w:pPr>
        <w:pStyle w:val="Akapitzlist"/>
        <w:numPr>
          <w:ilvl w:val="0"/>
          <w:numId w:val="80"/>
        </w:numPr>
        <w:rPr>
          <w:rFonts w:ascii="Arial" w:eastAsia="Batang" w:hAnsi="Arial" w:cs="Arial"/>
          <w:sz w:val="20"/>
          <w:szCs w:val="20"/>
        </w:rPr>
      </w:pPr>
      <w:r w:rsidRPr="007E21CA">
        <w:rPr>
          <w:rFonts w:ascii="Arial" w:hAnsi="Arial" w:cs="Arial"/>
          <w:sz w:val="20"/>
          <w:szCs w:val="20"/>
        </w:rPr>
        <w:t>Kobiety w ciąży i kobiety karmiące dziecko piersią nie mogą wykonywać prac uciążliwych, niebezpiecznych lub szkodliwych dla zdrowia, mogących mieć niekorzystny wpływ na ich zdrowie, przebieg ciąży lub karmienie dziecka piersią.</w:t>
      </w:r>
    </w:p>
    <w:p w:rsidR="004374F9" w:rsidRPr="007E21CA" w:rsidRDefault="004374F9" w:rsidP="00CF7B30">
      <w:pPr>
        <w:pStyle w:val="Akapitzlist"/>
        <w:numPr>
          <w:ilvl w:val="0"/>
          <w:numId w:val="80"/>
        </w:numPr>
        <w:rPr>
          <w:rFonts w:ascii="Arial" w:eastAsia="Batang" w:hAnsi="Arial" w:cs="Arial"/>
          <w:sz w:val="20"/>
          <w:szCs w:val="20"/>
        </w:rPr>
      </w:pPr>
      <w:r w:rsidRPr="007E21CA">
        <w:rPr>
          <w:rFonts w:ascii="Arial" w:hAnsi="Arial" w:cs="Arial"/>
          <w:sz w:val="20"/>
          <w:szCs w:val="20"/>
        </w:rPr>
        <w:t>Ustala się wykaz prac wzbronionych kobietom oraz wykaz prac uciążliwych, niebezpiecznych lub szkodliwych dla zdrowia kobiet w ciąży i kobiet karmiących dziecko piersią, stanowiący załącznik nr 3 do Regulaminu.</w:t>
      </w:r>
    </w:p>
    <w:p w:rsidR="00E93599" w:rsidRDefault="0063379A">
      <w:pPr>
        <w:pStyle w:val="Nagwek11"/>
        <w:spacing w:line="240" w:lineRule="auto"/>
        <w:jc w:val="center"/>
        <w:rPr>
          <w:rFonts w:ascii="Arial" w:eastAsia="Batang" w:hAnsi="Arial" w:cs="Arial"/>
          <w:b/>
          <w:i w:val="0"/>
          <w:sz w:val="20"/>
          <w:szCs w:val="20"/>
        </w:rPr>
      </w:pPr>
      <w:bookmarkStart w:id="135" w:name="_Toc374694256"/>
      <w:bookmarkStart w:id="136" w:name="_Toc376938800"/>
      <w:bookmarkStart w:id="137" w:name="_Toc376939404"/>
      <w:bookmarkStart w:id="138" w:name="_Toc376945036"/>
      <w:r>
        <w:rPr>
          <w:rFonts w:ascii="Arial" w:eastAsia="Batang" w:hAnsi="Arial" w:cs="Arial"/>
          <w:b/>
          <w:i w:val="0"/>
          <w:sz w:val="20"/>
          <w:szCs w:val="20"/>
        </w:rPr>
        <w:t>Rozdział 2</w:t>
      </w:r>
      <w:bookmarkEnd w:id="135"/>
      <w:bookmarkEnd w:id="136"/>
      <w:bookmarkEnd w:id="137"/>
      <w:bookmarkEnd w:id="138"/>
    </w:p>
    <w:p w:rsidR="00E93599" w:rsidRDefault="0063379A">
      <w:pPr>
        <w:pStyle w:val="Nagwek11"/>
        <w:spacing w:line="240" w:lineRule="auto"/>
        <w:jc w:val="center"/>
        <w:rPr>
          <w:rFonts w:ascii="Arial" w:eastAsia="Batang" w:hAnsi="Arial" w:cs="Arial"/>
          <w:b/>
          <w:i w:val="0"/>
          <w:sz w:val="20"/>
          <w:szCs w:val="20"/>
        </w:rPr>
      </w:pPr>
      <w:bookmarkStart w:id="139" w:name="_Toc374694257"/>
      <w:bookmarkStart w:id="140" w:name="_Toc376938801"/>
      <w:bookmarkStart w:id="141" w:name="_Toc376939405"/>
      <w:bookmarkStart w:id="142" w:name="_Toc376945037"/>
      <w:r>
        <w:rPr>
          <w:rFonts w:ascii="Arial" w:eastAsia="Batang" w:hAnsi="Arial" w:cs="Arial"/>
          <w:b/>
          <w:i w:val="0"/>
          <w:sz w:val="20"/>
          <w:szCs w:val="20"/>
        </w:rPr>
        <w:t>Prawa i obowiązki pracownika</w:t>
      </w:r>
      <w:bookmarkEnd w:id="139"/>
      <w:bookmarkEnd w:id="140"/>
      <w:bookmarkEnd w:id="141"/>
      <w:bookmarkEnd w:id="142"/>
    </w:p>
    <w:p w:rsidR="00E93599" w:rsidRDefault="00E93599">
      <w:pPr>
        <w:jc w:val="center"/>
        <w:rPr>
          <w:rFonts w:ascii="Arial" w:eastAsia="Batang" w:hAnsi="Arial" w:cs="Arial"/>
          <w:b/>
          <w:sz w:val="20"/>
          <w:szCs w:val="20"/>
        </w:rPr>
      </w:pPr>
    </w:p>
    <w:p w:rsidR="00E93599" w:rsidRDefault="004374F9">
      <w:pPr>
        <w:jc w:val="center"/>
        <w:rPr>
          <w:rFonts w:ascii="Arial" w:eastAsia="Batang" w:hAnsi="Arial" w:cs="Arial"/>
          <w:b/>
          <w:sz w:val="20"/>
          <w:szCs w:val="20"/>
        </w:rPr>
      </w:pPr>
      <w:r>
        <w:rPr>
          <w:rFonts w:ascii="Arial" w:eastAsia="Batang" w:hAnsi="Arial" w:cs="Arial"/>
          <w:b/>
          <w:sz w:val="20"/>
          <w:szCs w:val="20"/>
        </w:rPr>
        <w:t>§ 44</w:t>
      </w:r>
    </w:p>
    <w:p w:rsidR="00E93599" w:rsidRDefault="0063379A">
      <w:pPr>
        <w:rPr>
          <w:rFonts w:ascii="Arial" w:eastAsia="Batang" w:hAnsi="Arial" w:cs="Arial"/>
          <w:sz w:val="20"/>
          <w:szCs w:val="20"/>
        </w:rPr>
      </w:pPr>
      <w:r>
        <w:rPr>
          <w:rFonts w:ascii="Arial" w:eastAsia="Batang" w:hAnsi="Arial" w:cs="Arial"/>
          <w:sz w:val="20"/>
          <w:szCs w:val="20"/>
        </w:rPr>
        <w:t>Osoba kierująca pracownikami jest obowiązana:</w:t>
      </w:r>
    </w:p>
    <w:p w:rsidR="00E93599" w:rsidRDefault="0063379A">
      <w:pPr>
        <w:numPr>
          <w:ilvl w:val="0"/>
          <w:numId w:val="27"/>
        </w:numPr>
        <w:rPr>
          <w:rFonts w:ascii="Arial" w:eastAsia="Batang" w:hAnsi="Arial" w:cs="Arial"/>
          <w:sz w:val="20"/>
          <w:szCs w:val="20"/>
        </w:rPr>
      </w:pPr>
      <w:r>
        <w:rPr>
          <w:rFonts w:ascii="Arial" w:eastAsia="Batang" w:hAnsi="Arial" w:cs="Arial"/>
          <w:sz w:val="20"/>
          <w:szCs w:val="20"/>
        </w:rPr>
        <w:t>organizować stanowiska pracy zgodnie z przepisami i zasadami bhp;</w:t>
      </w:r>
    </w:p>
    <w:p w:rsidR="00E93599" w:rsidRDefault="0063379A">
      <w:pPr>
        <w:numPr>
          <w:ilvl w:val="0"/>
          <w:numId w:val="27"/>
        </w:numPr>
        <w:jc w:val="both"/>
        <w:rPr>
          <w:rFonts w:ascii="Arial" w:eastAsia="Batang" w:hAnsi="Arial" w:cs="Arial"/>
          <w:sz w:val="20"/>
          <w:szCs w:val="20"/>
        </w:rPr>
      </w:pPr>
      <w:r>
        <w:rPr>
          <w:rFonts w:ascii="Arial" w:eastAsia="Batang" w:hAnsi="Arial" w:cs="Arial"/>
          <w:sz w:val="20"/>
          <w:szCs w:val="20"/>
        </w:rPr>
        <w:t>organizować, przygotowywać i prowadzić prace, uwzględniając zabezpieczenie pracowników przed wypadkami przy pracy, chorobami zawodowymi i innymi chorobami związanymi z warunkami środowiska pracy;</w:t>
      </w:r>
    </w:p>
    <w:p w:rsidR="00E93599" w:rsidRDefault="0063379A">
      <w:pPr>
        <w:numPr>
          <w:ilvl w:val="0"/>
          <w:numId w:val="27"/>
        </w:numPr>
        <w:jc w:val="both"/>
        <w:rPr>
          <w:rFonts w:ascii="Arial" w:eastAsia="Batang" w:hAnsi="Arial" w:cs="Arial"/>
          <w:sz w:val="20"/>
          <w:szCs w:val="20"/>
        </w:rPr>
      </w:pPr>
      <w:r>
        <w:rPr>
          <w:rFonts w:ascii="Arial" w:eastAsia="Batang" w:hAnsi="Arial" w:cs="Arial"/>
          <w:sz w:val="20"/>
          <w:szCs w:val="20"/>
        </w:rPr>
        <w:t>dbać o bezpieczny i higieniczny stan pomieszczeń pracy i wyposażenia technicznego;</w:t>
      </w:r>
    </w:p>
    <w:p w:rsidR="00E93599" w:rsidRDefault="0063379A">
      <w:pPr>
        <w:numPr>
          <w:ilvl w:val="0"/>
          <w:numId w:val="27"/>
        </w:numPr>
        <w:jc w:val="both"/>
        <w:rPr>
          <w:rFonts w:ascii="Arial" w:eastAsia="Batang" w:hAnsi="Arial" w:cs="Arial"/>
          <w:sz w:val="20"/>
          <w:szCs w:val="20"/>
        </w:rPr>
      </w:pPr>
      <w:r>
        <w:rPr>
          <w:rFonts w:ascii="Arial" w:eastAsia="Batang" w:hAnsi="Arial" w:cs="Arial"/>
          <w:sz w:val="20"/>
          <w:szCs w:val="20"/>
        </w:rPr>
        <w:t>egzekwować przestrzeganie przez pracowników przepisów i zasad bhp;</w:t>
      </w:r>
    </w:p>
    <w:p w:rsidR="00E93599" w:rsidRDefault="0063379A">
      <w:pPr>
        <w:numPr>
          <w:ilvl w:val="0"/>
          <w:numId w:val="27"/>
        </w:numPr>
        <w:jc w:val="both"/>
        <w:rPr>
          <w:rFonts w:ascii="Arial" w:eastAsia="Batang" w:hAnsi="Arial" w:cs="Arial"/>
          <w:sz w:val="20"/>
          <w:szCs w:val="20"/>
        </w:rPr>
      </w:pPr>
      <w:r>
        <w:rPr>
          <w:rFonts w:ascii="Arial" w:eastAsia="Batang" w:hAnsi="Arial" w:cs="Arial"/>
          <w:sz w:val="20"/>
          <w:szCs w:val="20"/>
        </w:rPr>
        <w:t>zapewniać wykonywanie zaleceń lekarza sprawującego opiekę zdrowotną nad pracownikami.</w:t>
      </w:r>
    </w:p>
    <w:p w:rsidR="00E93599" w:rsidRDefault="00E93599">
      <w:pPr>
        <w:jc w:val="center"/>
        <w:rPr>
          <w:rFonts w:ascii="Arial" w:eastAsia="Batang" w:hAnsi="Arial" w:cs="Arial"/>
          <w:b/>
          <w:sz w:val="20"/>
          <w:szCs w:val="20"/>
        </w:rPr>
      </w:pPr>
    </w:p>
    <w:p w:rsidR="00E93599" w:rsidRDefault="004374F9">
      <w:pPr>
        <w:jc w:val="center"/>
        <w:rPr>
          <w:rFonts w:ascii="Arial" w:eastAsia="Batang" w:hAnsi="Arial" w:cs="Arial"/>
          <w:b/>
          <w:sz w:val="20"/>
          <w:szCs w:val="20"/>
        </w:rPr>
      </w:pPr>
      <w:r>
        <w:rPr>
          <w:rFonts w:ascii="Arial" w:eastAsia="Batang" w:hAnsi="Arial" w:cs="Arial"/>
          <w:b/>
          <w:sz w:val="20"/>
          <w:szCs w:val="20"/>
        </w:rPr>
        <w:t>§ 45</w:t>
      </w:r>
    </w:p>
    <w:p w:rsidR="00E93599" w:rsidRDefault="0063379A">
      <w:pPr>
        <w:numPr>
          <w:ilvl w:val="0"/>
          <w:numId w:val="23"/>
        </w:numPr>
        <w:jc w:val="both"/>
        <w:rPr>
          <w:rFonts w:ascii="Arial" w:eastAsia="Batang" w:hAnsi="Arial" w:cs="Arial"/>
          <w:sz w:val="20"/>
          <w:szCs w:val="20"/>
        </w:rPr>
      </w:pPr>
      <w:r>
        <w:rPr>
          <w:rFonts w:ascii="Arial" w:eastAsia="Batang" w:hAnsi="Arial" w:cs="Arial"/>
          <w:sz w:val="20"/>
          <w:szCs w:val="20"/>
        </w:rPr>
        <w:t xml:space="preserve">W przypadku, gdy pracownik zauważy usterki maszyn, urządzeń, narzędzi itp. ma obowiązek </w:t>
      </w:r>
      <w:r w:rsidR="004374F9" w:rsidRPr="007E21CA">
        <w:rPr>
          <w:rFonts w:ascii="Arial" w:eastAsia="Batang" w:hAnsi="Arial" w:cs="Arial"/>
          <w:sz w:val="20"/>
          <w:szCs w:val="20"/>
        </w:rPr>
        <w:t>powstrzymać się od pracy oraz</w:t>
      </w:r>
      <w:r w:rsidR="004374F9">
        <w:rPr>
          <w:rFonts w:ascii="Arial" w:eastAsia="Batang" w:hAnsi="Arial" w:cs="Arial"/>
          <w:sz w:val="20"/>
          <w:szCs w:val="20"/>
        </w:rPr>
        <w:t xml:space="preserve"> </w:t>
      </w:r>
      <w:r>
        <w:rPr>
          <w:rFonts w:ascii="Arial" w:eastAsia="Batang" w:hAnsi="Arial" w:cs="Arial"/>
          <w:sz w:val="20"/>
          <w:szCs w:val="20"/>
        </w:rPr>
        <w:t>niezwłocznie zawiadomić o tym przełożonego.</w:t>
      </w:r>
    </w:p>
    <w:p w:rsidR="00E93599" w:rsidRPr="007E21CA" w:rsidRDefault="0063379A">
      <w:pPr>
        <w:numPr>
          <w:ilvl w:val="0"/>
          <w:numId w:val="23"/>
        </w:numPr>
        <w:jc w:val="both"/>
        <w:rPr>
          <w:rFonts w:ascii="Arial" w:eastAsia="Batang" w:hAnsi="Arial" w:cs="Arial"/>
          <w:sz w:val="20"/>
          <w:szCs w:val="20"/>
        </w:rPr>
      </w:pPr>
      <w:r>
        <w:rPr>
          <w:rFonts w:ascii="Arial" w:eastAsia="Batang" w:hAnsi="Arial" w:cs="Arial"/>
          <w:sz w:val="20"/>
          <w:szCs w:val="20"/>
        </w:rPr>
        <w:t>W przypadku, gdy pracownik uległ wypadkowi na terenie zakładu – a jego stan zdrowia na to pozwala – winien niezwłocznie zawiadomić</w:t>
      </w:r>
      <w:r w:rsidRPr="007E21CA">
        <w:rPr>
          <w:rFonts w:ascii="Arial" w:eastAsia="Batang" w:hAnsi="Arial" w:cs="Arial"/>
          <w:sz w:val="20"/>
          <w:szCs w:val="20"/>
        </w:rPr>
        <w:t xml:space="preserve"> o zdarzeniu przełożonego.</w:t>
      </w:r>
    </w:p>
    <w:p w:rsidR="00E93599" w:rsidRPr="007E21CA" w:rsidRDefault="0063379A">
      <w:pPr>
        <w:numPr>
          <w:ilvl w:val="0"/>
          <w:numId w:val="23"/>
        </w:numPr>
        <w:jc w:val="both"/>
        <w:rPr>
          <w:rFonts w:ascii="Arial" w:eastAsia="Batang" w:hAnsi="Arial" w:cs="Arial"/>
          <w:sz w:val="20"/>
          <w:szCs w:val="20"/>
        </w:rPr>
      </w:pPr>
      <w:r w:rsidRPr="007E21CA">
        <w:rPr>
          <w:rFonts w:ascii="Arial" w:eastAsia="Batang" w:hAnsi="Arial" w:cs="Arial"/>
          <w:sz w:val="20"/>
          <w:szCs w:val="20"/>
        </w:rPr>
        <w:t xml:space="preserve">Każdy pracownik, który zauważył wypadek, winien niezwłocznie zawiadomić o nim </w:t>
      </w:r>
      <w:r w:rsidR="004374F9" w:rsidRPr="007E21CA">
        <w:rPr>
          <w:rFonts w:ascii="Arial" w:eastAsia="Batang" w:hAnsi="Arial" w:cs="Arial"/>
          <w:sz w:val="20"/>
          <w:szCs w:val="20"/>
        </w:rPr>
        <w:t>przełożonego oraz Głównego Specjalistę ds. BHP.</w:t>
      </w:r>
    </w:p>
    <w:p w:rsidR="00E93599" w:rsidRPr="007E21CA" w:rsidRDefault="00E93599">
      <w:pPr>
        <w:jc w:val="center"/>
        <w:rPr>
          <w:rFonts w:ascii="Arial" w:eastAsia="Batang" w:hAnsi="Arial" w:cs="Arial"/>
          <w:b/>
          <w:sz w:val="14"/>
          <w:szCs w:val="20"/>
        </w:rPr>
      </w:pPr>
    </w:p>
    <w:p w:rsidR="00E93599" w:rsidRDefault="004374F9">
      <w:pPr>
        <w:jc w:val="center"/>
        <w:rPr>
          <w:rFonts w:ascii="Arial" w:eastAsia="Batang" w:hAnsi="Arial" w:cs="Arial"/>
          <w:b/>
          <w:sz w:val="20"/>
          <w:szCs w:val="20"/>
        </w:rPr>
      </w:pPr>
      <w:r>
        <w:rPr>
          <w:rFonts w:ascii="Arial" w:eastAsia="Batang" w:hAnsi="Arial" w:cs="Arial"/>
          <w:b/>
          <w:sz w:val="20"/>
          <w:szCs w:val="20"/>
        </w:rPr>
        <w:t>§ 46</w:t>
      </w:r>
    </w:p>
    <w:p w:rsidR="00E93599" w:rsidRDefault="0063379A">
      <w:pPr>
        <w:jc w:val="both"/>
        <w:rPr>
          <w:rFonts w:ascii="Arial" w:eastAsia="Batang" w:hAnsi="Arial" w:cs="Arial"/>
          <w:sz w:val="20"/>
          <w:szCs w:val="20"/>
        </w:rPr>
      </w:pPr>
      <w:r>
        <w:rPr>
          <w:rFonts w:ascii="Arial" w:eastAsia="Batang" w:hAnsi="Arial" w:cs="Arial"/>
          <w:sz w:val="20"/>
          <w:szCs w:val="20"/>
        </w:rPr>
        <w:t>Zabrania się palenia wyrobów tytoniowych na terenie budynku Urzędu będącym siedzibą Urzędu.</w:t>
      </w:r>
    </w:p>
    <w:p w:rsidR="00E93599" w:rsidRDefault="00E93599">
      <w:pPr>
        <w:jc w:val="center"/>
        <w:rPr>
          <w:rFonts w:ascii="Arial" w:eastAsia="Batang" w:hAnsi="Arial" w:cs="Arial"/>
          <w:b/>
          <w:sz w:val="20"/>
          <w:szCs w:val="20"/>
        </w:rPr>
      </w:pPr>
    </w:p>
    <w:p w:rsidR="00E93599" w:rsidRDefault="004374F9">
      <w:pPr>
        <w:jc w:val="center"/>
        <w:rPr>
          <w:rFonts w:ascii="Arial" w:eastAsia="Batang" w:hAnsi="Arial" w:cs="Arial"/>
          <w:b/>
          <w:sz w:val="20"/>
          <w:szCs w:val="20"/>
        </w:rPr>
      </w:pPr>
      <w:r>
        <w:rPr>
          <w:rFonts w:ascii="Arial" w:eastAsia="Batang" w:hAnsi="Arial" w:cs="Arial"/>
          <w:b/>
          <w:sz w:val="20"/>
          <w:szCs w:val="20"/>
        </w:rPr>
        <w:t>§ 47</w:t>
      </w:r>
    </w:p>
    <w:p w:rsidR="00E93599" w:rsidRDefault="0063379A">
      <w:pPr>
        <w:jc w:val="both"/>
        <w:rPr>
          <w:rFonts w:ascii="Arial" w:eastAsia="Batang" w:hAnsi="Arial" w:cs="Arial"/>
          <w:sz w:val="20"/>
          <w:szCs w:val="20"/>
        </w:rPr>
      </w:pPr>
      <w:r>
        <w:rPr>
          <w:rFonts w:ascii="Arial" w:eastAsia="Batang" w:hAnsi="Arial" w:cs="Arial"/>
          <w:sz w:val="20"/>
          <w:szCs w:val="20"/>
        </w:rPr>
        <w:t>W sprawach nieuregulowanych postanowieniami niniejszego rozdziału mają odpowiednio zastosowanie przepisy Działu X Kodeksu pracy.</w:t>
      </w:r>
    </w:p>
    <w:p w:rsidR="00E93599" w:rsidRDefault="00E93599">
      <w:pPr>
        <w:jc w:val="both"/>
        <w:rPr>
          <w:rFonts w:ascii="Arial" w:eastAsia="Batang" w:hAnsi="Arial" w:cs="Arial"/>
          <w:sz w:val="20"/>
          <w:szCs w:val="20"/>
        </w:rPr>
      </w:pPr>
    </w:p>
    <w:p w:rsidR="00E93599" w:rsidRDefault="0063379A">
      <w:pPr>
        <w:pStyle w:val="Nagwek11"/>
        <w:spacing w:line="240" w:lineRule="auto"/>
        <w:jc w:val="center"/>
        <w:rPr>
          <w:rFonts w:ascii="Arial" w:eastAsia="Batang" w:hAnsi="Arial" w:cs="Arial"/>
          <w:b/>
          <w:i w:val="0"/>
          <w:sz w:val="20"/>
          <w:szCs w:val="20"/>
        </w:rPr>
      </w:pPr>
      <w:bookmarkStart w:id="143" w:name="_Toc374694258"/>
      <w:bookmarkStart w:id="144" w:name="_Toc376938802"/>
      <w:bookmarkStart w:id="145" w:name="_Toc376939406"/>
      <w:bookmarkStart w:id="146" w:name="_Toc376945038"/>
      <w:r>
        <w:rPr>
          <w:rFonts w:ascii="Arial" w:eastAsia="Batang" w:hAnsi="Arial" w:cs="Arial"/>
          <w:b/>
          <w:i w:val="0"/>
          <w:sz w:val="20"/>
          <w:szCs w:val="20"/>
        </w:rPr>
        <w:t>DZIAŁ VIII</w:t>
      </w:r>
      <w:bookmarkEnd w:id="143"/>
      <w:bookmarkEnd w:id="144"/>
      <w:bookmarkEnd w:id="145"/>
      <w:r>
        <w:rPr>
          <w:rFonts w:ascii="Arial" w:eastAsia="Batang" w:hAnsi="Arial" w:cs="Arial"/>
          <w:b/>
          <w:i w:val="0"/>
          <w:sz w:val="20"/>
          <w:szCs w:val="20"/>
        </w:rPr>
        <w:t xml:space="preserve"> </w:t>
      </w:r>
      <w:bookmarkStart w:id="147" w:name="_Toc374694259"/>
      <w:bookmarkStart w:id="148" w:name="_Toc376938803"/>
      <w:bookmarkStart w:id="149" w:name="_Toc376939407"/>
      <w:r>
        <w:rPr>
          <w:rFonts w:ascii="Arial" w:eastAsia="Batang" w:hAnsi="Arial" w:cs="Arial"/>
          <w:b/>
          <w:i w:val="0"/>
          <w:sz w:val="20"/>
          <w:szCs w:val="20"/>
        </w:rPr>
        <w:br/>
        <w:t>TERMIN, MIEJSCE I CZAS WYPŁATY WYNAGRODZENIA</w:t>
      </w:r>
      <w:bookmarkEnd w:id="146"/>
      <w:bookmarkEnd w:id="147"/>
      <w:bookmarkEnd w:id="148"/>
      <w:bookmarkEnd w:id="149"/>
    </w:p>
    <w:p w:rsidR="00E93599" w:rsidRDefault="00E93599">
      <w:pPr>
        <w:jc w:val="center"/>
        <w:rPr>
          <w:rFonts w:ascii="Arial" w:eastAsia="Batang" w:hAnsi="Arial" w:cs="Arial"/>
          <w:b/>
          <w:sz w:val="20"/>
          <w:szCs w:val="20"/>
        </w:rPr>
      </w:pPr>
    </w:p>
    <w:p w:rsidR="00E93599" w:rsidRDefault="004374F9">
      <w:pPr>
        <w:jc w:val="center"/>
        <w:rPr>
          <w:rFonts w:ascii="Arial" w:eastAsia="Batang" w:hAnsi="Arial" w:cs="Arial"/>
          <w:b/>
          <w:sz w:val="20"/>
          <w:szCs w:val="20"/>
        </w:rPr>
      </w:pPr>
      <w:r>
        <w:rPr>
          <w:rFonts w:ascii="Arial" w:eastAsia="Batang" w:hAnsi="Arial" w:cs="Arial"/>
          <w:b/>
          <w:sz w:val="20"/>
          <w:szCs w:val="20"/>
        </w:rPr>
        <w:t>§ 48</w:t>
      </w:r>
    </w:p>
    <w:p w:rsidR="00E93599" w:rsidRDefault="0063379A">
      <w:pPr>
        <w:pStyle w:val="Tekstpodstawowy3"/>
        <w:numPr>
          <w:ilvl w:val="0"/>
          <w:numId w:val="55"/>
        </w:numPr>
        <w:overflowPunct w:val="0"/>
        <w:textAlignment w:val="baseline"/>
        <w:rPr>
          <w:bCs/>
          <w:sz w:val="20"/>
          <w:szCs w:val="20"/>
        </w:rPr>
      </w:pPr>
      <w:r>
        <w:rPr>
          <w:sz w:val="20"/>
          <w:szCs w:val="20"/>
        </w:rPr>
        <w:t xml:space="preserve">Dokumenty poprzedzające wypłatę wynagrodzeń pracowników stanowiące dowody źródłowe są przedkładane do </w:t>
      </w:r>
      <w:r>
        <w:rPr>
          <w:color w:val="000000" w:themeColor="text1"/>
          <w:sz w:val="20"/>
          <w:szCs w:val="20"/>
        </w:rPr>
        <w:t>Wydziału Księgowości</w:t>
      </w:r>
      <w:r>
        <w:rPr>
          <w:sz w:val="20"/>
          <w:szCs w:val="20"/>
        </w:rPr>
        <w:t xml:space="preserve"> </w:t>
      </w:r>
      <w:r w:rsidRPr="00C307EA">
        <w:rPr>
          <w:sz w:val="20"/>
          <w:szCs w:val="20"/>
        </w:rPr>
        <w:t>na bieżąco nie później niż</w:t>
      </w:r>
      <w:r>
        <w:rPr>
          <w:color w:val="00B050"/>
          <w:sz w:val="20"/>
          <w:szCs w:val="20"/>
        </w:rPr>
        <w:t xml:space="preserve"> </w:t>
      </w:r>
      <w:r>
        <w:rPr>
          <w:sz w:val="20"/>
          <w:szCs w:val="20"/>
        </w:rPr>
        <w:t xml:space="preserve">do </w:t>
      </w:r>
      <w:r w:rsidRPr="00C307EA">
        <w:rPr>
          <w:sz w:val="20"/>
          <w:szCs w:val="20"/>
        </w:rPr>
        <w:t>5 dnia</w:t>
      </w:r>
      <w:r>
        <w:rPr>
          <w:color w:val="FF0000"/>
          <w:sz w:val="20"/>
          <w:szCs w:val="20"/>
        </w:rPr>
        <w:t xml:space="preserve"> </w:t>
      </w:r>
      <w:r>
        <w:rPr>
          <w:sz w:val="20"/>
          <w:szCs w:val="20"/>
        </w:rPr>
        <w:t>każdego miesiąca przez Wydział Organizacyjny, Kadr i Szkolenia i stanowić będą podstawę do ustalenia wypłaty za dany miesiąc.</w:t>
      </w:r>
    </w:p>
    <w:p w:rsidR="00E93599" w:rsidRDefault="0063379A">
      <w:pPr>
        <w:pStyle w:val="Akapitzlist"/>
        <w:numPr>
          <w:ilvl w:val="0"/>
          <w:numId w:val="53"/>
        </w:numPr>
        <w:spacing w:after="0" w:line="240" w:lineRule="auto"/>
        <w:jc w:val="both"/>
        <w:rPr>
          <w:rFonts w:ascii="Arial" w:hAnsi="Arial" w:cs="Arial"/>
          <w:sz w:val="20"/>
          <w:szCs w:val="20"/>
        </w:rPr>
      </w:pPr>
      <w:r>
        <w:rPr>
          <w:rFonts w:ascii="Arial" w:hAnsi="Arial" w:cs="Arial"/>
          <w:sz w:val="20"/>
          <w:szCs w:val="20"/>
        </w:rPr>
        <w:lastRenderedPageBreak/>
        <w:t>Wynagrodzenie za pracę płatne miesięcznie wypłaca się z dołu do</w:t>
      </w:r>
      <w:r w:rsidR="00C307EA">
        <w:rPr>
          <w:rFonts w:ascii="Arial" w:hAnsi="Arial" w:cs="Arial"/>
          <w:sz w:val="20"/>
          <w:szCs w:val="20"/>
        </w:rPr>
        <w:t xml:space="preserve"> </w:t>
      </w:r>
      <w:r w:rsidRPr="00C307EA">
        <w:rPr>
          <w:rFonts w:ascii="Arial" w:hAnsi="Arial" w:cs="Arial"/>
          <w:sz w:val="20"/>
          <w:szCs w:val="20"/>
        </w:rPr>
        <w:t>10</w:t>
      </w:r>
      <w:r>
        <w:rPr>
          <w:rFonts w:ascii="Arial" w:hAnsi="Arial" w:cs="Arial"/>
          <w:sz w:val="20"/>
          <w:szCs w:val="20"/>
        </w:rPr>
        <w:t xml:space="preserve"> dnia miesiąca, następującego po miesiącu, w którym pracownik wykonywał pracę bez względu na podstawę nawiązania stosunku pracy.</w:t>
      </w:r>
    </w:p>
    <w:p w:rsidR="00E93599" w:rsidRDefault="0063379A">
      <w:pPr>
        <w:pStyle w:val="Akapitzlist"/>
        <w:numPr>
          <w:ilvl w:val="0"/>
          <w:numId w:val="53"/>
        </w:numPr>
        <w:spacing w:before="480" w:after="0" w:line="240" w:lineRule="auto"/>
        <w:jc w:val="both"/>
        <w:rPr>
          <w:rFonts w:ascii="Arial" w:hAnsi="Arial" w:cs="Arial"/>
          <w:sz w:val="20"/>
          <w:szCs w:val="20"/>
        </w:rPr>
      </w:pPr>
      <w:r>
        <w:rPr>
          <w:rFonts w:ascii="Arial" w:hAnsi="Arial" w:cs="Arial"/>
          <w:sz w:val="20"/>
          <w:szCs w:val="20"/>
        </w:rPr>
        <w:t xml:space="preserve">Z wynagrodzenia za pracę – po odliczeniu składek na ubezpieczenia społeczne oraz zaliczki na podatek dochodowy od osób fizycznych – podlegają potrąceniu tylko następujące należności: </w:t>
      </w:r>
    </w:p>
    <w:p w:rsidR="00E93599" w:rsidRDefault="0063379A">
      <w:pPr>
        <w:pStyle w:val="Default"/>
        <w:numPr>
          <w:ilvl w:val="0"/>
          <w:numId w:val="54"/>
        </w:numPr>
        <w:jc w:val="both"/>
        <w:rPr>
          <w:color w:val="auto"/>
          <w:sz w:val="20"/>
          <w:szCs w:val="20"/>
        </w:rPr>
      </w:pPr>
      <w:r>
        <w:rPr>
          <w:color w:val="auto"/>
          <w:sz w:val="20"/>
          <w:szCs w:val="20"/>
        </w:rPr>
        <w:t xml:space="preserve">sumy egzekwowane na mocy tytułów wykonawczych na zaspokojenie świadczeń alimentacyjnych; </w:t>
      </w:r>
    </w:p>
    <w:p w:rsidR="00E93599" w:rsidRDefault="0063379A">
      <w:pPr>
        <w:pStyle w:val="Default"/>
        <w:numPr>
          <w:ilvl w:val="0"/>
          <w:numId w:val="54"/>
        </w:numPr>
        <w:jc w:val="both"/>
        <w:rPr>
          <w:color w:val="auto"/>
          <w:sz w:val="20"/>
          <w:szCs w:val="20"/>
        </w:rPr>
      </w:pPr>
      <w:r>
        <w:rPr>
          <w:color w:val="auto"/>
          <w:sz w:val="20"/>
          <w:szCs w:val="20"/>
        </w:rPr>
        <w:t>sumy egzekwowane na mocy tytułów wykonawczych na pokrycie należności innych niż świadczenia alimentacyjne;</w:t>
      </w:r>
    </w:p>
    <w:p w:rsidR="00E93599" w:rsidRDefault="0063379A">
      <w:pPr>
        <w:pStyle w:val="Default"/>
        <w:numPr>
          <w:ilvl w:val="0"/>
          <w:numId w:val="54"/>
        </w:numPr>
        <w:rPr>
          <w:color w:val="auto"/>
          <w:sz w:val="20"/>
          <w:szCs w:val="20"/>
        </w:rPr>
      </w:pPr>
      <w:r>
        <w:rPr>
          <w:color w:val="auto"/>
          <w:sz w:val="20"/>
          <w:szCs w:val="20"/>
        </w:rPr>
        <w:t>zaliczki pieniężne udzielone pracownikowi;</w:t>
      </w:r>
    </w:p>
    <w:p w:rsidR="00E93599" w:rsidRDefault="0063379A">
      <w:pPr>
        <w:pStyle w:val="Default"/>
        <w:numPr>
          <w:ilvl w:val="0"/>
          <w:numId w:val="54"/>
        </w:numPr>
        <w:rPr>
          <w:color w:val="auto"/>
          <w:sz w:val="20"/>
          <w:szCs w:val="20"/>
        </w:rPr>
      </w:pPr>
      <w:r>
        <w:rPr>
          <w:color w:val="auto"/>
          <w:sz w:val="20"/>
          <w:szCs w:val="20"/>
        </w:rPr>
        <w:t>kary pieniężne przewidziane w art. 108 Kodeksu pracy;</w:t>
      </w:r>
    </w:p>
    <w:p w:rsidR="00E93599" w:rsidRDefault="0063379A">
      <w:pPr>
        <w:pStyle w:val="Default"/>
        <w:numPr>
          <w:ilvl w:val="0"/>
          <w:numId w:val="54"/>
        </w:numPr>
        <w:rPr>
          <w:color w:val="auto"/>
          <w:sz w:val="20"/>
          <w:szCs w:val="20"/>
        </w:rPr>
      </w:pPr>
      <w:r>
        <w:rPr>
          <w:color w:val="auto"/>
          <w:sz w:val="20"/>
          <w:szCs w:val="20"/>
        </w:rPr>
        <w:t xml:space="preserve">inne należności, na które pracownik wyraził pisemną zgodę. </w:t>
      </w:r>
    </w:p>
    <w:p w:rsidR="00E93599" w:rsidRDefault="0063379A">
      <w:pPr>
        <w:numPr>
          <w:ilvl w:val="0"/>
          <w:numId w:val="60"/>
        </w:numPr>
        <w:jc w:val="both"/>
        <w:rPr>
          <w:rFonts w:ascii="Arial" w:eastAsia="Batang" w:hAnsi="Arial" w:cs="Arial"/>
          <w:sz w:val="20"/>
          <w:szCs w:val="20"/>
        </w:rPr>
      </w:pPr>
      <w:r>
        <w:rPr>
          <w:rFonts w:ascii="Arial" w:hAnsi="Arial" w:cs="Arial"/>
          <w:sz w:val="20"/>
          <w:szCs w:val="20"/>
        </w:rPr>
        <w:t>Potrącenia z wynagrodzenia mogą być dokonywane do wysokości określonej w przepisach prawa pracy.</w:t>
      </w:r>
    </w:p>
    <w:p w:rsidR="00E93599" w:rsidRPr="007E21CA" w:rsidRDefault="00E93599">
      <w:pPr>
        <w:jc w:val="center"/>
        <w:rPr>
          <w:rFonts w:ascii="Arial" w:eastAsia="Batang" w:hAnsi="Arial" w:cs="Arial"/>
          <w:b/>
          <w:sz w:val="10"/>
          <w:szCs w:val="20"/>
        </w:rPr>
      </w:pPr>
    </w:p>
    <w:p w:rsidR="00E93599" w:rsidRDefault="00010990">
      <w:pPr>
        <w:jc w:val="center"/>
        <w:rPr>
          <w:rFonts w:ascii="Arial" w:eastAsia="Batang" w:hAnsi="Arial" w:cs="Arial"/>
          <w:b/>
          <w:sz w:val="20"/>
          <w:szCs w:val="20"/>
        </w:rPr>
      </w:pPr>
      <w:r>
        <w:rPr>
          <w:rFonts w:ascii="Arial" w:eastAsia="Batang" w:hAnsi="Arial" w:cs="Arial"/>
          <w:b/>
          <w:sz w:val="20"/>
          <w:szCs w:val="20"/>
        </w:rPr>
        <w:t>§ 49</w:t>
      </w:r>
    </w:p>
    <w:p w:rsidR="00E93599" w:rsidRDefault="0063379A">
      <w:pPr>
        <w:pStyle w:val="Tekstpodstawowy3"/>
        <w:numPr>
          <w:ilvl w:val="0"/>
          <w:numId w:val="72"/>
        </w:numPr>
        <w:rPr>
          <w:rFonts w:eastAsia="Batang"/>
          <w:sz w:val="20"/>
          <w:szCs w:val="20"/>
        </w:rPr>
      </w:pPr>
      <w:r>
        <w:rPr>
          <w:sz w:val="20"/>
          <w:szCs w:val="20"/>
        </w:rPr>
        <w:t>Wypłata wynagrodzenia jest dokonywana na wskazany przez pracownika rachunek płatniczy.</w:t>
      </w:r>
    </w:p>
    <w:p w:rsidR="00E93599" w:rsidRDefault="0063379A">
      <w:pPr>
        <w:pStyle w:val="Tekstpodstawowy3"/>
        <w:numPr>
          <w:ilvl w:val="0"/>
          <w:numId w:val="72"/>
        </w:numPr>
        <w:rPr>
          <w:rFonts w:eastAsia="Batang"/>
          <w:sz w:val="20"/>
          <w:szCs w:val="20"/>
        </w:rPr>
      </w:pPr>
      <w:r>
        <w:rPr>
          <w:rFonts w:eastAsia="Batang"/>
          <w:sz w:val="20"/>
          <w:szCs w:val="20"/>
        </w:rPr>
        <w:t xml:space="preserve">Na wniosek </w:t>
      </w:r>
      <w:r>
        <w:rPr>
          <w:sz w:val="20"/>
          <w:szCs w:val="20"/>
        </w:rPr>
        <w:t>złożony w postaci papierowej lub elektronicznej, wynagrodzenie wypłacane jest do rąk własnych pracownika  w Kasie Urzędu w godzinach od 10</w:t>
      </w:r>
      <w:r>
        <w:rPr>
          <w:sz w:val="20"/>
          <w:szCs w:val="20"/>
          <w:vertAlign w:val="superscript"/>
        </w:rPr>
        <w:t>00</w:t>
      </w:r>
      <w:r>
        <w:rPr>
          <w:sz w:val="20"/>
          <w:szCs w:val="20"/>
        </w:rPr>
        <w:t xml:space="preserve"> do 14</w:t>
      </w:r>
      <w:r>
        <w:rPr>
          <w:sz w:val="20"/>
          <w:szCs w:val="20"/>
          <w:vertAlign w:val="superscript"/>
        </w:rPr>
        <w:t>00</w:t>
      </w:r>
      <w:r>
        <w:rPr>
          <w:sz w:val="20"/>
          <w:szCs w:val="20"/>
        </w:rPr>
        <w:t>.</w:t>
      </w:r>
    </w:p>
    <w:p w:rsidR="004374F9" w:rsidRDefault="004374F9">
      <w:pPr>
        <w:pStyle w:val="Nagwek11"/>
        <w:spacing w:line="240" w:lineRule="auto"/>
        <w:jc w:val="center"/>
        <w:rPr>
          <w:rFonts w:ascii="Arial" w:eastAsia="Batang" w:hAnsi="Arial" w:cs="Arial"/>
          <w:b/>
          <w:i w:val="0"/>
          <w:sz w:val="20"/>
          <w:szCs w:val="20"/>
        </w:rPr>
      </w:pPr>
      <w:bookmarkStart w:id="150" w:name="_Toc374694260"/>
      <w:bookmarkStart w:id="151" w:name="_Toc376938804"/>
      <w:bookmarkStart w:id="152" w:name="_Toc376939408"/>
      <w:bookmarkStart w:id="153" w:name="_Toc376945039"/>
    </w:p>
    <w:p w:rsidR="00E93599" w:rsidRDefault="0063379A">
      <w:pPr>
        <w:pStyle w:val="Nagwek11"/>
        <w:spacing w:line="240" w:lineRule="auto"/>
        <w:jc w:val="center"/>
        <w:rPr>
          <w:rFonts w:ascii="Arial" w:eastAsia="Batang" w:hAnsi="Arial" w:cs="Arial"/>
          <w:b/>
          <w:i w:val="0"/>
          <w:sz w:val="20"/>
          <w:szCs w:val="20"/>
        </w:rPr>
      </w:pPr>
      <w:r>
        <w:rPr>
          <w:rFonts w:ascii="Arial" w:eastAsia="Batang" w:hAnsi="Arial" w:cs="Arial"/>
          <w:b/>
          <w:i w:val="0"/>
          <w:sz w:val="20"/>
          <w:szCs w:val="20"/>
        </w:rPr>
        <w:t>DZIAŁ IX</w:t>
      </w:r>
      <w:bookmarkEnd w:id="150"/>
      <w:bookmarkEnd w:id="151"/>
      <w:bookmarkEnd w:id="152"/>
      <w:bookmarkEnd w:id="153"/>
    </w:p>
    <w:p w:rsidR="00E93599" w:rsidRDefault="0063379A">
      <w:pPr>
        <w:jc w:val="center"/>
        <w:rPr>
          <w:rFonts w:ascii="Arial" w:eastAsia="Batang" w:hAnsi="Arial" w:cs="Arial"/>
          <w:b/>
          <w:sz w:val="20"/>
          <w:szCs w:val="20"/>
        </w:rPr>
      </w:pPr>
      <w:r>
        <w:rPr>
          <w:rFonts w:ascii="Arial" w:hAnsi="Arial" w:cs="Arial"/>
          <w:b/>
          <w:sz w:val="20"/>
          <w:szCs w:val="20"/>
        </w:rPr>
        <w:t>OCHRONA PRACY KOBIET W CIĄŻY, KARMIĄCYCH I PRACOWNIKÓW MŁODOCIANYCH</w:t>
      </w:r>
    </w:p>
    <w:p w:rsidR="00E93599" w:rsidRDefault="00E93599">
      <w:pPr>
        <w:jc w:val="center"/>
        <w:rPr>
          <w:rFonts w:ascii="Arial" w:eastAsia="Batang" w:hAnsi="Arial" w:cs="Arial"/>
          <w:b/>
          <w:sz w:val="20"/>
          <w:szCs w:val="20"/>
        </w:rPr>
      </w:pPr>
    </w:p>
    <w:p w:rsidR="00E93599" w:rsidRDefault="00010990">
      <w:pPr>
        <w:jc w:val="center"/>
        <w:rPr>
          <w:rFonts w:ascii="Arial" w:eastAsia="Batang" w:hAnsi="Arial" w:cs="Arial"/>
          <w:b/>
          <w:sz w:val="20"/>
          <w:szCs w:val="20"/>
        </w:rPr>
      </w:pPr>
      <w:r>
        <w:rPr>
          <w:rFonts w:ascii="Arial" w:eastAsia="Batang" w:hAnsi="Arial" w:cs="Arial"/>
          <w:b/>
          <w:sz w:val="20"/>
          <w:szCs w:val="20"/>
        </w:rPr>
        <w:t>§ 50</w:t>
      </w:r>
    </w:p>
    <w:p w:rsidR="00E93599" w:rsidRDefault="0063379A">
      <w:pPr>
        <w:pStyle w:val="Akapitzlist"/>
        <w:numPr>
          <w:ilvl w:val="0"/>
          <w:numId w:val="65"/>
        </w:numPr>
        <w:spacing w:after="0" w:line="240" w:lineRule="auto"/>
        <w:jc w:val="both"/>
        <w:rPr>
          <w:rFonts w:ascii="Arial" w:eastAsia="Batang" w:hAnsi="Arial" w:cs="Arial"/>
          <w:sz w:val="20"/>
          <w:szCs w:val="20"/>
        </w:rPr>
      </w:pPr>
      <w:r>
        <w:rPr>
          <w:rFonts w:ascii="Arial" w:eastAsia="Batang" w:hAnsi="Arial" w:cs="Arial"/>
          <w:sz w:val="20"/>
          <w:szCs w:val="20"/>
        </w:rPr>
        <w:t>Kobiet w ciąży nie można zatrudniać w godzinach nadliczbowych ani w porze nocnej.</w:t>
      </w:r>
    </w:p>
    <w:p w:rsidR="00E93599" w:rsidRDefault="0063379A">
      <w:pPr>
        <w:pStyle w:val="Akapitzlist"/>
        <w:numPr>
          <w:ilvl w:val="0"/>
          <w:numId w:val="65"/>
        </w:numPr>
        <w:spacing w:before="480" w:after="0" w:line="240" w:lineRule="auto"/>
        <w:jc w:val="both"/>
        <w:rPr>
          <w:rFonts w:ascii="Arial" w:eastAsia="Batang" w:hAnsi="Arial" w:cs="Arial"/>
          <w:sz w:val="20"/>
          <w:szCs w:val="20"/>
        </w:rPr>
      </w:pPr>
      <w:r>
        <w:rPr>
          <w:rFonts w:ascii="Arial" w:eastAsia="Batang" w:hAnsi="Arial" w:cs="Arial"/>
          <w:sz w:val="20"/>
          <w:szCs w:val="20"/>
        </w:rPr>
        <w:t>Kobiety w ciąży nie można bez jej zgody delegować poza stałe miejsce pracy.</w:t>
      </w:r>
    </w:p>
    <w:p w:rsidR="00E93599" w:rsidRDefault="0063379A">
      <w:pPr>
        <w:pStyle w:val="Akapitzlist"/>
        <w:numPr>
          <w:ilvl w:val="0"/>
          <w:numId w:val="65"/>
        </w:numPr>
        <w:spacing w:before="480" w:after="0" w:line="240" w:lineRule="auto"/>
        <w:jc w:val="both"/>
        <w:rPr>
          <w:rFonts w:ascii="Arial" w:eastAsia="Batang" w:hAnsi="Arial" w:cs="Arial"/>
          <w:sz w:val="20"/>
          <w:szCs w:val="20"/>
        </w:rPr>
      </w:pPr>
      <w:r>
        <w:rPr>
          <w:rFonts w:ascii="Arial" w:eastAsia="Batang" w:hAnsi="Arial" w:cs="Arial"/>
          <w:sz w:val="20"/>
          <w:szCs w:val="20"/>
        </w:rPr>
        <w:t>Pracownika opiekującego się dzieckiem, do ukończenia przez nie 8 roku życia, nie wolno bez jej zgody zatrudnić w godzinach nadliczbowych ani w godzinach nocnych, jak również delegować poza stałe miejsce pracy.</w:t>
      </w:r>
    </w:p>
    <w:p w:rsidR="00E93599" w:rsidRPr="007E21CA" w:rsidRDefault="00E93599">
      <w:pPr>
        <w:jc w:val="center"/>
        <w:rPr>
          <w:rFonts w:ascii="Arial" w:eastAsia="Batang" w:hAnsi="Arial" w:cs="Arial"/>
          <w:b/>
          <w:sz w:val="12"/>
          <w:szCs w:val="20"/>
        </w:rPr>
      </w:pPr>
    </w:p>
    <w:p w:rsidR="00E93599" w:rsidRDefault="00010990">
      <w:pPr>
        <w:jc w:val="center"/>
        <w:rPr>
          <w:rFonts w:ascii="Arial" w:eastAsia="Batang" w:hAnsi="Arial" w:cs="Arial"/>
          <w:b/>
          <w:sz w:val="20"/>
          <w:szCs w:val="20"/>
        </w:rPr>
      </w:pPr>
      <w:r>
        <w:rPr>
          <w:rFonts w:ascii="Arial" w:eastAsia="Batang" w:hAnsi="Arial" w:cs="Arial"/>
          <w:b/>
          <w:sz w:val="20"/>
          <w:szCs w:val="20"/>
        </w:rPr>
        <w:t>§ 51</w:t>
      </w:r>
    </w:p>
    <w:p w:rsidR="00E93599" w:rsidRDefault="0063379A">
      <w:pPr>
        <w:pStyle w:val="Akapitzlist"/>
        <w:numPr>
          <w:ilvl w:val="0"/>
          <w:numId w:val="66"/>
        </w:numPr>
        <w:spacing w:after="0" w:line="240" w:lineRule="auto"/>
        <w:jc w:val="both"/>
        <w:rPr>
          <w:rFonts w:ascii="Arial" w:eastAsia="Batang" w:hAnsi="Arial" w:cs="Arial"/>
          <w:sz w:val="20"/>
          <w:szCs w:val="20"/>
        </w:rPr>
      </w:pPr>
      <w:r>
        <w:rPr>
          <w:rFonts w:ascii="Arial" w:eastAsia="Batang" w:hAnsi="Arial" w:cs="Arial"/>
          <w:sz w:val="20"/>
          <w:szCs w:val="20"/>
        </w:rPr>
        <w:t>Do innej odpowiedniej pracy przenosi się kobietę w ciąży:</w:t>
      </w:r>
    </w:p>
    <w:p w:rsidR="00E93599" w:rsidRDefault="0063379A">
      <w:pPr>
        <w:pStyle w:val="Akapitzlist"/>
        <w:numPr>
          <w:ilvl w:val="0"/>
          <w:numId w:val="67"/>
        </w:numPr>
        <w:spacing w:before="480" w:after="0" w:line="240" w:lineRule="auto"/>
        <w:jc w:val="both"/>
        <w:rPr>
          <w:rFonts w:ascii="Arial" w:eastAsia="Batang" w:hAnsi="Arial" w:cs="Arial"/>
          <w:sz w:val="20"/>
          <w:szCs w:val="20"/>
        </w:rPr>
      </w:pPr>
      <w:r>
        <w:rPr>
          <w:rFonts w:ascii="Arial" w:eastAsia="Batang" w:hAnsi="Arial" w:cs="Arial"/>
          <w:sz w:val="20"/>
          <w:szCs w:val="20"/>
        </w:rPr>
        <w:t>gdy zatrudniona jest przy pracy wzbronionej kobietom w ciąży,</w:t>
      </w:r>
    </w:p>
    <w:p w:rsidR="00E93599" w:rsidRDefault="0063379A">
      <w:pPr>
        <w:pStyle w:val="Akapitzlist"/>
        <w:numPr>
          <w:ilvl w:val="0"/>
          <w:numId w:val="67"/>
        </w:numPr>
        <w:spacing w:before="480" w:after="0" w:line="240" w:lineRule="auto"/>
        <w:jc w:val="both"/>
        <w:rPr>
          <w:rFonts w:ascii="Arial" w:eastAsia="Batang" w:hAnsi="Arial" w:cs="Arial"/>
          <w:sz w:val="20"/>
          <w:szCs w:val="20"/>
        </w:rPr>
      </w:pPr>
      <w:r>
        <w:rPr>
          <w:rFonts w:ascii="Arial" w:eastAsia="Batang" w:hAnsi="Arial" w:cs="Arial"/>
          <w:sz w:val="20"/>
          <w:szCs w:val="20"/>
        </w:rPr>
        <w:t>w razie przedłożenia orzeczenia lekarskiego stwierdzającego, że ze wzglądu na stan ciąży nie powinna wykonywać pracy dotychczasowej.</w:t>
      </w:r>
    </w:p>
    <w:p w:rsidR="00E93599" w:rsidRDefault="0063379A">
      <w:pPr>
        <w:pStyle w:val="Akapitzlist"/>
        <w:numPr>
          <w:ilvl w:val="0"/>
          <w:numId w:val="66"/>
        </w:numPr>
        <w:spacing w:before="480" w:after="0" w:line="240" w:lineRule="auto"/>
        <w:jc w:val="both"/>
        <w:rPr>
          <w:rFonts w:ascii="Arial" w:eastAsia="Batang" w:hAnsi="Arial" w:cs="Arial"/>
          <w:sz w:val="20"/>
          <w:szCs w:val="20"/>
        </w:rPr>
      </w:pPr>
      <w:r>
        <w:rPr>
          <w:rFonts w:ascii="Arial" w:eastAsia="Batang" w:hAnsi="Arial" w:cs="Arial"/>
          <w:sz w:val="20"/>
          <w:szCs w:val="20"/>
        </w:rPr>
        <w:t>Stan ciąży powinien być stwierdzony zaświadczeniem lekarskim.</w:t>
      </w:r>
    </w:p>
    <w:p w:rsidR="00E93599" w:rsidRPr="007E21CA" w:rsidRDefault="00E93599">
      <w:pPr>
        <w:jc w:val="center"/>
        <w:rPr>
          <w:rFonts w:ascii="Arial" w:eastAsia="Batang" w:hAnsi="Arial" w:cs="Arial"/>
          <w:b/>
          <w:sz w:val="14"/>
          <w:szCs w:val="20"/>
        </w:rPr>
      </w:pPr>
    </w:p>
    <w:p w:rsidR="00E93599" w:rsidRDefault="00010990">
      <w:pPr>
        <w:jc w:val="center"/>
        <w:rPr>
          <w:rFonts w:ascii="Arial" w:eastAsia="Batang" w:hAnsi="Arial" w:cs="Arial"/>
          <w:b/>
          <w:sz w:val="20"/>
          <w:szCs w:val="20"/>
        </w:rPr>
      </w:pPr>
      <w:r>
        <w:rPr>
          <w:rFonts w:ascii="Arial" w:eastAsia="Batang" w:hAnsi="Arial" w:cs="Arial"/>
          <w:b/>
          <w:sz w:val="20"/>
          <w:szCs w:val="20"/>
        </w:rPr>
        <w:t>§ 52</w:t>
      </w:r>
    </w:p>
    <w:p w:rsidR="00E93599" w:rsidRDefault="0063379A">
      <w:pPr>
        <w:pStyle w:val="Akapitzlist"/>
        <w:numPr>
          <w:ilvl w:val="0"/>
          <w:numId w:val="68"/>
        </w:numPr>
        <w:spacing w:after="0" w:line="240" w:lineRule="auto"/>
        <w:jc w:val="both"/>
        <w:rPr>
          <w:rFonts w:ascii="Arial" w:eastAsia="Batang" w:hAnsi="Arial" w:cs="Arial"/>
          <w:sz w:val="20"/>
          <w:szCs w:val="20"/>
        </w:rPr>
      </w:pPr>
      <w:r>
        <w:rPr>
          <w:rFonts w:ascii="Arial" w:eastAsia="Batang" w:hAnsi="Arial" w:cs="Arial"/>
          <w:sz w:val="20"/>
          <w:szCs w:val="20"/>
        </w:rPr>
        <w:t xml:space="preserve">Pracownica karmiąca dziecko piersią ma prawo do 2 półgodzinnych przerw w pracy wliczonych </w:t>
      </w:r>
      <w:r>
        <w:rPr>
          <w:rFonts w:ascii="Arial" w:eastAsia="Batang" w:hAnsi="Arial" w:cs="Arial"/>
          <w:sz w:val="20"/>
          <w:szCs w:val="20"/>
        </w:rPr>
        <w:br/>
        <w:t>do czasu pracy.</w:t>
      </w:r>
    </w:p>
    <w:p w:rsidR="00E93599" w:rsidRDefault="0063379A">
      <w:pPr>
        <w:pStyle w:val="Akapitzlist"/>
        <w:numPr>
          <w:ilvl w:val="0"/>
          <w:numId w:val="68"/>
        </w:numPr>
        <w:spacing w:before="480" w:after="0" w:line="240" w:lineRule="auto"/>
        <w:jc w:val="both"/>
        <w:rPr>
          <w:rFonts w:ascii="Arial" w:eastAsia="Batang" w:hAnsi="Arial" w:cs="Arial"/>
          <w:sz w:val="20"/>
          <w:szCs w:val="20"/>
        </w:rPr>
      </w:pPr>
      <w:r>
        <w:rPr>
          <w:rFonts w:ascii="Arial" w:eastAsia="Batang" w:hAnsi="Arial" w:cs="Arial"/>
          <w:sz w:val="20"/>
          <w:szCs w:val="20"/>
        </w:rPr>
        <w:t>Pracownica karmiąca więcej niż jedno dziecko ma prawo do 2 przerw w pracy po 45 minut każda.</w:t>
      </w:r>
    </w:p>
    <w:p w:rsidR="00E93599" w:rsidRDefault="0063379A">
      <w:pPr>
        <w:pStyle w:val="Akapitzlist"/>
        <w:numPr>
          <w:ilvl w:val="0"/>
          <w:numId w:val="68"/>
        </w:numPr>
        <w:spacing w:before="480" w:after="0" w:line="240" w:lineRule="auto"/>
        <w:jc w:val="both"/>
        <w:rPr>
          <w:rFonts w:ascii="Arial" w:eastAsia="Batang" w:hAnsi="Arial" w:cs="Arial"/>
          <w:sz w:val="20"/>
          <w:szCs w:val="20"/>
        </w:rPr>
      </w:pPr>
      <w:r>
        <w:rPr>
          <w:rFonts w:ascii="Arial" w:eastAsia="Batang" w:hAnsi="Arial" w:cs="Arial"/>
          <w:sz w:val="20"/>
          <w:szCs w:val="20"/>
        </w:rPr>
        <w:t>Przerwy wskazane w ust. 1 i 2 mogą być na wniosek pracownicy łączone.</w:t>
      </w:r>
    </w:p>
    <w:p w:rsidR="00E93599" w:rsidRDefault="0063379A">
      <w:pPr>
        <w:pStyle w:val="Akapitzlist"/>
        <w:numPr>
          <w:ilvl w:val="0"/>
          <w:numId w:val="68"/>
        </w:numPr>
        <w:spacing w:before="480" w:after="0" w:line="240" w:lineRule="auto"/>
        <w:jc w:val="both"/>
        <w:rPr>
          <w:rFonts w:ascii="Arial" w:eastAsia="Batang" w:hAnsi="Arial" w:cs="Arial"/>
          <w:sz w:val="20"/>
          <w:szCs w:val="20"/>
        </w:rPr>
      </w:pPr>
      <w:r>
        <w:rPr>
          <w:rFonts w:ascii="Arial" w:eastAsia="Batang" w:hAnsi="Arial" w:cs="Arial"/>
          <w:sz w:val="20"/>
          <w:szCs w:val="20"/>
        </w:rPr>
        <w:t>Pracownicy zatrudnionej przez czas krótszy niż 4 godziny dziennie przerwy na karmienie nie przysługują. Jeżeli czas pracy pracownicy nie przekracza 6 godzin dziennie, przysługuje jej jedna przerwa na karmienie.</w:t>
      </w:r>
    </w:p>
    <w:p w:rsidR="00E93599" w:rsidRDefault="0063379A">
      <w:pPr>
        <w:pStyle w:val="Akapitzlist"/>
        <w:numPr>
          <w:ilvl w:val="0"/>
          <w:numId w:val="68"/>
        </w:numPr>
        <w:spacing w:before="480" w:after="0" w:line="240" w:lineRule="auto"/>
        <w:jc w:val="both"/>
        <w:rPr>
          <w:rFonts w:ascii="Arial" w:eastAsia="Batang" w:hAnsi="Arial" w:cs="Arial"/>
          <w:color w:val="262626" w:themeColor="text1" w:themeTint="D9"/>
          <w:sz w:val="20"/>
          <w:szCs w:val="20"/>
        </w:rPr>
      </w:pPr>
      <w:r>
        <w:rPr>
          <w:rFonts w:ascii="Arial" w:eastAsia="Batang" w:hAnsi="Arial" w:cs="Arial"/>
          <w:color w:val="262626" w:themeColor="text1" w:themeTint="D9"/>
          <w:sz w:val="20"/>
          <w:szCs w:val="20"/>
        </w:rPr>
        <w:t>Pracownica, chcąca skorzystać z uprawnienia określonego w ust. 1, składa do Wydziału Organizacyjnego, Kadr i</w:t>
      </w:r>
      <w:r w:rsidR="00206CEB">
        <w:rPr>
          <w:rFonts w:ascii="Arial" w:eastAsia="Batang" w:hAnsi="Arial" w:cs="Arial"/>
          <w:color w:val="262626" w:themeColor="text1" w:themeTint="D9"/>
          <w:sz w:val="20"/>
          <w:szCs w:val="20"/>
        </w:rPr>
        <w:t xml:space="preserve"> Szkolenia oświadczenie, które</w:t>
      </w:r>
      <w:r>
        <w:rPr>
          <w:rFonts w:ascii="Arial" w:eastAsia="Batang" w:hAnsi="Arial" w:cs="Arial"/>
          <w:color w:val="262626" w:themeColor="text1" w:themeTint="D9"/>
          <w:sz w:val="20"/>
          <w:szCs w:val="20"/>
        </w:rPr>
        <w:t xml:space="preserve"> </w:t>
      </w:r>
      <w:r w:rsidR="00206CEB">
        <w:rPr>
          <w:rFonts w:ascii="Arial" w:eastAsia="Batang" w:hAnsi="Arial" w:cs="Arial"/>
          <w:color w:val="262626" w:themeColor="text1" w:themeTint="D9"/>
          <w:sz w:val="20"/>
          <w:szCs w:val="20"/>
        </w:rPr>
        <w:t xml:space="preserve">jest </w:t>
      </w:r>
      <w:r w:rsidR="00206CEB">
        <w:rPr>
          <w:rFonts w:ascii="Arial" w:eastAsia="Batang" w:hAnsi="Arial" w:cs="Arial"/>
          <w:sz w:val="20"/>
          <w:szCs w:val="20"/>
        </w:rPr>
        <w:t>dostępne</w:t>
      </w:r>
      <w:r>
        <w:rPr>
          <w:rFonts w:ascii="Arial" w:eastAsia="Batang" w:hAnsi="Arial" w:cs="Arial"/>
          <w:sz w:val="20"/>
          <w:szCs w:val="20"/>
        </w:rPr>
        <w:t xml:space="preserve"> na Platformie informacyjnej i szkoleniowej dla pracowników Urzędu Miasta Tychy (moduł </w:t>
      </w:r>
      <w:proofErr w:type="spellStart"/>
      <w:r>
        <w:rPr>
          <w:rFonts w:ascii="Arial" w:eastAsia="Batang" w:hAnsi="Arial" w:cs="Arial"/>
          <w:sz w:val="20"/>
          <w:szCs w:val="20"/>
        </w:rPr>
        <w:t>Przydatnik</w:t>
      </w:r>
      <w:proofErr w:type="spellEnd"/>
      <w:r>
        <w:rPr>
          <w:rFonts w:ascii="Arial" w:eastAsia="Batang" w:hAnsi="Arial" w:cs="Arial"/>
          <w:sz w:val="20"/>
          <w:szCs w:val="20"/>
        </w:rPr>
        <w:t xml:space="preserve"> folder KADRY).</w:t>
      </w:r>
    </w:p>
    <w:p w:rsidR="00E93599" w:rsidRPr="00F31486" w:rsidRDefault="00E93599">
      <w:pPr>
        <w:pStyle w:val="Tekstpodstawowy"/>
        <w:outlineLvl w:val="0"/>
        <w:rPr>
          <w:rFonts w:ascii="Arial" w:eastAsia="Batang" w:hAnsi="Arial" w:cs="Arial"/>
          <w:color w:val="262626" w:themeColor="text1" w:themeTint="D9"/>
          <w:sz w:val="10"/>
          <w:szCs w:val="20"/>
        </w:rPr>
      </w:pPr>
    </w:p>
    <w:p w:rsidR="00E93599" w:rsidRDefault="00010990">
      <w:pPr>
        <w:pStyle w:val="Tekstpodstawowy"/>
        <w:outlineLvl w:val="0"/>
        <w:rPr>
          <w:rFonts w:ascii="Arial" w:eastAsia="Batang" w:hAnsi="Arial" w:cs="Arial"/>
          <w:color w:val="262626" w:themeColor="text1" w:themeTint="D9"/>
          <w:sz w:val="20"/>
          <w:szCs w:val="20"/>
        </w:rPr>
      </w:pPr>
      <w:r>
        <w:rPr>
          <w:rFonts w:ascii="Arial" w:eastAsia="Batang" w:hAnsi="Arial" w:cs="Arial"/>
          <w:color w:val="262626" w:themeColor="text1" w:themeTint="D9"/>
          <w:sz w:val="20"/>
          <w:szCs w:val="20"/>
        </w:rPr>
        <w:t>§ 53</w:t>
      </w:r>
    </w:p>
    <w:p w:rsidR="00E93599" w:rsidRDefault="0063379A">
      <w:pPr>
        <w:pStyle w:val="Akapitzlist"/>
        <w:numPr>
          <w:ilvl w:val="0"/>
          <w:numId w:val="63"/>
        </w:numPr>
        <w:spacing w:after="0" w:line="240" w:lineRule="auto"/>
        <w:jc w:val="both"/>
        <w:rPr>
          <w:rFonts w:ascii="Arial" w:hAnsi="Arial" w:cs="Arial"/>
          <w:color w:val="262626" w:themeColor="text1" w:themeTint="D9"/>
          <w:sz w:val="20"/>
          <w:szCs w:val="20"/>
        </w:rPr>
      </w:pPr>
      <w:r>
        <w:rPr>
          <w:rFonts w:ascii="Arial" w:hAnsi="Arial" w:cs="Arial"/>
          <w:color w:val="262626" w:themeColor="text1" w:themeTint="D9"/>
          <w:sz w:val="20"/>
          <w:szCs w:val="20"/>
        </w:rPr>
        <w:t xml:space="preserve">Pracownikowi wychowującemu przynajmniej jedno dziecko w wieku do 14 lat przysługuje w ciągu roku kalendarzowego zwolnienie od </w:t>
      </w:r>
      <w:r>
        <w:rPr>
          <w:rStyle w:val="Wyrnienie"/>
          <w:rFonts w:ascii="Arial" w:hAnsi="Arial" w:cs="Arial"/>
          <w:i w:val="0"/>
          <w:color w:val="262626" w:themeColor="text1" w:themeTint="D9"/>
          <w:sz w:val="20"/>
          <w:szCs w:val="20"/>
        </w:rPr>
        <w:t>prac</w:t>
      </w:r>
      <w:r>
        <w:rPr>
          <w:rStyle w:val="Wyrnienie"/>
          <w:rFonts w:ascii="Arial" w:hAnsi="Arial" w:cs="Arial"/>
          <w:color w:val="262626" w:themeColor="text1" w:themeTint="D9"/>
          <w:sz w:val="20"/>
          <w:szCs w:val="20"/>
        </w:rPr>
        <w:t>y</w:t>
      </w:r>
      <w:r>
        <w:rPr>
          <w:rFonts w:ascii="Arial" w:hAnsi="Arial" w:cs="Arial"/>
          <w:color w:val="262626" w:themeColor="text1" w:themeTint="D9"/>
          <w:sz w:val="20"/>
          <w:szCs w:val="20"/>
        </w:rPr>
        <w:t xml:space="preserve"> w wymiarze 16 godzin albo 2 dni, z zachowaniem prawa do wynagrodzenia.</w:t>
      </w:r>
    </w:p>
    <w:p w:rsidR="00E93599" w:rsidRDefault="0063379A">
      <w:pPr>
        <w:pStyle w:val="Akapitzlist"/>
        <w:numPr>
          <w:ilvl w:val="0"/>
          <w:numId w:val="63"/>
        </w:numPr>
        <w:spacing w:before="480" w:after="0" w:line="240" w:lineRule="auto"/>
        <w:jc w:val="both"/>
        <w:rPr>
          <w:rFonts w:ascii="Arial" w:hAnsi="Arial" w:cs="Arial"/>
          <w:color w:val="262626" w:themeColor="text1" w:themeTint="D9"/>
          <w:sz w:val="20"/>
          <w:szCs w:val="20"/>
        </w:rPr>
      </w:pPr>
      <w:r>
        <w:rPr>
          <w:rFonts w:ascii="Arial" w:hAnsi="Arial" w:cs="Arial"/>
          <w:color w:val="262626" w:themeColor="text1" w:themeTint="D9"/>
          <w:sz w:val="20"/>
          <w:szCs w:val="20"/>
        </w:rPr>
        <w:t>O sposobie wykorzystania w danym roku kalendarzowym zwolnienia, o którym mowa w ust. 1, decyduje pracownik w pierwszym wniosku o udzielenie takiego zwolnienia złożonym w danym roku kalendarzowym.</w:t>
      </w:r>
    </w:p>
    <w:p w:rsidR="00E93599" w:rsidRDefault="0063379A">
      <w:pPr>
        <w:pStyle w:val="Akapitzlist"/>
        <w:numPr>
          <w:ilvl w:val="0"/>
          <w:numId w:val="63"/>
        </w:numPr>
        <w:spacing w:before="480" w:after="0" w:line="240" w:lineRule="auto"/>
        <w:jc w:val="both"/>
        <w:rPr>
          <w:rFonts w:ascii="Arial" w:eastAsia="Batang" w:hAnsi="Arial" w:cs="Arial"/>
          <w:b/>
          <w:sz w:val="20"/>
          <w:szCs w:val="20"/>
        </w:rPr>
      </w:pPr>
      <w:r>
        <w:rPr>
          <w:rFonts w:ascii="Arial" w:hAnsi="Arial" w:cs="Arial"/>
          <w:color w:val="262626" w:themeColor="text1" w:themeTint="D9"/>
          <w:sz w:val="20"/>
          <w:szCs w:val="20"/>
        </w:rPr>
        <w:t xml:space="preserve">Pracownik wraz z pierwszym wnioskiem składa oświadczenie, którego wzór </w:t>
      </w:r>
      <w:r>
        <w:rPr>
          <w:rFonts w:ascii="Arial" w:eastAsia="Batang" w:hAnsi="Arial" w:cs="Arial"/>
          <w:sz w:val="20"/>
          <w:szCs w:val="20"/>
        </w:rPr>
        <w:t xml:space="preserve">dostępny jest na Platformie informacyjnej i szkoleniowej dla pracowników Urzędu Miasta Tychy (moduł </w:t>
      </w:r>
      <w:proofErr w:type="spellStart"/>
      <w:r>
        <w:rPr>
          <w:rFonts w:ascii="Arial" w:eastAsia="Batang" w:hAnsi="Arial" w:cs="Arial"/>
          <w:sz w:val="20"/>
          <w:szCs w:val="20"/>
        </w:rPr>
        <w:t>Przydatnik</w:t>
      </w:r>
      <w:proofErr w:type="spellEnd"/>
      <w:r>
        <w:rPr>
          <w:rFonts w:ascii="Arial" w:eastAsia="Batang" w:hAnsi="Arial" w:cs="Arial"/>
          <w:sz w:val="20"/>
          <w:szCs w:val="20"/>
        </w:rPr>
        <w:t xml:space="preserve"> folder KADRY).</w:t>
      </w:r>
    </w:p>
    <w:p w:rsidR="007E21CA" w:rsidRDefault="007E21CA">
      <w:pPr>
        <w:jc w:val="center"/>
        <w:rPr>
          <w:rFonts w:ascii="Arial" w:eastAsia="Batang" w:hAnsi="Arial" w:cs="Arial"/>
          <w:b/>
          <w:sz w:val="20"/>
          <w:szCs w:val="20"/>
        </w:rPr>
      </w:pPr>
    </w:p>
    <w:p w:rsidR="00206CEB" w:rsidRDefault="00206CEB">
      <w:pPr>
        <w:jc w:val="center"/>
        <w:rPr>
          <w:rFonts w:ascii="Arial" w:eastAsia="Batang" w:hAnsi="Arial" w:cs="Arial"/>
          <w:b/>
          <w:sz w:val="20"/>
          <w:szCs w:val="20"/>
        </w:rPr>
      </w:pPr>
    </w:p>
    <w:p w:rsidR="00206CEB" w:rsidRDefault="00206CEB">
      <w:pPr>
        <w:jc w:val="center"/>
        <w:rPr>
          <w:rFonts w:ascii="Arial" w:eastAsia="Batang" w:hAnsi="Arial" w:cs="Arial"/>
          <w:b/>
          <w:sz w:val="20"/>
          <w:szCs w:val="20"/>
        </w:rPr>
      </w:pPr>
    </w:p>
    <w:p w:rsidR="00E93599" w:rsidRDefault="00010990">
      <w:pPr>
        <w:jc w:val="center"/>
        <w:rPr>
          <w:rFonts w:ascii="Arial" w:eastAsia="Batang" w:hAnsi="Arial" w:cs="Arial"/>
          <w:b/>
          <w:sz w:val="20"/>
          <w:szCs w:val="20"/>
        </w:rPr>
      </w:pPr>
      <w:r>
        <w:rPr>
          <w:rFonts w:ascii="Arial" w:eastAsia="Batang" w:hAnsi="Arial" w:cs="Arial"/>
          <w:b/>
          <w:sz w:val="20"/>
          <w:szCs w:val="20"/>
        </w:rPr>
        <w:lastRenderedPageBreak/>
        <w:t>§ 54</w:t>
      </w:r>
    </w:p>
    <w:p w:rsidR="00E93599" w:rsidRDefault="0063379A">
      <w:pPr>
        <w:numPr>
          <w:ilvl w:val="0"/>
          <w:numId w:val="50"/>
        </w:numPr>
        <w:jc w:val="both"/>
        <w:rPr>
          <w:rFonts w:ascii="Arial" w:eastAsia="Batang" w:hAnsi="Arial" w:cs="Arial"/>
          <w:sz w:val="20"/>
          <w:szCs w:val="20"/>
        </w:rPr>
      </w:pPr>
      <w:r>
        <w:rPr>
          <w:rFonts w:ascii="Arial" w:hAnsi="Arial" w:cs="Arial"/>
          <w:sz w:val="20"/>
          <w:szCs w:val="20"/>
        </w:rPr>
        <w:t>Kobiety w ciąży i kobiety karmiące dziecko piersią nie mogą wykonywać prac uciążliwych, niebezpiecznych lub szkodliwych dla zdrowia, mogących mieć niekorzystny wpływ na ich zdrowie, przebieg ciąży lub karmienie dziecka piersią.</w:t>
      </w:r>
    </w:p>
    <w:p w:rsidR="00E93599" w:rsidRPr="00010990" w:rsidRDefault="0063379A">
      <w:pPr>
        <w:numPr>
          <w:ilvl w:val="0"/>
          <w:numId w:val="50"/>
        </w:numPr>
        <w:jc w:val="both"/>
        <w:rPr>
          <w:rFonts w:ascii="Arial" w:eastAsia="Batang" w:hAnsi="Arial" w:cs="Arial"/>
          <w:color w:val="00B050"/>
          <w:sz w:val="20"/>
          <w:szCs w:val="20"/>
        </w:rPr>
      </w:pPr>
      <w:r>
        <w:rPr>
          <w:rFonts w:ascii="Arial" w:eastAsia="Batang" w:hAnsi="Arial" w:cs="Arial"/>
          <w:sz w:val="20"/>
          <w:szCs w:val="20"/>
        </w:rPr>
        <w:t xml:space="preserve">W sprawie wykazu </w:t>
      </w:r>
      <w:r>
        <w:rPr>
          <w:rFonts w:ascii="Arial" w:hAnsi="Arial" w:cs="Arial"/>
          <w:sz w:val="20"/>
          <w:szCs w:val="20"/>
        </w:rPr>
        <w:t xml:space="preserve">prac uciążliwych, niebezpiecznych lub szkodliwych dla zdrowia, mogących mieć niekorzystny wpływ na ich zdrowie, przebieg ciąży lub karmienie dziecka piersią </w:t>
      </w:r>
      <w:r>
        <w:rPr>
          <w:rFonts w:ascii="Arial" w:eastAsia="Batang" w:hAnsi="Arial" w:cs="Arial"/>
          <w:sz w:val="20"/>
          <w:szCs w:val="20"/>
        </w:rPr>
        <w:t>mają zastosowanie przepisy wydane na p</w:t>
      </w:r>
      <w:r w:rsidR="00010990">
        <w:rPr>
          <w:rFonts w:ascii="Arial" w:eastAsia="Batang" w:hAnsi="Arial" w:cs="Arial"/>
          <w:sz w:val="20"/>
          <w:szCs w:val="20"/>
        </w:rPr>
        <w:t>odstawie art. 176 Kodeksu pracy.</w:t>
      </w:r>
    </w:p>
    <w:p w:rsidR="00E93599" w:rsidRPr="007E21CA" w:rsidRDefault="00E93599">
      <w:pPr>
        <w:jc w:val="center"/>
        <w:rPr>
          <w:rFonts w:ascii="Arial" w:eastAsia="Batang" w:hAnsi="Arial" w:cs="Arial"/>
          <w:b/>
          <w:color w:val="00B050"/>
          <w:sz w:val="12"/>
          <w:szCs w:val="20"/>
        </w:rPr>
      </w:pPr>
    </w:p>
    <w:p w:rsidR="00E93599" w:rsidRDefault="00010990">
      <w:pPr>
        <w:jc w:val="center"/>
        <w:rPr>
          <w:rFonts w:ascii="Arial" w:eastAsia="Batang" w:hAnsi="Arial" w:cs="Arial"/>
          <w:b/>
          <w:sz w:val="20"/>
          <w:szCs w:val="20"/>
        </w:rPr>
      </w:pPr>
      <w:r>
        <w:rPr>
          <w:rFonts w:ascii="Arial" w:eastAsia="Batang" w:hAnsi="Arial" w:cs="Arial"/>
          <w:b/>
          <w:sz w:val="20"/>
          <w:szCs w:val="20"/>
        </w:rPr>
        <w:t>§ 55</w:t>
      </w:r>
    </w:p>
    <w:p w:rsidR="00E93599" w:rsidRDefault="0063379A">
      <w:pPr>
        <w:pStyle w:val="NormalnyWeb"/>
        <w:numPr>
          <w:ilvl w:val="0"/>
          <w:numId w:val="70"/>
        </w:numPr>
        <w:spacing w:beforeAutospacing="0" w:afterAutospacing="0"/>
        <w:jc w:val="both"/>
        <w:rPr>
          <w:rFonts w:ascii="Arial" w:hAnsi="Arial" w:cs="Arial"/>
          <w:sz w:val="20"/>
          <w:szCs w:val="20"/>
        </w:rPr>
      </w:pPr>
      <w:r>
        <w:rPr>
          <w:rFonts w:ascii="Arial" w:hAnsi="Arial" w:cs="Arial"/>
          <w:sz w:val="20"/>
          <w:szCs w:val="20"/>
        </w:rPr>
        <w:t>P</w:t>
      </w:r>
      <w:r w:rsidR="00010990">
        <w:rPr>
          <w:rFonts w:ascii="Arial" w:hAnsi="Arial" w:cs="Arial"/>
          <w:sz w:val="20"/>
          <w:szCs w:val="20"/>
        </w:rPr>
        <w:t>racodawca w dniu ustalenia R</w:t>
      </w:r>
      <w:r>
        <w:rPr>
          <w:rFonts w:ascii="Arial" w:hAnsi="Arial" w:cs="Arial"/>
          <w:sz w:val="20"/>
          <w:szCs w:val="20"/>
        </w:rPr>
        <w:t>egulaminu pracy nie zatrudniał młodocianych, wobec tego odstąpiono od ustalenia wykazu prac lekkich, dozwolonych młodocianym zatrudnionym w innym celu niż przygotowanie zawodowe.</w:t>
      </w:r>
    </w:p>
    <w:p w:rsidR="00E93599" w:rsidRDefault="0063379A">
      <w:pPr>
        <w:pStyle w:val="NormalnyWeb"/>
        <w:numPr>
          <w:ilvl w:val="0"/>
          <w:numId w:val="70"/>
        </w:numPr>
        <w:spacing w:beforeAutospacing="0" w:afterAutospacing="0"/>
        <w:jc w:val="both"/>
        <w:rPr>
          <w:rFonts w:ascii="Arial" w:hAnsi="Arial" w:cs="Arial"/>
          <w:sz w:val="20"/>
          <w:szCs w:val="20"/>
        </w:rPr>
      </w:pPr>
      <w:r>
        <w:rPr>
          <w:rFonts w:ascii="Arial" w:hAnsi="Arial" w:cs="Arial"/>
          <w:sz w:val="20"/>
          <w:szCs w:val="20"/>
        </w:rPr>
        <w:t>Z uwagi na to, że pracodawca nie zatrudniał ani też nie będzie zatrudniał w najbliższym czasie młodocianych, nie ustalono rodzaju prac i wykazu stanowisk pracy dozwolonych pracownikom młodocianym w celu odbywania przygotowania zawodowego.</w:t>
      </w:r>
    </w:p>
    <w:p w:rsidR="00E93599" w:rsidRDefault="0063379A">
      <w:pPr>
        <w:pStyle w:val="NormalnyWeb"/>
        <w:numPr>
          <w:ilvl w:val="0"/>
          <w:numId w:val="70"/>
        </w:numPr>
        <w:spacing w:beforeAutospacing="0" w:afterAutospacing="0"/>
        <w:jc w:val="both"/>
        <w:rPr>
          <w:rFonts w:ascii="Arial" w:hAnsi="Arial" w:cs="Arial"/>
          <w:sz w:val="20"/>
          <w:szCs w:val="20"/>
        </w:rPr>
      </w:pPr>
      <w:r>
        <w:rPr>
          <w:rFonts w:ascii="Arial" w:hAnsi="Arial" w:cs="Arial"/>
          <w:sz w:val="20"/>
          <w:szCs w:val="20"/>
        </w:rPr>
        <w:t>Z chwilą zatrudnienia chociażby jednego młodocianego pracodawca opracuje odpowiedni wykaz.</w:t>
      </w:r>
    </w:p>
    <w:p w:rsidR="007E21CA" w:rsidRDefault="007E21CA">
      <w:pPr>
        <w:pStyle w:val="Nagwek11"/>
        <w:spacing w:line="240" w:lineRule="auto"/>
        <w:jc w:val="center"/>
        <w:rPr>
          <w:rFonts w:ascii="Arial" w:eastAsia="Batang" w:hAnsi="Arial" w:cs="Arial"/>
          <w:b/>
          <w:i w:val="0"/>
          <w:sz w:val="20"/>
          <w:szCs w:val="20"/>
        </w:rPr>
      </w:pPr>
      <w:bookmarkStart w:id="154" w:name="_Toc374694262"/>
      <w:bookmarkStart w:id="155" w:name="_Toc376938806"/>
      <w:bookmarkStart w:id="156" w:name="_Toc376939410"/>
      <w:bookmarkStart w:id="157" w:name="_Toc376945041"/>
    </w:p>
    <w:p w:rsidR="00E93599" w:rsidRDefault="0063379A">
      <w:pPr>
        <w:pStyle w:val="Nagwek11"/>
        <w:spacing w:line="240" w:lineRule="auto"/>
        <w:jc w:val="center"/>
        <w:rPr>
          <w:rFonts w:ascii="Arial" w:eastAsia="Batang" w:hAnsi="Arial" w:cs="Arial"/>
          <w:b/>
          <w:i w:val="0"/>
          <w:sz w:val="20"/>
          <w:szCs w:val="20"/>
        </w:rPr>
      </w:pPr>
      <w:r>
        <w:rPr>
          <w:rFonts w:ascii="Arial" w:eastAsia="Batang" w:hAnsi="Arial" w:cs="Arial"/>
          <w:b/>
          <w:i w:val="0"/>
          <w:sz w:val="20"/>
          <w:szCs w:val="20"/>
        </w:rPr>
        <w:t>DZIAŁ X</w:t>
      </w:r>
      <w:bookmarkStart w:id="158" w:name="_Toc374694263"/>
      <w:bookmarkStart w:id="159" w:name="_Toc376938807"/>
      <w:bookmarkStart w:id="160" w:name="_Toc376939411"/>
      <w:bookmarkEnd w:id="154"/>
      <w:bookmarkEnd w:id="155"/>
      <w:bookmarkEnd w:id="156"/>
      <w:r>
        <w:rPr>
          <w:rFonts w:ascii="Arial" w:eastAsia="Batang" w:hAnsi="Arial" w:cs="Arial"/>
          <w:b/>
          <w:i w:val="0"/>
          <w:sz w:val="20"/>
          <w:szCs w:val="20"/>
        </w:rPr>
        <w:t xml:space="preserve"> </w:t>
      </w:r>
      <w:r>
        <w:rPr>
          <w:rFonts w:ascii="Arial" w:eastAsia="Batang" w:hAnsi="Arial" w:cs="Arial"/>
          <w:b/>
          <w:i w:val="0"/>
          <w:sz w:val="20"/>
          <w:szCs w:val="20"/>
        </w:rPr>
        <w:br/>
        <w:t>ODPOWIEDZIALNOŚĆ ZA NARUSZENIE OBOWIĄZKÓW PRACOWNICZYCH,</w:t>
      </w:r>
      <w:bookmarkStart w:id="161" w:name="_Toc374694264"/>
      <w:bookmarkEnd w:id="158"/>
      <w:r>
        <w:rPr>
          <w:rFonts w:ascii="Arial" w:eastAsia="Batang" w:hAnsi="Arial" w:cs="Arial"/>
          <w:b/>
          <w:i w:val="0"/>
          <w:sz w:val="20"/>
          <w:szCs w:val="20"/>
        </w:rPr>
        <w:t xml:space="preserve"> ZA SZKODĘ WYRZĄDZONĄ PRACODAWCY ORAZ ZA SZKODĘ W MIENIU PRACOWNIKA</w:t>
      </w:r>
      <w:bookmarkEnd w:id="157"/>
      <w:bookmarkEnd w:id="159"/>
      <w:bookmarkEnd w:id="160"/>
      <w:bookmarkEnd w:id="161"/>
    </w:p>
    <w:p w:rsidR="00E93599" w:rsidRPr="007E21CA" w:rsidRDefault="00E93599">
      <w:pPr>
        <w:jc w:val="center"/>
        <w:rPr>
          <w:rFonts w:ascii="Arial" w:eastAsia="Batang" w:hAnsi="Arial" w:cs="Arial"/>
          <w:b/>
          <w:sz w:val="14"/>
          <w:szCs w:val="20"/>
        </w:rPr>
      </w:pPr>
    </w:p>
    <w:p w:rsidR="00E93599" w:rsidRDefault="0063379A">
      <w:pPr>
        <w:pStyle w:val="Nagwek11"/>
        <w:spacing w:line="240" w:lineRule="auto"/>
        <w:jc w:val="center"/>
        <w:rPr>
          <w:rFonts w:ascii="Arial" w:eastAsia="Batang" w:hAnsi="Arial" w:cs="Arial"/>
          <w:b/>
          <w:i w:val="0"/>
          <w:sz w:val="20"/>
          <w:szCs w:val="20"/>
        </w:rPr>
      </w:pPr>
      <w:bookmarkStart w:id="162" w:name="_Toc374694265"/>
      <w:bookmarkStart w:id="163" w:name="_Toc376938808"/>
      <w:bookmarkStart w:id="164" w:name="_Toc376939412"/>
      <w:bookmarkStart w:id="165" w:name="_Toc376945042"/>
      <w:r>
        <w:rPr>
          <w:rFonts w:ascii="Arial" w:eastAsia="Batang" w:hAnsi="Arial" w:cs="Arial"/>
          <w:b/>
          <w:i w:val="0"/>
          <w:sz w:val="20"/>
          <w:szCs w:val="20"/>
        </w:rPr>
        <w:t>Rozdział 1</w:t>
      </w:r>
      <w:bookmarkEnd w:id="162"/>
      <w:bookmarkEnd w:id="163"/>
      <w:bookmarkEnd w:id="164"/>
      <w:bookmarkEnd w:id="165"/>
    </w:p>
    <w:p w:rsidR="00E93599" w:rsidRDefault="0063379A">
      <w:pPr>
        <w:pStyle w:val="Nagwek11"/>
        <w:spacing w:line="240" w:lineRule="auto"/>
        <w:jc w:val="center"/>
        <w:rPr>
          <w:rFonts w:ascii="Arial" w:eastAsia="Batang" w:hAnsi="Arial" w:cs="Arial"/>
          <w:b/>
          <w:i w:val="0"/>
          <w:sz w:val="20"/>
          <w:szCs w:val="20"/>
        </w:rPr>
      </w:pPr>
      <w:bookmarkStart w:id="166" w:name="_Toc374694266"/>
      <w:bookmarkStart w:id="167" w:name="_Toc376938809"/>
      <w:bookmarkStart w:id="168" w:name="_Toc376939413"/>
      <w:bookmarkStart w:id="169" w:name="_Toc376945043"/>
      <w:r>
        <w:rPr>
          <w:rFonts w:ascii="Arial" w:eastAsia="Batang" w:hAnsi="Arial" w:cs="Arial"/>
          <w:b/>
          <w:i w:val="0"/>
          <w:sz w:val="20"/>
          <w:szCs w:val="20"/>
        </w:rPr>
        <w:t>Przepisy ogólne</w:t>
      </w:r>
      <w:bookmarkEnd w:id="166"/>
      <w:bookmarkEnd w:id="167"/>
      <w:bookmarkEnd w:id="168"/>
      <w:bookmarkEnd w:id="169"/>
    </w:p>
    <w:p w:rsidR="00E93599" w:rsidRPr="007E21CA" w:rsidRDefault="00E93599">
      <w:pPr>
        <w:jc w:val="center"/>
        <w:rPr>
          <w:rFonts w:ascii="Arial" w:eastAsia="Batang" w:hAnsi="Arial" w:cs="Arial"/>
          <w:b/>
          <w:sz w:val="14"/>
          <w:szCs w:val="20"/>
        </w:rPr>
      </w:pPr>
    </w:p>
    <w:p w:rsidR="00E93599" w:rsidRDefault="00CA38F9">
      <w:pPr>
        <w:jc w:val="center"/>
        <w:rPr>
          <w:rFonts w:ascii="Arial" w:eastAsia="Batang" w:hAnsi="Arial" w:cs="Arial"/>
          <w:b/>
          <w:sz w:val="20"/>
          <w:szCs w:val="20"/>
        </w:rPr>
      </w:pPr>
      <w:r>
        <w:rPr>
          <w:rFonts w:ascii="Arial" w:eastAsia="Batang" w:hAnsi="Arial" w:cs="Arial"/>
          <w:b/>
          <w:sz w:val="20"/>
          <w:szCs w:val="20"/>
        </w:rPr>
        <w:t>§ 56</w:t>
      </w:r>
    </w:p>
    <w:p w:rsidR="00E93599" w:rsidRDefault="0063379A">
      <w:pPr>
        <w:numPr>
          <w:ilvl w:val="0"/>
          <w:numId w:val="5"/>
        </w:numPr>
        <w:rPr>
          <w:rFonts w:ascii="Arial" w:eastAsia="Batang" w:hAnsi="Arial" w:cs="Arial"/>
          <w:sz w:val="20"/>
          <w:szCs w:val="20"/>
        </w:rPr>
      </w:pPr>
      <w:r>
        <w:rPr>
          <w:rFonts w:ascii="Arial" w:eastAsia="Batang" w:hAnsi="Arial" w:cs="Arial"/>
          <w:sz w:val="20"/>
          <w:szCs w:val="20"/>
        </w:rPr>
        <w:t>Pracownik obowiązany jest punktualnie rozpoczynać i kończyć pracę.</w:t>
      </w:r>
    </w:p>
    <w:p w:rsidR="00E93599" w:rsidRDefault="0063379A">
      <w:pPr>
        <w:numPr>
          <w:ilvl w:val="0"/>
          <w:numId w:val="5"/>
        </w:numPr>
        <w:jc w:val="both"/>
        <w:rPr>
          <w:rFonts w:ascii="Arial" w:eastAsia="Batang" w:hAnsi="Arial" w:cs="Arial"/>
          <w:sz w:val="20"/>
          <w:szCs w:val="20"/>
        </w:rPr>
      </w:pPr>
      <w:r>
        <w:rPr>
          <w:rFonts w:ascii="Arial" w:eastAsia="Batang" w:hAnsi="Arial" w:cs="Arial"/>
          <w:sz w:val="20"/>
          <w:szCs w:val="20"/>
        </w:rPr>
        <w:t>W przypadku niemożności punktualnego stawienia się do pracy z przyczyny z góry wiadomej Pracownik powinien uprzedzić bezpośredniego przełożonego.</w:t>
      </w:r>
    </w:p>
    <w:p w:rsidR="00E93599" w:rsidRDefault="0063379A">
      <w:pPr>
        <w:numPr>
          <w:ilvl w:val="0"/>
          <w:numId w:val="5"/>
        </w:numPr>
        <w:jc w:val="both"/>
        <w:rPr>
          <w:rFonts w:ascii="Arial" w:eastAsia="Batang" w:hAnsi="Arial" w:cs="Arial"/>
          <w:sz w:val="20"/>
          <w:szCs w:val="20"/>
        </w:rPr>
      </w:pPr>
      <w:r>
        <w:rPr>
          <w:rFonts w:ascii="Arial" w:eastAsia="Batang" w:hAnsi="Arial" w:cs="Arial"/>
          <w:sz w:val="20"/>
          <w:szCs w:val="20"/>
        </w:rPr>
        <w:t>Pracownik przybywający do pracy po godzinie rozpoczęcia pracy powinien niezwłocznie usprawiedliwić spóźnienie przełożonemu. Jeżeli jest to niemożliwe, powinien telefonicznie poinformować Wydział Organizacyjny, Kadr i Szkolenia bądź przełożonego o przyczynach spóźnienia.</w:t>
      </w:r>
    </w:p>
    <w:p w:rsidR="00E93599" w:rsidRDefault="0063379A">
      <w:pPr>
        <w:numPr>
          <w:ilvl w:val="0"/>
          <w:numId w:val="5"/>
        </w:numPr>
        <w:jc w:val="both"/>
        <w:rPr>
          <w:rFonts w:ascii="Arial" w:eastAsia="Batang" w:hAnsi="Arial" w:cs="Arial"/>
          <w:sz w:val="20"/>
          <w:szCs w:val="20"/>
        </w:rPr>
      </w:pPr>
      <w:r>
        <w:rPr>
          <w:rFonts w:ascii="Arial" w:eastAsia="Batang" w:hAnsi="Arial" w:cs="Arial"/>
          <w:sz w:val="20"/>
          <w:szCs w:val="20"/>
        </w:rPr>
        <w:t xml:space="preserve">Częste spóźnianie się do pracy może być potraktowane jako poważne naruszenie dyscypliny pracy ze wszelkimi wynikającymi z tego tytułu konsekwencjami. </w:t>
      </w:r>
    </w:p>
    <w:p w:rsidR="00E93599" w:rsidRPr="007E21CA" w:rsidRDefault="00E93599">
      <w:pPr>
        <w:jc w:val="center"/>
        <w:rPr>
          <w:rFonts w:ascii="Arial" w:eastAsia="Batang" w:hAnsi="Arial" w:cs="Arial"/>
          <w:b/>
          <w:sz w:val="16"/>
          <w:szCs w:val="20"/>
        </w:rPr>
      </w:pPr>
    </w:p>
    <w:p w:rsidR="00E93599" w:rsidRDefault="00CA38F9">
      <w:pPr>
        <w:jc w:val="center"/>
        <w:rPr>
          <w:rFonts w:ascii="Arial" w:eastAsia="Batang" w:hAnsi="Arial" w:cs="Arial"/>
          <w:b/>
          <w:sz w:val="20"/>
          <w:szCs w:val="20"/>
        </w:rPr>
      </w:pPr>
      <w:r>
        <w:rPr>
          <w:rFonts w:ascii="Arial" w:eastAsia="Batang" w:hAnsi="Arial" w:cs="Arial"/>
          <w:b/>
          <w:sz w:val="20"/>
          <w:szCs w:val="20"/>
        </w:rPr>
        <w:t>§ 57</w:t>
      </w:r>
    </w:p>
    <w:p w:rsidR="00E93599" w:rsidRDefault="0063379A">
      <w:pPr>
        <w:rPr>
          <w:rFonts w:ascii="Arial" w:eastAsia="Batang" w:hAnsi="Arial" w:cs="Arial"/>
          <w:sz w:val="20"/>
          <w:szCs w:val="20"/>
        </w:rPr>
      </w:pPr>
      <w:r>
        <w:rPr>
          <w:rFonts w:ascii="Arial" w:eastAsia="Batang" w:hAnsi="Arial" w:cs="Arial"/>
          <w:sz w:val="20"/>
          <w:szCs w:val="20"/>
        </w:rPr>
        <w:t>Szczególnie rażącym naruszeniem ustalonego porządku i dyscypliny pracy jest:</w:t>
      </w:r>
    </w:p>
    <w:p w:rsidR="00E93599" w:rsidRDefault="0063379A">
      <w:pPr>
        <w:numPr>
          <w:ilvl w:val="0"/>
          <w:numId w:val="32"/>
        </w:numPr>
        <w:rPr>
          <w:rFonts w:ascii="Arial" w:eastAsia="Batang" w:hAnsi="Arial" w:cs="Arial"/>
          <w:sz w:val="20"/>
          <w:szCs w:val="20"/>
        </w:rPr>
      </w:pPr>
      <w:r>
        <w:rPr>
          <w:rFonts w:ascii="Arial" w:eastAsia="Batang" w:hAnsi="Arial" w:cs="Arial"/>
          <w:sz w:val="20"/>
          <w:szCs w:val="20"/>
        </w:rPr>
        <w:t>złe i niedbałe wykonywanie pracy;</w:t>
      </w:r>
    </w:p>
    <w:p w:rsidR="00E93599" w:rsidRDefault="0063379A">
      <w:pPr>
        <w:numPr>
          <w:ilvl w:val="0"/>
          <w:numId w:val="32"/>
        </w:numPr>
        <w:jc w:val="both"/>
        <w:rPr>
          <w:rFonts w:ascii="Arial" w:eastAsia="Batang" w:hAnsi="Arial" w:cs="Arial"/>
          <w:sz w:val="20"/>
          <w:szCs w:val="20"/>
        </w:rPr>
      </w:pPr>
      <w:r>
        <w:rPr>
          <w:rFonts w:ascii="Arial" w:eastAsia="Batang" w:hAnsi="Arial" w:cs="Arial"/>
          <w:sz w:val="20"/>
          <w:szCs w:val="20"/>
        </w:rPr>
        <w:t>psucie materiałów oraz przyrządów biurowych i urządzeń technicznych, a także – wykonywanie prac nie związanych z zadaniami wynikającymi ze stosunku pracy;</w:t>
      </w:r>
    </w:p>
    <w:p w:rsidR="00E93599" w:rsidRDefault="0063379A">
      <w:pPr>
        <w:numPr>
          <w:ilvl w:val="0"/>
          <w:numId w:val="32"/>
        </w:numPr>
        <w:rPr>
          <w:rFonts w:ascii="Arial" w:eastAsia="Batang" w:hAnsi="Arial" w:cs="Arial"/>
          <w:sz w:val="20"/>
          <w:szCs w:val="20"/>
        </w:rPr>
      </w:pPr>
      <w:r>
        <w:rPr>
          <w:rFonts w:ascii="Arial" w:eastAsia="Batang" w:hAnsi="Arial" w:cs="Arial"/>
          <w:sz w:val="20"/>
          <w:szCs w:val="20"/>
        </w:rPr>
        <w:t>nieprzybycie do pracy bądź samowolne jej opuszczenie bez usprawiedliwienia;</w:t>
      </w:r>
    </w:p>
    <w:p w:rsidR="00E93599" w:rsidRDefault="0063379A">
      <w:pPr>
        <w:numPr>
          <w:ilvl w:val="0"/>
          <w:numId w:val="32"/>
        </w:numPr>
        <w:jc w:val="both"/>
        <w:rPr>
          <w:rFonts w:ascii="Arial" w:eastAsia="Batang" w:hAnsi="Arial" w:cs="Arial"/>
          <w:sz w:val="20"/>
          <w:szCs w:val="20"/>
        </w:rPr>
      </w:pPr>
      <w:r>
        <w:rPr>
          <w:rFonts w:ascii="Arial" w:eastAsia="Batang" w:hAnsi="Arial" w:cs="Arial"/>
          <w:sz w:val="20"/>
          <w:szCs w:val="20"/>
        </w:rPr>
        <w:t>stawienie się do pracy po spożyciu alkoholu lub spożywanie alkoholu w czasie lub w miejscu pracy;</w:t>
      </w:r>
    </w:p>
    <w:p w:rsidR="00E93599" w:rsidRDefault="0063379A">
      <w:pPr>
        <w:numPr>
          <w:ilvl w:val="0"/>
          <w:numId w:val="32"/>
        </w:numPr>
        <w:jc w:val="both"/>
        <w:rPr>
          <w:rFonts w:ascii="Arial" w:eastAsia="Batang" w:hAnsi="Arial" w:cs="Arial"/>
          <w:sz w:val="20"/>
          <w:szCs w:val="20"/>
        </w:rPr>
      </w:pPr>
      <w:r>
        <w:rPr>
          <w:rFonts w:ascii="Arial" w:eastAsia="Batang" w:hAnsi="Arial" w:cs="Arial"/>
          <w:sz w:val="20"/>
          <w:szCs w:val="20"/>
        </w:rPr>
        <w:t>zakłócenie porządku i spokoju w miejscu pracy;</w:t>
      </w:r>
    </w:p>
    <w:p w:rsidR="00E93599" w:rsidRDefault="0063379A">
      <w:pPr>
        <w:numPr>
          <w:ilvl w:val="0"/>
          <w:numId w:val="32"/>
        </w:numPr>
        <w:jc w:val="both"/>
        <w:rPr>
          <w:rFonts w:ascii="Arial" w:eastAsia="Batang" w:hAnsi="Arial" w:cs="Arial"/>
          <w:sz w:val="20"/>
          <w:szCs w:val="20"/>
        </w:rPr>
      </w:pPr>
      <w:r>
        <w:rPr>
          <w:rFonts w:ascii="Arial" w:eastAsia="Batang" w:hAnsi="Arial" w:cs="Arial"/>
          <w:sz w:val="20"/>
          <w:szCs w:val="20"/>
        </w:rPr>
        <w:t>niewykonywanie poleceń przełożonych;</w:t>
      </w:r>
    </w:p>
    <w:p w:rsidR="00E93599" w:rsidRDefault="0063379A">
      <w:pPr>
        <w:numPr>
          <w:ilvl w:val="0"/>
          <w:numId w:val="32"/>
        </w:numPr>
        <w:jc w:val="both"/>
        <w:rPr>
          <w:rFonts w:ascii="Arial" w:eastAsia="Batang" w:hAnsi="Arial" w:cs="Arial"/>
          <w:sz w:val="20"/>
          <w:szCs w:val="20"/>
        </w:rPr>
      </w:pPr>
      <w:r>
        <w:rPr>
          <w:rFonts w:ascii="Arial" w:eastAsia="Batang" w:hAnsi="Arial" w:cs="Arial"/>
          <w:sz w:val="20"/>
          <w:szCs w:val="20"/>
        </w:rPr>
        <w:t>niewłaściwy stosunek do przełożonych lub współpracowników;</w:t>
      </w:r>
    </w:p>
    <w:p w:rsidR="00E93599" w:rsidRDefault="0063379A">
      <w:pPr>
        <w:numPr>
          <w:ilvl w:val="0"/>
          <w:numId w:val="32"/>
        </w:numPr>
        <w:jc w:val="both"/>
        <w:rPr>
          <w:rFonts w:ascii="Arial" w:eastAsia="Batang" w:hAnsi="Arial" w:cs="Arial"/>
          <w:sz w:val="20"/>
          <w:szCs w:val="20"/>
        </w:rPr>
      </w:pPr>
      <w:r>
        <w:rPr>
          <w:rFonts w:ascii="Arial" w:eastAsia="Batang" w:hAnsi="Arial" w:cs="Arial"/>
          <w:sz w:val="20"/>
          <w:szCs w:val="20"/>
        </w:rPr>
        <w:t>ujawnienie i niezgodne z przepisami wykorzystanie informacji niejawnych oraz naruszenie tajemnicy służbowej, wynikającej z zakresu czynności.</w:t>
      </w:r>
    </w:p>
    <w:p w:rsidR="00E93599" w:rsidRPr="007E21CA" w:rsidRDefault="00E93599">
      <w:pPr>
        <w:pStyle w:val="Nagwek11"/>
        <w:spacing w:line="240" w:lineRule="auto"/>
        <w:jc w:val="center"/>
        <w:rPr>
          <w:sz w:val="18"/>
        </w:rPr>
      </w:pPr>
    </w:p>
    <w:p w:rsidR="00E93599" w:rsidRDefault="0063379A">
      <w:pPr>
        <w:pStyle w:val="Nagwek11"/>
        <w:spacing w:line="240" w:lineRule="auto"/>
        <w:jc w:val="center"/>
        <w:rPr>
          <w:rFonts w:ascii="Arial" w:eastAsia="Batang" w:hAnsi="Arial" w:cs="Arial"/>
          <w:b/>
          <w:i w:val="0"/>
          <w:sz w:val="20"/>
          <w:szCs w:val="20"/>
        </w:rPr>
      </w:pPr>
      <w:bookmarkStart w:id="170" w:name="_Toc374694267"/>
      <w:bookmarkStart w:id="171" w:name="_Toc376938810"/>
      <w:bookmarkStart w:id="172" w:name="_Toc376939414"/>
      <w:bookmarkStart w:id="173" w:name="_Toc376945044"/>
      <w:r>
        <w:rPr>
          <w:rFonts w:ascii="Arial" w:eastAsia="Batang" w:hAnsi="Arial" w:cs="Arial"/>
          <w:b/>
          <w:i w:val="0"/>
          <w:sz w:val="20"/>
          <w:szCs w:val="20"/>
        </w:rPr>
        <w:t>Rozdział 2</w:t>
      </w:r>
      <w:bookmarkEnd w:id="170"/>
      <w:bookmarkEnd w:id="171"/>
      <w:bookmarkEnd w:id="172"/>
      <w:bookmarkEnd w:id="173"/>
    </w:p>
    <w:p w:rsidR="00E93599" w:rsidRDefault="0063379A">
      <w:pPr>
        <w:pStyle w:val="Nagwek11"/>
        <w:spacing w:line="240" w:lineRule="auto"/>
        <w:jc w:val="center"/>
        <w:rPr>
          <w:rFonts w:ascii="Arial" w:eastAsia="Batang" w:hAnsi="Arial" w:cs="Arial"/>
          <w:b/>
          <w:i w:val="0"/>
          <w:sz w:val="20"/>
          <w:szCs w:val="20"/>
        </w:rPr>
      </w:pPr>
      <w:bookmarkStart w:id="174" w:name="_Toc374694268"/>
      <w:bookmarkStart w:id="175" w:name="_Toc376938811"/>
      <w:bookmarkStart w:id="176" w:name="_Toc376939415"/>
      <w:bookmarkStart w:id="177" w:name="_Toc376945045"/>
      <w:r>
        <w:rPr>
          <w:rFonts w:ascii="Arial" w:eastAsia="Batang" w:hAnsi="Arial" w:cs="Arial"/>
          <w:b/>
          <w:i w:val="0"/>
          <w:sz w:val="20"/>
          <w:szCs w:val="20"/>
        </w:rPr>
        <w:t>Odpowiedzialność porządkowa pracowników</w:t>
      </w:r>
      <w:bookmarkEnd w:id="174"/>
      <w:bookmarkEnd w:id="175"/>
      <w:bookmarkEnd w:id="176"/>
      <w:bookmarkEnd w:id="177"/>
    </w:p>
    <w:p w:rsidR="00E93599" w:rsidRDefault="00E93599">
      <w:pPr>
        <w:jc w:val="center"/>
        <w:rPr>
          <w:rFonts w:ascii="Arial" w:eastAsia="Batang" w:hAnsi="Arial" w:cs="Arial"/>
          <w:b/>
          <w:sz w:val="20"/>
          <w:szCs w:val="20"/>
        </w:rPr>
      </w:pPr>
    </w:p>
    <w:p w:rsidR="00E93599" w:rsidRDefault="00CA38F9">
      <w:pPr>
        <w:jc w:val="center"/>
        <w:rPr>
          <w:rFonts w:ascii="Arial" w:eastAsia="Batang" w:hAnsi="Arial" w:cs="Arial"/>
          <w:b/>
          <w:sz w:val="20"/>
          <w:szCs w:val="20"/>
        </w:rPr>
      </w:pPr>
      <w:r>
        <w:rPr>
          <w:rFonts w:ascii="Arial" w:eastAsia="Batang" w:hAnsi="Arial" w:cs="Arial"/>
          <w:b/>
          <w:sz w:val="20"/>
          <w:szCs w:val="20"/>
        </w:rPr>
        <w:t>§ 58</w:t>
      </w:r>
    </w:p>
    <w:p w:rsidR="00E93599" w:rsidRDefault="0063379A">
      <w:pPr>
        <w:pStyle w:val="Tekstpodstawowy2"/>
        <w:numPr>
          <w:ilvl w:val="0"/>
          <w:numId w:val="6"/>
        </w:numPr>
        <w:jc w:val="both"/>
        <w:rPr>
          <w:rFonts w:eastAsia="Batang"/>
          <w:szCs w:val="20"/>
        </w:rPr>
      </w:pPr>
      <w:r>
        <w:rPr>
          <w:rFonts w:eastAsia="Batang"/>
          <w:szCs w:val="20"/>
        </w:rPr>
        <w:t>Za nieprzestrzeganie przez pracownika ustalonego porządku, Regulaminu pracy, przepisów bhp oraz przepisów przeciwpożarowych, można zastosować:</w:t>
      </w:r>
    </w:p>
    <w:p w:rsidR="00E93599" w:rsidRDefault="0063379A">
      <w:pPr>
        <w:numPr>
          <w:ilvl w:val="0"/>
          <w:numId w:val="33"/>
        </w:numPr>
        <w:rPr>
          <w:rFonts w:ascii="Arial" w:eastAsia="Batang" w:hAnsi="Arial" w:cs="Arial"/>
          <w:sz w:val="20"/>
          <w:szCs w:val="20"/>
        </w:rPr>
      </w:pPr>
      <w:r>
        <w:rPr>
          <w:rFonts w:ascii="Arial" w:eastAsia="Batang" w:hAnsi="Arial" w:cs="Arial"/>
          <w:sz w:val="20"/>
          <w:szCs w:val="20"/>
        </w:rPr>
        <w:t>karę upomnienia;</w:t>
      </w:r>
    </w:p>
    <w:p w:rsidR="00E93599" w:rsidRDefault="0063379A">
      <w:pPr>
        <w:numPr>
          <w:ilvl w:val="0"/>
          <w:numId w:val="33"/>
        </w:numPr>
        <w:rPr>
          <w:rFonts w:ascii="Arial" w:eastAsia="Batang" w:hAnsi="Arial" w:cs="Arial"/>
          <w:sz w:val="20"/>
          <w:szCs w:val="20"/>
        </w:rPr>
      </w:pPr>
      <w:r>
        <w:rPr>
          <w:rFonts w:ascii="Arial" w:eastAsia="Batang" w:hAnsi="Arial" w:cs="Arial"/>
          <w:sz w:val="20"/>
          <w:szCs w:val="20"/>
        </w:rPr>
        <w:t>karę nagany.</w:t>
      </w:r>
    </w:p>
    <w:p w:rsidR="00E93599" w:rsidRDefault="0063379A">
      <w:pPr>
        <w:numPr>
          <w:ilvl w:val="0"/>
          <w:numId w:val="6"/>
        </w:numPr>
        <w:jc w:val="both"/>
        <w:rPr>
          <w:rFonts w:ascii="Arial" w:eastAsia="Batang" w:hAnsi="Arial" w:cs="Arial"/>
          <w:sz w:val="20"/>
          <w:szCs w:val="20"/>
        </w:rPr>
      </w:pPr>
      <w:r>
        <w:rPr>
          <w:rFonts w:ascii="Arial" w:eastAsia="Batang" w:hAnsi="Arial" w:cs="Arial"/>
          <w:sz w:val="20"/>
          <w:szCs w:val="20"/>
        </w:rPr>
        <w:t>Za nieprzestrzeganie przez pracownika przepisów bhp lub przepisów przeciwpożarowych, opuszczenie pracy bez usprawiedliwienia, stawienia się do pracy w stanie nietrzeźwości lub spożywanie alkoholu w czasie pracy można również zastosować karę pieniężną.</w:t>
      </w:r>
    </w:p>
    <w:p w:rsidR="00E93599" w:rsidRDefault="0063379A">
      <w:pPr>
        <w:numPr>
          <w:ilvl w:val="0"/>
          <w:numId w:val="6"/>
        </w:numPr>
        <w:jc w:val="both"/>
        <w:rPr>
          <w:rFonts w:ascii="Arial" w:eastAsia="Batang" w:hAnsi="Arial" w:cs="Arial"/>
          <w:sz w:val="20"/>
          <w:szCs w:val="20"/>
        </w:rPr>
      </w:pPr>
      <w:r>
        <w:rPr>
          <w:rFonts w:ascii="Arial" w:eastAsia="Batang" w:hAnsi="Arial" w:cs="Arial"/>
          <w:sz w:val="20"/>
          <w:szCs w:val="20"/>
        </w:rPr>
        <w:t xml:space="preserve">Kara pieniężna za jedno przekroczenie, jak i za każdy dzień nieusprawiedliwionej nieobecności w pracy, nie może być wyższa od jednodniowego wynagrodzenia pracownika, a łącznie kary </w:t>
      </w:r>
      <w:r>
        <w:rPr>
          <w:rFonts w:ascii="Arial" w:eastAsia="Batang" w:hAnsi="Arial" w:cs="Arial"/>
          <w:sz w:val="20"/>
          <w:szCs w:val="20"/>
        </w:rPr>
        <w:lastRenderedPageBreak/>
        <w:t xml:space="preserve">pieniężne nie mogą przewyższać dziesiątej części wynagrodzenia przypadającego pracownikowi do wypłaty, po dokonaniu potrąceń, o których mowa w </w:t>
      </w:r>
      <w:r w:rsidR="00CA38F9" w:rsidRPr="007E21CA">
        <w:rPr>
          <w:rFonts w:ascii="Arial" w:eastAsia="Batang" w:hAnsi="Arial" w:cs="Arial"/>
          <w:sz w:val="20"/>
          <w:szCs w:val="20"/>
        </w:rPr>
        <w:t>§ 48</w:t>
      </w:r>
      <w:r w:rsidR="00CA38F9">
        <w:rPr>
          <w:rFonts w:ascii="Arial" w:eastAsia="Batang" w:hAnsi="Arial" w:cs="Arial"/>
          <w:sz w:val="20"/>
          <w:szCs w:val="20"/>
        </w:rPr>
        <w:t xml:space="preserve"> </w:t>
      </w:r>
      <w:r>
        <w:rPr>
          <w:rFonts w:ascii="Arial" w:eastAsia="Batang" w:hAnsi="Arial" w:cs="Arial"/>
          <w:sz w:val="20"/>
          <w:szCs w:val="20"/>
        </w:rPr>
        <w:t xml:space="preserve">ust. </w:t>
      </w:r>
      <w:r w:rsidR="00CA38F9">
        <w:rPr>
          <w:rFonts w:ascii="Arial" w:eastAsia="Batang" w:hAnsi="Arial" w:cs="Arial"/>
          <w:sz w:val="20"/>
          <w:szCs w:val="20"/>
        </w:rPr>
        <w:t>3</w:t>
      </w:r>
      <w:r>
        <w:rPr>
          <w:rFonts w:ascii="Arial" w:eastAsia="Batang" w:hAnsi="Arial" w:cs="Arial"/>
          <w:sz w:val="20"/>
          <w:szCs w:val="20"/>
        </w:rPr>
        <w:t xml:space="preserve"> </w:t>
      </w:r>
      <w:proofErr w:type="spellStart"/>
      <w:r>
        <w:rPr>
          <w:rFonts w:ascii="Arial" w:eastAsia="Batang" w:hAnsi="Arial" w:cs="Arial"/>
          <w:sz w:val="20"/>
          <w:szCs w:val="20"/>
        </w:rPr>
        <w:t>pkt</w:t>
      </w:r>
      <w:proofErr w:type="spellEnd"/>
      <w:r>
        <w:rPr>
          <w:rFonts w:ascii="Arial" w:eastAsia="Batang" w:hAnsi="Arial" w:cs="Arial"/>
          <w:sz w:val="20"/>
          <w:szCs w:val="20"/>
        </w:rPr>
        <w:t xml:space="preserve"> 1 – 3 niniejszego regulaminu.</w:t>
      </w:r>
    </w:p>
    <w:p w:rsidR="00E93599" w:rsidRDefault="00CA38F9">
      <w:pPr>
        <w:jc w:val="center"/>
        <w:rPr>
          <w:rFonts w:ascii="Arial" w:eastAsia="Batang" w:hAnsi="Arial" w:cs="Arial"/>
          <w:b/>
          <w:sz w:val="20"/>
          <w:szCs w:val="20"/>
        </w:rPr>
      </w:pPr>
      <w:r>
        <w:rPr>
          <w:rFonts w:ascii="Arial" w:eastAsia="Batang" w:hAnsi="Arial" w:cs="Arial"/>
          <w:b/>
          <w:sz w:val="20"/>
          <w:szCs w:val="20"/>
        </w:rPr>
        <w:t>§ 59</w:t>
      </w:r>
    </w:p>
    <w:p w:rsidR="00E93599" w:rsidRDefault="0063379A">
      <w:pPr>
        <w:numPr>
          <w:ilvl w:val="0"/>
          <w:numId w:val="7"/>
        </w:numPr>
        <w:jc w:val="both"/>
        <w:rPr>
          <w:rFonts w:ascii="Arial" w:eastAsia="Batang" w:hAnsi="Arial" w:cs="Arial"/>
          <w:sz w:val="20"/>
          <w:szCs w:val="20"/>
        </w:rPr>
      </w:pPr>
      <w:r>
        <w:rPr>
          <w:rFonts w:ascii="Arial" w:eastAsia="Batang" w:hAnsi="Arial" w:cs="Arial"/>
          <w:sz w:val="20"/>
          <w:szCs w:val="20"/>
        </w:rPr>
        <w:t>Przed nałożeniem kary pracodawca lub wskazany przez niego pracownik wysłuchuje wyjaśnień pracownika.</w:t>
      </w:r>
    </w:p>
    <w:p w:rsidR="00E93599" w:rsidRDefault="0063379A">
      <w:pPr>
        <w:numPr>
          <w:ilvl w:val="0"/>
          <w:numId w:val="7"/>
        </w:numPr>
        <w:jc w:val="both"/>
        <w:rPr>
          <w:rFonts w:ascii="Arial" w:eastAsia="Batang" w:hAnsi="Arial" w:cs="Arial"/>
          <w:sz w:val="20"/>
          <w:szCs w:val="20"/>
        </w:rPr>
      </w:pPr>
      <w:r>
        <w:rPr>
          <w:rFonts w:ascii="Arial" w:eastAsia="Batang" w:hAnsi="Arial" w:cs="Arial"/>
          <w:sz w:val="20"/>
          <w:szCs w:val="20"/>
        </w:rPr>
        <w:t>O nałożeniu kary pracownik jest informowany na piśmie ze wskazaniem rodzaju naruszenia obowiązków pracowniczych i datą dopuszczenia się przez pracownika tego naruszenia z pouczeniem o prawie złożenia sprzeciwu i terminie jego wniesienia. Odpis pisma o ukaraniu składa się do akt osobowych pracownika.</w:t>
      </w:r>
    </w:p>
    <w:p w:rsidR="00E93599" w:rsidRDefault="0063379A">
      <w:pPr>
        <w:numPr>
          <w:ilvl w:val="0"/>
          <w:numId w:val="7"/>
        </w:numPr>
        <w:jc w:val="both"/>
        <w:rPr>
          <w:rFonts w:ascii="Arial" w:eastAsia="Batang" w:hAnsi="Arial" w:cs="Arial"/>
          <w:sz w:val="20"/>
          <w:szCs w:val="20"/>
        </w:rPr>
      </w:pPr>
      <w:r>
        <w:rPr>
          <w:rFonts w:ascii="Arial" w:eastAsia="Batang" w:hAnsi="Arial" w:cs="Arial"/>
          <w:sz w:val="20"/>
          <w:szCs w:val="20"/>
        </w:rPr>
        <w:t>Kara nie może być zastosowana po upływie 2 tygodni od powzięcia wiadomości o naruszeniu obowiązku pracowniczego i po upływie 3 miesięcy od dopuszczenia się tego naruszenia.</w:t>
      </w:r>
    </w:p>
    <w:p w:rsidR="00E93599" w:rsidRDefault="0063379A">
      <w:pPr>
        <w:numPr>
          <w:ilvl w:val="0"/>
          <w:numId w:val="7"/>
        </w:numPr>
        <w:jc w:val="both"/>
        <w:rPr>
          <w:rFonts w:ascii="Arial" w:eastAsia="Batang" w:hAnsi="Arial" w:cs="Arial"/>
          <w:sz w:val="20"/>
          <w:szCs w:val="20"/>
        </w:rPr>
      </w:pPr>
      <w:r>
        <w:rPr>
          <w:rFonts w:ascii="Arial" w:eastAsia="Batang" w:hAnsi="Arial" w:cs="Arial"/>
          <w:sz w:val="20"/>
          <w:szCs w:val="20"/>
        </w:rPr>
        <w:t>Jeżeli zastosowanie kary nastąpiło z naruszeniem przepisów prawa, pracownik może w ciągu 7 dni od dnia zawiadomienia go o ukaraniu wnieść sprzeciw. O uwzględnieniu lub odrzuceniu spr</w:t>
      </w:r>
      <w:r w:rsidR="00CA38F9">
        <w:rPr>
          <w:rFonts w:ascii="Arial" w:eastAsia="Batang" w:hAnsi="Arial" w:cs="Arial"/>
          <w:sz w:val="20"/>
          <w:szCs w:val="20"/>
        </w:rPr>
        <w:t>zeciwu decyduje pracodawca. Nie</w:t>
      </w:r>
      <w:r>
        <w:rPr>
          <w:rFonts w:ascii="Arial" w:eastAsia="Batang" w:hAnsi="Arial" w:cs="Arial"/>
          <w:sz w:val="20"/>
          <w:szCs w:val="20"/>
        </w:rPr>
        <w:t>odrzucenie sprzeciwu w ciągu 14 dni od dnia jego wniesienia jest równoznaczne z uwzględnieniem sprzeciwu.</w:t>
      </w:r>
    </w:p>
    <w:p w:rsidR="00E93599" w:rsidRDefault="0063379A">
      <w:pPr>
        <w:numPr>
          <w:ilvl w:val="0"/>
          <w:numId w:val="7"/>
        </w:numPr>
        <w:jc w:val="both"/>
        <w:rPr>
          <w:rFonts w:ascii="Arial" w:eastAsia="Batang" w:hAnsi="Arial" w:cs="Arial"/>
          <w:sz w:val="20"/>
          <w:szCs w:val="20"/>
        </w:rPr>
      </w:pPr>
      <w:r>
        <w:rPr>
          <w:rFonts w:ascii="Arial" w:eastAsia="Batang" w:hAnsi="Arial" w:cs="Arial"/>
          <w:sz w:val="20"/>
          <w:szCs w:val="20"/>
        </w:rPr>
        <w:t>Pracownik, który wniósł sprzeciw, może w ciągu 14 dni od dnia zawiadomienia o odrzuceniu tego sprzeciwu wystąpić do sądu pracy o uchylenie zastosowanej wobec niego kary.</w:t>
      </w:r>
    </w:p>
    <w:p w:rsidR="00E93599" w:rsidRDefault="0063379A">
      <w:pPr>
        <w:numPr>
          <w:ilvl w:val="0"/>
          <w:numId w:val="7"/>
        </w:numPr>
        <w:jc w:val="both"/>
        <w:rPr>
          <w:rFonts w:ascii="Arial" w:eastAsia="Batang" w:hAnsi="Arial" w:cs="Arial"/>
          <w:sz w:val="20"/>
          <w:szCs w:val="20"/>
        </w:rPr>
      </w:pPr>
      <w:r>
        <w:rPr>
          <w:rFonts w:ascii="Arial" w:eastAsia="Batang" w:hAnsi="Arial" w:cs="Arial"/>
          <w:sz w:val="20"/>
          <w:szCs w:val="20"/>
        </w:rPr>
        <w:t>Karę uważa się za niebyłą, a odpis zawiadomienia o ukaraniu usuwa się z akt osobowych pracownika po roku nienagannej pracy.</w:t>
      </w:r>
    </w:p>
    <w:p w:rsidR="00E93599" w:rsidRDefault="00E93599"/>
    <w:p w:rsidR="00E93599" w:rsidRDefault="0063379A">
      <w:pPr>
        <w:pStyle w:val="Nagwek11"/>
        <w:spacing w:line="240" w:lineRule="auto"/>
        <w:jc w:val="center"/>
        <w:rPr>
          <w:rFonts w:ascii="Arial" w:eastAsia="Batang" w:hAnsi="Arial" w:cs="Arial"/>
          <w:b/>
          <w:i w:val="0"/>
          <w:sz w:val="20"/>
          <w:szCs w:val="20"/>
        </w:rPr>
      </w:pPr>
      <w:bookmarkStart w:id="178" w:name="_Toc374694269"/>
      <w:bookmarkStart w:id="179" w:name="_Toc376938812"/>
      <w:bookmarkStart w:id="180" w:name="_Toc376939416"/>
      <w:bookmarkStart w:id="181" w:name="_Toc376945046"/>
      <w:r>
        <w:rPr>
          <w:rFonts w:ascii="Arial" w:eastAsia="Batang" w:hAnsi="Arial" w:cs="Arial"/>
          <w:b/>
          <w:i w:val="0"/>
          <w:sz w:val="20"/>
          <w:szCs w:val="20"/>
        </w:rPr>
        <w:t>Rozdział 3</w:t>
      </w:r>
      <w:bookmarkEnd w:id="178"/>
      <w:bookmarkEnd w:id="179"/>
      <w:bookmarkEnd w:id="180"/>
      <w:bookmarkEnd w:id="181"/>
    </w:p>
    <w:p w:rsidR="00E93599" w:rsidRDefault="0063379A">
      <w:pPr>
        <w:pStyle w:val="Nagwek11"/>
        <w:spacing w:line="240" w:lineRule="auto"/>
        <w:jc w:val="center"/>
        <w:rPr>
          <w:rFonts w:ascii="Arial" w:eastAsia="Batang" w:hAnsi="Arial" w:cs="Arial"/>
          <w:b/>
          <w:i w:val="0"/>
          <w:sz w:val="20"/>
          <w:szCs w:val="20"/>
        </w:rPr>
      </w:pPr>
      <w:bookmarkStart w:id="182" w:name="_Toc374694270"/>
      <w:bookmarkStart w:id="183" w:name="_Toc376938813"/>
      <w:bookmarkStart w:id="184" w:name="_Toc376939417"/>
      <w:bookmarkStart w:id="185" w:name="_Toc376945047"/>
      <w:r>
        <w:rPr>
          <w:rFonts w:ascii="Arial" w:eastAsia="Batang" w:hAnsi="Arial" w:cs="Arial"/>
          <w:b/>
          <w:i w:val="0"/>
          <w:sz w:val="20"/>
          <w:szCs w:val="20"/>
        </w:rPr>
        <w:t>Odpowiedzialność materialna pracowników</w:t>
      </w:r>
      <w:bookmarkEnd w:id="182"/>
      <w:bookmarkEnd w:id="183"/>
      <w:bookmarkEnd w:id="184"/>
      <w:bookmarkEnd w:id="185"/>
    </w:p>
    <w:p w:rsidR="00E93599" w:rsidRPr="007E21CA" w:rsidRDefault="00E93599">
      <w:pPr>
        <w:jc w:val="center"/>
        <w:rPr>
          <w:rFonts w:ascii="Arial" w:eastAsia="Batang" w:hAnsi="Arial" w:cs="Arial"/>
          <w:b/>
          <w:sz w:val="16"/>
          <w:szCs w:val="20"/>
        </w:rPr>
      </w:pPr>
    </w:p>
    <w:p w:rsidR="00E93599" w:rsidRDefault="00CA38F9">
      <w:pPr>
        <w:jc w:val="center"/>
        <w:rPr>
          <w:rFonts w:ascii="Arial" w:eastAsia="Batang" w:hAnsi="Arial" w:cs="Arial"/>
          <w:b/>
          <w:sz w:val="20"/>
          <w:szCs w:val="20"/>
        </w:rPr>
      </w:pPr>
      <w:r>
        <w:rPr>
          <w:rFonts w:ascii="Arial" w:eastAsia="Batang" w:hAnsi="Arial" w:cs="Arial"/>
          <w:b/>
          <w:sz w:val="20"/>
          <w:szCs w:val="20"/>
        </w:rPr>
        <w:t>§ 60</w:t>
      </w:r>
    </w:p>
    <w:p w:rsidR="00E93599" w:rsidRDefault="0063379A">
      <w:pPr>
        <w:numPr>
          <w:ilvl w:val="0"/>
          <w:numId w:val="8"/>
        </w:numPr>
        <w:jc w:val="both"/>
        <w:rPr>
          <w:rFonts w:ascii="Arial" w:eastAsia="Batang" w:hAnsi="Arial" w:cs="Arial"/>
          <w:sz w:val="20"/>
          <w:szCs w:val="20"/>
        </w:rPr>
      </w:pPr>
      <w:r>
        <w:rPr>
          <w:rFonts w:ascii="Arial" w:eastAsia="Batang" w:hAnsi="Arial" w:cs="Arial"/>
          <w:sz w:val="20"/>
          <w:szCs w:val="20"/>
        </w:rPr>
        <w:t>Pracownik odpowiada za szkodę wyrządzoną pracodawcy na zasadach określonych w przepisach Kodeksu pracy i przepisach wykonawczych wydanych na jego podstawie.</w:t>
      </w:r>
    </w:p>
    <w:p w:rsidR="00E93599" w:rsidRDefault="0063379A">
      <w:pPr>
        <w:numPr>
          <w:ilvl w:val="0"/>
          <w:numId w:val="8"/>
        </w:numPr>
        <w:jc w:val="both"/>
        <w:rPr>
          <w:rFonts w:ascii="Arial" w:eastAsia="Batang" w:hAnsi="Arial" w:cs="Arial"/>
          <w:sz w:val="20"/>
          <w:szCs w:val="20"/>
        </w:rPr>
      </w:pPr>
      <w:r>
        <w:rPr>
          <w:rFonts w:ascii="Arial" w:eastAsia="Batang" w:hAnsi="Arial" w:cs="Arial"/>
          <w:sz w:val="20"/>
          <w:szCs w:val="20"/>
        </w:rPr>
        <w:t>Nadzór nad mieniem pracodawcy sprawują bezpośredni przełożeni pracowników, którzy dokonują okresowej kontroli stanu powierzonego pracownikom mienia i innego mienia należącego do pracodawcy.</w:t>
      </w:r>
    </w:p>
    <w:p w:rsidR="00E93599" w:rsidRDefault="0063379A">
      <w:pPr>
        <w:pStyle w:val="Nagwek11"/>
        <w:spacing w:line="240" w:lineRule="auto"/>
        <w:jc w:val="center"/>
        <w:rPr>
          <w:rFonts w:ascii="Arial" w:eastAsia="Batang" w:hAnsi="Arial" w:cs="Arial"/>
          <w:b/>
          <w:i w:val="0"/>
          <w:sz w:val="20"/>
          <w:szCs w:val="20"/>
        </w:rPr>
      </w:pPr>
      <w:bookmarkStart w:id="186" w:name="_Toc374694271"/>
      <w:bookmarkStart w:id="187" w:name="_Toc376938814"/>
      <w:bookmarkStart w:id="188" w:name="_Toc376939418"/>
      <w:bookmarkStart w:id="189" w:name="_Toc376945048"/>
      <w:r>
        <w:rPr>
          <w:rFonts w:ascii="Arial" w:eastAsia="Batang" w:hAnsi="Arial" w:cs="Arial"/>
          <w:b/>
          <w:i w:val="0"/>
          <w:sz w:val="20"/>
          <w:szCs w:val="20"/>
        </w:rPr>
        <w:t>Rozdział 4</w:t>
      </w:r>
      <w:bookmarkEnd w:id="186"/>
      <w:bookmarkEnd w:id="187"/>
      <w:bookmarkEnd w:id="188"/>
      <w:bookmarkEnd w:id="189"/>
    </w:p>
    <w:p w:rsidR="00E93599" w:rsidRDefault="0063379A">
      <w:pPr>
        <w:pStyle w:val="Nagwek11"/>
        <w:spacing w:line="240" w:lineRule="auto"/>
        <w:jc w:val="center"/>
        <w:rPr>
          <w:rFonts w:ascii="Arial" w:eastAsia="Batang" w:hAnsi="Arial" w:cs="Arial"/>
          <w:b/>
          <w:i w:val="0"/>
          <w:sz w:val="20"/>
          <w:szCs w:val="20"/>
        </w:rPr>
      </w:pPr>
      <w:bookmarkStart w:id="190" w:name="_Toc374694272"/>
      <w:bookmarkStart w:id="191" w:name="_Toc376938815"/>
      <w:bookmarkStart w:id="192" w:name="_Toc376939419"/>
      <w:bookmarkStart w:id="193" w:name="_Toc376945049"/>
      <w:r>
        <w:rPr>
          <w:rFonts w:ascii="Arial" w:eastAsia="Batang" w:hAnsi="Arial" w:cs="Arial"/>
          <w:b/>
          <w:i w:val="0"/>
          <w:sz w:val="20"/>
          <w:szCs w:val="20"/>
        </w:rPr>
        <w:t>Odpowiedzialność za szkodę w mieniu pracownika</w:t>
      </w:r>
      <w:bookmarkEnd w:id="190"/>
      <w:bookmarkEnd w:id="191"/>
      <w:bookmarkEnd w:id="192"/>
      <w:bookmarkEnd w:id="193"/>
    </w:p>
    <w:p w:rsidR="00E93599" w:rsidRPr="007E21CA" w:rsidRDefault="00E93599">
      <w:pPr>
        <w:jc w:val="center"/>
        <w:rPr>
          <w:rFonts w:ascii="Arial" w:eastAsia="Batang" w:hAnsi="Arial" w:cs="Arial"/>
          <w:b/>
          <w:sz w:val="14"/>
          <w:szCs w:val="20"/>
        </w:rPr>
      </w:pPr>
    </w:p>
    <w:p w:rsidR="00E93599" w:rsidRDefault="00CA38F9">
      <w:pPr>
        <w:jc w:val="center"/>
        <w:rPr>
          <w:rFonts w:ascii="Arial" w:eastAsia="Batang" w:hAnsi="Arial" w:cs="Arial"/>
          <w:b/>
          <w:sz w:val="20"/>
          <w:szCs w:val="20"/>
        </w:rPr>
      </w:pPr>
      <w:r>
        <w:rPr>
          <w:rFonts w:ascii="Arial" w:eastAsia="Batang" w:hAnsi="Arial" w:cs="Arial"/>
          <w:b/>
          <w:sz w:val="20"/>
          <w:szCs w:val="20"/>
        </w:rPr>
        <w:t>§ 61</w:t>
      </w:r>
    </w:p>
    <w:p w:rsidR="00E93599" w:rsidRDefault="0063379A">
      <w:pPr>
        <w:jc w:val="both"/>
        <w:rPr>
          <w:rFonts w:ascii="Arial" w:eastAsia="Batang" w:hAnsi="Arial" w:cs="Arial"/>
          <w:sz w:val="20"/>
          <w:szCs w:val="20"/>
        </w:rPr>
      </w:pPr>
      <w:r>
        <w:rPr>
          <w:rFonts w:ascii="Arial" w:eastAsia="Batang" w:hAnsi="Arial" w:cs="Arial"/>
          <w:sz w:val="20"/>
          <w:szCs w:val="20"/>
        </w:rPr>
        <w:t xml:space="preserve">Pracodawca nie odpowiada za szkodę w mieniu osobistym pracownika, jeżeli powstała ona </w:t>
      </w:r>
      <w:r>
        <w:rPr>
          <w:rFonts w:ascii="Arial" w:eastAsia="Batang" w:hAnsi="Arial" w:cs="Arial"/>
          <w:sz w:val="20"/>
          <w:szCs w:val="20"/>
        </w:rPr>
        <w:br/>
        <w:t>z przyczyn niezależnych od pracodawcy.</w:t>
      </w:r>
    </w:p>
    <w:p w:rsidR="00E93599" w:rsidRPr="007E21CA" w:rsidRDefault="00E93599">
      <w:pPr>
        <w:jc w:val="center"/>
        <w:rPr>
          <w:rFonts w:ascii="Arial" w:eastAsia="Batang" w:hAnsi="Arial" w:cs="Arial"/>
          <w:b/>
          <w:sz w:val="12"/>
          <w:szCs w:val="20"/>
        </w:rPr>
      </w:pPr>
    </w:p>
    <w:p w:rsidR="00E93599" w:rsidRDefault="0063379A">
      <w:pPr>
        <w:pStyle w:val="Nagwek11"/>
        <w:spacing w:line="240" w:lineRule="auto"/>
        <w:jc w:val="center"/>
        <w:rPr>
          <w:rFonts w:ascii="Arial" w:eastAsia="Batang" w:hAnsi="Arial" w:cs="Arial"/>
          <w:i w:val="0"/>
          <w:sz w:val="20"/>
          <w:szCs w:val="20"/>
        </w:rPr>
      </w:pPr>
      <w:bookmarkStart w:id="194" w:name="_Toc374694273"/>
      <w:bookmarkStart w:id="195" w:name="_Toc376938816"/>
      <w:bookmarkStart w:id="196" w:name="_Toc376939420"/>
      <w:bookmarkStart w:id="197" w:name="_Toc376945050"/>
      <w:r>
        <w:rPr>
          <w:rFonts w:ascii="Arial" w:eastAsia="Batang" w:hAnsi="Arial" w:cs="Arial"/>
          <w:b/>
          <w:i w:val="0"/>
          <w:sz w:val="20"/>
          <w:szCs w:val="20"/>
        </w:rPr>
        <w:t>DZIAŁ XI</w:t>
      </w:r>
      <w:bookmarkStart w:id="198" w:name="_Toc374694274"/>
      <w:bookmarkStart w:id="199" w:name="_Toc376938817"/>
      <w:bookmarkStart w:id="200" w:name="_Toc376939421"/>
      <w:bookmarkEnd w:id="194"/>
      <w:bookmarkEnd w:id="195"/>
      <w:bookmarkEnd w:id="196"/>
      <w:r w:rsidR="00CA38F9">
        <w:rPr>
          <w:rFonts w:ascii="Arial" w:eastAsia="Batang" w:hAnsi="Arial" w:cs="Arial"/>
          <w:b/>
          <w:i w:val="0"/>
          <w:sz w:val="20"/>
          <w:szCs w:val="20"/>
        </w:rPr>
        <w:br/>
      </w:r>
      <w:r>
        <w:rPr>
          <w:rFonts w:ascii="Arial" w:eastAsia="Batang" w:hAnsi="Arial" w:cs="Arial"/>
          <w:b/>
          <w:i w:val="0"/>
          <w:sz w:val="20"/>
          <w:szCs w:val="20"/>
        </w:rPr>
        <w:t>INNE POSTANOWIENIA REGULAMINU</w:t>
      </w:r>
      <w:bookmarkEnd w:id="197"/>
      <w:bookmarkEnd w:id="198"/>
      <w:bookmarkEnd w:id="199"/>
      <w:bookmarkEnd w:id="200"/>
    </w:p>
    <w:p w:rsidR="00E93599" w:rsidRDefault="00E93599">
      <w:pPr>
        <w:jc w:val="center"/>
        <w:rPr>
          <w:rFonts w:ascii="Arial" w:eastAsia="Batang" w:hAnsi="Arial" w:cs="Arial"/>
          <w:b/>
          <w:sz w:val="20"/>
          <w:szCs w:val="20"/>
        </w:rPr>
      </w:pPr>
    </w:p>
    <w:p w:rsidR="00E93599" w:rsidRDefault="0063379A">
      <w:pPr>
        <w:pStyle w:val="Nagwek11"/>
        <w:spacing w:line="240" w:lineRule="auto"/>
        <w:jc w:val="center"/>
        <w:rPr>
          <w:rFonts w:ascii="Arial" w:eastAsia="Batang" w:hAnsi="Arial" w:cs="Arial"/>
          <w:b/>
          <w:i w:val="0"/>
          <w:sz w:val="20"/>
          <w:szCs w:val="20"/>
        </w:rPr>
      </w:pPr>
      <w:bookmarkStart w:id="201" w:name="_Toc374694275"/>
      <w:bookmarkStart w:id="202" w:name="_Toc376938818"/>
      <w:bookmarkStart w:id="203" w:name="_Toc376939422"/>
      <w:bookmarkStart w:id="204" w:name="_Toc376945051"/>
      <w:r>
        <w:rPr>
          <w:rFonts w:ascii="Arial" w:eastAsia="Batang" w:hAnsi="Arial" w:cs="Arial"/>
          <w:b/>
          <w:i w:val="0"/>
          <w:sz w:val="20"/>
          <w:szCs w:val="20"/>
        </w:rPr>
        <w:t>Rozdział 1</w:t>
      </w:r>
      <w:bookmarkEnd w:id="201"/>
      <w:bookmarkEnd w:id="202"/>
      <w:bookmarkEnd w:id="203"/>
      <w:bookmarkEnd w:id="204"/>
    </w:p>
    <w:p w:rsidR="00E93599" w:rsidRDefault="0063379A">
      <w:pPr>
        <w:pStyle w:val="Nagwek11"/>
        <w:spacing w:line="240" w:lineRule="auto"/>
        <w:jc w:val="center"/>
        <w:rPr>
          <w:rFonts w:ascii="Arial" w:eastAsia="Batang" w:hAnsi="Arial" w:cs="Arial"/>
          <w:b/>
          <w:i w:val="0"/>
          <w:sz w:val="20"/>
          <w:szCs w:val="20"/>
        </w:rPr>
      </w:pPr>
      <w:bookmarkStart w:id="205" w:name="_Toc374694276"/>
      <w:bookmarkStart w:id="206" w:name="_Toc376938819"/>
      <w:bookmarkStart w:id="207" w:name="_Toc376939423"/>
      <w:bookmarkStart w:id="208" w:name="_Toc376945052"/>
      <w:r>
        <w:rPr>
          <w:rFonts w:ascii="Arial" w:eastAsia="Batang" w:hAnsi="Arial" w:cs="Arial"/>
          <w:b/>
          <w:i w:val="0"/>
          <w:sz w:val="20"/>
          <w:szCs w:val="20"/>
        </w:rPr>
        <w:t>Zasady rozliczania rozmów telefonicznych</w:t>
      </w:r>
      <w:bookmarkEnd w:id="205"/>
      <w:bookmarkEnd w:id="206"/>
      <w:bookmarkEnd w:id="207"/>
      <w:bookmarkEnd w:id="208"/>
    </w:p>
    <w:p w:rsidR="00E93599" w:rsidRPr="007E21CA" w:rsidRDefault="00E93599">
      <w:pPr>
        <w:rPr>
          <w:rFonts w:eastAsia="Batang"/>
          <w:sz w:val="14"/>
          <w:szCs w:val="20"/>
        </w:rPr>
      </w:pPr>
    </w:p>
    <w:p w:rsidR="00E93599" w:rsidRDefault="00CA38F9">
      <w:pPr>
        <w:jc w:val="center"/>
        <w:rPr>
          <w:rFonts w:ascii="Arial" w:eastAsia="Batang" w:hAnsi="Arial" w:cs="Arial"/>
          <w:b/>
          <w:sz w:val="20"/>
          <w:szCs w:val="20"/>
        </w:rPr>
      </w:pPr>
      <w:r>
        <w:rPr>
          <w:rFonts w:ascii="Arial" w:eastAsia="Batang" w:hAnsi="Arial" w:cs="Arial"/>
          <w:b/>
          <w:sz w:val="20"/>
          <w:szCs w:val="20"/>
        </w:rPr>
        <w:t>§ 62</w:t>
      </w:r>
    </w:p>
    <w:p w:rsidR="00E93599" w:rsidRDefault="0063379A">
      <w:pPr>
        <w:pStyle w:val="Tekstpodstawowy2"/>
        <w:numPr>
          <w:ilvl w:val="0"/>
          <w:numId w:val="21"/>
        </w:numPr>
        <w:jc w:val="both"/>
        <w:rPr>
          <w:rFonts w:eastAsia="Batang"/>
          <w:szCs w:val="20"/>
        </w:rPr>
      </w:pPr>
      <w:r>
        <w:rPr>
          <w:rFonts w:eastAsia="Batang"/>
          <w:szCs w:val="20"/>
        </w:rPr>
        <w:t xml:space="preserve">Wydział Administracyjny dokonuje rozliczeń prywatnych rozmów telefonicznych wykonanych </w:t>
      </w:r>
      <w:r>
        <w:rPr>
          <w:rFonts w:eastAsia="Batang"/>
          <w:szCs w:val="20"/>
        </w:rPr>
        <w:br/>
        <w:t>z aparatów służbowych do dnia 10 każdego miesiąca za miesiąc poprzedni.</w:t>
      </w:r>
    </w:p>
    <w:p w:rsidR="00E93599" w:rsidRDefault="0063379A">
      <w:pPr>
        <w:pStyle w:val="Tekstpodstawowy2"/>
        <w:numPr>
          <w:ilvl w:val="0"/>
          <w:numId w:val="21"/>
        </w:numPr>
        <w:jc w:val="both"/>
        <w:rPr>
          <w:rFonts w:eastAsia="Batang"/>
          <w:szCs w:val="20"/>
        </w:rPr>
      </w:pPr>
      <w:r>
        <w:rPr>
          <w:rFonts w:eastAsia="Batang"/>
          <w:szCs w:val="20"/>
        </w:rPr>
        <w:t xml:space="preserve"> Rozliczenie, o którym mowa w ust. 1 następuje na podstawie deklaracji pracownika, </w:t>
      </w:r>
      <w:r>
        <w:rPr>
          <w:rFonts w:eastAsia="Batang"/>
          <w:szCs w:val="20"/>
        </w:rPr>
        <w:br/>
        <w:t>z określeniem daty, godziny i nr telefonu, z którego zostało wykonane prywatne połączenie.</w:t>
      </w:r>
    </w:p>
    <w:p w:rsidR="00E93599" w:rsidRDefault="0063379A">
      <w:pPr>
        <w:pStyle w:val="Tekstpodstawowy2"/>
        <w:numPr>
          <w:ilvl w:val="0"/>
          <w:numId w:val="21"/>
        </w:numPr>
        <w:jc w:val="both"/>
        <w:rPr>
          <w:rFonts w:eastAsia="Batang"/>
          <w:szCs w:val="20"/>
        </w:rPr>
      </w:pPr>
      <w:r>
        <w:rPr>
          <w:rFonts w:eastAsia="Batang"/>
          <w:szCs w:val="20"/>
        </w:rPr>
        <w:t>Deklarację, o której mowa w ust. 2, pracownik składa do Naczelnika Wydziału Administracyjnego w terminie do 5 miesiąca następującego po miesiącu, w którym były wykonane prywatne połączenia. Złożenie deklaracji jest równoznaczne z wyrażeniem zgody na potrącenie należnej kwoty z wynagrodzenia za pracę</w:t>
      </w:r>
    </w:p>
    <w:p w:rsidR="00E93599" w:rsidRDefault="0063379A">
      <w:pPr>
        <w:pStyle w:val="Tekstpodstawowy2"/>
        <w:numPr>
          <w:ilvl w:val="0"/>
          <w:numId w:val="21"/>
        </w:numPr>
        <w:jc w:val="both"/>
        <w:rPr>
          <w:rFonts w:eastAsia="Batang"/>
          <w:szCs w:val="20"/>
        </w:rPr>
      </w:pPr>
      <w:r>
        <w:rPr>
          <w:rFonts w:eastAsia="Batang"/>
          <w:szCs w:val="20"/>
        </w:rPr>
        <w:t xml:space="preserve">Po zweryfikowaniu deklaracji Wydział Administracyjny przekazuje wykaz osób wraz z kosztami przeprowadzonych rozmów do Wydziału Księgowości, celem potrącenia należnej kwoty </w:t>
      </w:r>
      <w:r>
        <w:rPr>
          <w:rFonts w:eastAsia="Batang"/>
          <w:szCs w:val="20"/>
        </w:rPr>
        <w:br/>
        <w:t>z wynagrodzenia za prac.</w:t>
      </w:r>
    </w:p>
    <w:p w:rsidR="00E93599" w:rsidRDefault="0063379A">
      <w:pPr>
        <w:pStyle w:val="Nagwek11"/>
        <w:spacing w:line="240" w:lineRule="auto"/>
        <w:jc w:val="center"/>
        <w:rPr>
          <w:rFonts w:ascii="Arial" w:eastAsia="Batang" w:hAnsi="Arial" w:cs="Arial"/>
          <w:b/>
          <w:i w:val="0"/>
          <w:sz w:val="20"/>
          <w:szCs w:val="20"/>
        </w:rPr>
      </w:pPr>
      <w:r>
        <w:rPr>
          <w:rFonts w:ascii="Arial" w:eastAsia="Batang" w:hAnsi="Arial" w:cs="Arial"/>
          <w:b/>
          <w:i w:val="0"/>
          <w:sz w:val="20"/>
          <w:szCs w:val="20"/>
        </w:rPr>
        <w:t>Rozdział 2</w:t>
      </w:r>
    </w:p>
    <w:p w:rsidR="00E93599" w:rsidRDefault="0063379A">
      <w:pPr>
        <w:pStyle w:val="Nagwek11"/>
        <w:spacing w:line="240" w:lineRule="auto"/>
        <w:jc w:val="center"/>
        <w:rPr>
          <w:rFonts w:ascii="Arial" w:eastAsia="Batang" w:hAnsi="Arial" w:cs="Arial"/>
          <w:b/>
          <w:i w:val="0"/>
          <w:sz w:val="20"/>
          <w:szCs w:val="20"/>
        </w:rPr>
      </w:pPr>
      <w:r>
        <w:rPr>
          <w:rFonts w:ascii="Arial" w:eastAsia="Batang" w:hAnsi="Arial" w:cs="Arial"/>
          <w:b/>
          <w:i w:val="0"/>
          <w:sz w:val="20"/>
          <w:szCs w:val="20"/>
        </w:rPr>
        <w:t>Monitoring wizyjny</w:t>
      </w:r>
    </w:p>
    <w:p w:rsidR="00E93599" w:rsidRPr="007E21CA" w:rsidRDefault="00E93599">
      <w:pPr>
        <w:jc w:val="center"/>
        <w:rPr>
          <w:rFonts w:ascii="Arial" w:eastAsia="Batang" w:hAnsi="Arial" w:cs="Arial"/>
          <w:b/>
          <w:sz w:val="14"/>
          <w:szCs w:val="20"/>
        </w:rPr>
      </w:pPr>
    </w:p>
    <w:p w:rsidR="00E93599" w:rsidRDefault="00CA38F9">
      <w:pPr>
        <w:jc w:val="center"/>
        <w:rPr>
          <w:rFonts w:ascii="Arial" w:eastAsia="Batang" w:hAnsi="Arial" w:cs="Arial"/>
          <w:b/>
          <w:sz w:val="20"/>
          <w:szCs w:val="20"/>
        </w:rPr>
      </w:pPr>
      <w:r>
        <w:rPr>
          <w:rFonts w:ascii="Arial" w:eastAsia="Batang" w:hAnsi="Arial" w:cs="Arial"/>
          <w:b/>
          <w:sz w:val="20"/>
          <w:szCs w:val="20"/>
        </w:rPr>
        <w:t>§ 63</w:t>
      </w:r>
    </w:p>
    <w:p w:rsidR="00E93599" w:rsidRDefault="0063379A">
      <w:pPr>
        <w:pStyle w:val="Akapitzlist"/>
        <w:numPr>
          <w:ilvl w:val="0"/>
          <w:numId w:val="71"/>
        </w:numPr>
        <w:spacing w:line="240" w:lineRule="auto"/>
        <w:ind w:left="426" w:hanging="426"/>
        <w:jc w:val="both"/>
        <w:rPr>
          <w:rFonts w:ascii="Arial" w:hAnsi="Arial" w:cs="Arial"/>
          <w:sz w:val="20"/>
          <w:szCs w:val="20"/>
        </w:rPr>
      </w:pPr>
      <w:r>
        <w:rPr>
          <w:rFonts w:ascii="Arial" w:hAnsi="Arial" w:cs="Arial"/>
          <w:sz w:val="20"/>
          <w:szCs w:val="20"/>
        </w:rPr>
        <w:t>W celu zapewnienia bezpieczeństwa pracowników i klientów oraz ochrony mienia, zgodnie z art. 22</w:t>
      </w:r>
      <w:r>
        <w:rPr>
          <w:rFonts w:ascii="Arial" w:hAnsi="Arial" w:cs="Arial"/>
          <w:sz w:val="20"/>
          <w:szCs w:val="20"/>
          <w:vertAlign w:val="superscript"/>
        </w:rPr>
        <w:t>2</w:t>
      </w:r>
      <w:r>
        <w:rPr>
          <w:rFonts w:ascii="Arial" w:hAnsi="Arial" w:cs="Arial"/>
          <w:sz w:val="20"/>
          <w:szCs w:val="20"/>
        </w:rPr>
        <w:t xml:space="preserve"> Kodeksu pracy, w poniższych lokalizacjach zamontowany jest monitoring wizyjny, który obejmuje:</w:t>
      </w:r>
    </w:p>
    <w:p w:rsidR="00E93599" w:rsidRDefault="0063379A">
      <w:pPr>
        <w:pStyle w:val="Akapitzlist"/>
        <w:numPr>
          <w:ilvl w:val="1"/>
          <w:numId w:val="71"/>
        </w:numPr>
        <w:spacing w:line="240" w:lineRule="auto"/>
        <w:ind w:hanging="1014"/>
        <w:jc w:val="both"/>
        <w:rPr>
          <w:rFonts w:ascii="Arial" w:hAnsi="Arial" w:cs="Arial"/>
          <w:sz w:val="20"/>
          <w:szCs w:val="20"/>
        </w:rPr>
      </w:pPr>
      <w:r>
        <w:rPr>
          <w:rFonts w:ascii="Arial" w:hAnsi="Arial" w:cs="Arial"/>
          <w:sz w:val="20"/>
          <w:szCs w:val="20"/>
        </w:rPr>
        <w:lastRenderedPageBreak/>
        <w:t>wejścia, parter, kasy w budynku Urzędu Miasta Tychy przy al. Niepodległości 49 oraz najbliższe otoczenie budynku;</w:t>
      </w:r>
    </w:p>
    <w:p w:rsidR="00E93599" w:rsidRDefault="0063379A">
      <w:pPr>
        <w:pStyle w:val="Akapitzlist"/>
        <w:numPr>
          <w:ilvl w:val="1"/>
          <w:numId w:val="71"/>
        </w:numPr>
        <w:spacing w:line="240" w:lineRule="auto"/>
        <w:ind w:hanging="1014"/>
        <w:jc w:val="both"/>
        <w:rPr>
          <w:rFonts w:ascii="Arial" w:hAnsi="Arial" w:cs="Arial"/>
          <w:sz w:val="20"/>
          <w:szCs w:val="20"/>
        </w:rPr>
      </w:pPr>
      <w:r>
        <w:rPr>
          <w:rFonts w:ascii="Arial" w:hAnsi="Arial" w:cs="Arial"/>
          <w:sz w:val="20"/>
          <w:szCs w:val="20"/>
        </w:rPr>
        <w:t>wejście i korytarz wewnętrzny sektora A na 9 piętrze w budynku Urzędu Miasta Tychy;</w:t>
      </w:r>
    </w:p>
    <w:p w:rsidR="00E93599" w:rsidRDefault="0063379A">
      <w:pPr>
        <w:pStyle w:val="Akapitzlist"/>
        <w:numPr>
          <w:ilvl w:val="1"/>
          <w:numId w:val="71"/>
        </w:numPr>
        <w:spacing w:line="240" w:lineRule="auto"/>
        <w:ind w:hanging="1014"/>
        <w:jc w:val="both"/>
        <w:rPr>
          <w:rFonts w:ascii="Arial" w:hAnsi="Arial" w:cs="Arial"/>
          <w:sz w:val="20"/>
          <w:szCs w:val="20"/>
        </w:rPr>
      </w:pPr>
      <w:r>
        <w:rPr>
          <w:rFonts w:ascii="Arial" w:hAnsi="Arial" w:cs="Arial"/>
          <w:sz w:val="20"/>
          <w:szCs w:val="20"/>
        </w:rPr>
        <w:t>wejście i korytarz na 1 piętrze w budynku zajmowanym przez Straż Miejską przy ul. Budowlanych 67 oraz najbliższe otoczenie budynku;</w:t>
      </w:r>
    </w:p>
    <w:p w:rsidR="00E93599" w:rsidRDefault="0063379A">
      <w:pPr>
        <w:pStyle w:val="Akapitzlist"/>
        <w:numPr>
          <w:ilvl w:val="1"/>
          <w:numId w:val="71"/>
        </w:numPr>
        <w:spacing w:line="240" w:lineRule="auto"/>
        <w:ind w:hanging="1014"/>
        <w:jc w:val="both"/>
        <w:rPr>
          <w:rFonts w:ascii="Arial" w:hAnsi="Arial" w:cs="Arial"/>
          <w:sz w:val="20"/>
          <w:szCs w:val="20"/>
        </w:rPr>
      </w:pPr>
      <w:r>
        <w:rPr>
          <w:rFonts w:ascii="Arial" w:hAnsi="Arial" w:cs="Arial"/>
          <w:sz w:val="20"/>
          <w:szCs w:val="20"/>
        </w:rPr>
        <w:t>wejście i pomieszczenie operatorów Straży Miejskiej mieszczące się na Dworcu PKP przy ul. Gen. Andresa 19;</w:t>
      </w:r>
    </w:p>
    <w:p w:rsidR="00E93599" w:rsidRDefault="0063379A">
      <w:pPr>
        <w:pStyle w:val="Akapitzlist"/>
        <w:numPr>
          <w:ilvl w:val="1"/>
          <w:numId w:val="71"/>
        </w:numPr>
        <w:spacing w:line="240" w:lineRule="auto"/>
        <w:ind w:hanging="1014"/>
        <w:jc w:val="both"/>
        <w:rPr>
          <w:rFonts w:ascii="Arial" w:hAnsi="Arial" w:cs="Arial"/>
          <w:sz w:val="20"/>
          <w:szCs w:val="20"/>
        </w:rPr>
      </w:pPr>
      <w:r>
        <w:rPr>
          <w:rFonts w:ascii="Arial" w:hAnsi="Arial" w:cs="Arial"/>
          <w:sz w:val="20"/>
          <w:szCs w:val="20"/>
        </w:rPr>
        <w:t xml:space="preserve">pomieszczenie operatorów w Centrum Bezpieczeństwa Kryzysowego </w:t>
      </w:r>
      <w:r>
        <w:rPr>
          <w:rFonts w:ascii="Arial" w:hAnsi="Arial" w:cs="Arial"/>
          <w:sz w:val="20"/>
          <w:szCs w:val="20"/>
        </w:rPr>
        <w:br/>
        <w:t xml:space="preserve">w budynku Komendy Powiatowej Państwowej Straży Pożarnej w Tychach przy </w:t>
      </w:r>
      <w:r w:rsidR="00CA38F9">
        <w:rPr>
          <w:rFonts w:ascii="Arial" w:hAnsi="Arial" w:cs="Arial"/>
          <w:sz w:val="20"/>
          <w:szCs w:val="20"/>
        </w:rPr>
        <w:t>a</w:t>
      </w:r>
      <w:r>
        <w:rPr>
          <w:rFonts w:ascii="Arial" w:hAnsi="Arial" w:cs="Arial"/>
          <w:sz w:val="20"/>
          <w:szCs w:val="20"/>
        </w:rPr>
        <w:t>l. Niepodległości 230;</w:t>
      </w:r>
    </w:p>
    <w:p w:rsidR="00E93599" w:rsidRDefault="0063379A">
      <w:pPr>
        <w:pStyle w:val="Akapitzlist"/>
        <w:numPr>
          <w:ilvl w:val="1"/>
          <w:numId w:val="71"/>
        </w:numPr>
        <w:spacing w:line="240" w:lineRule="auto"/>
        <w:ind w:hanging="1014"/>
        <w:jc w:val="both"/>
        <w:rPr>
          <w:rFonts w:ascii="Arial" w:hAnsi="Arial" w:cs="Arial"/>
          <w:sz w:val="20"/>
          <w:szCs w:val="20"/>
        </w:rPr>
      </w:pPr>
      <w:r>
        <w:rPr>
          <w:rFonts w:ascii="Arial" w:hAnsi="Arial" w:cs="Arial"/>
          <w:sz w:val="20"/>
          <w:szCs w:val="20"/>
        </w:rPr>
        <w:t>korytarz, salę obsługi klienta oraz biura poszczególnych referatów Wydziału Komunikacji Urzędu Miasta Tychy w budynku przy ul. Budowlanych 59.</w:t>
      </w:r>
    </w:p>
    <w:p w:rsidR="00E93599" w:rsidRDefault="0063379A">
      <w:pPr>
        <w:pStyle w:val="Akapitzlist"/>
        <w:numPr>
          <w:ilvl w:val="0"/>
          <w:numId w:val="71"/>
        </w:numPr>
        <w:spacing w:line="240" w:lineRule="auto"/>
        <w:jc w:val="both"/>
        <w:rPr>
          <w:rFonts w:ascii="Arial" w:eastAsia="Batang" w:hAnsi="Arial" w:cs="Arial"/>
          <w:sz w:val="20"/>
          <w:szCs w:val="20"/>
        </w:rPr>
      </w:pPr>
      <w:r>
        <w:rPr>
          <w:rFonts w:ascii="Arial" w:eastAsia="Batang" w:hAnsi="Arial" w:cs="Arial"/>
          <w:sz w:val="20"/>
          <w:szCs w:val="20"/>
        </w:rPr>
        <w:t>Rejestracji i zapisaniu na nośniku fizycznym podlega tylko obraz (wizja) z kamer systemu monitoringu.</w:t>
      </w:r>
    </w:p>
    <w:p w:rsidR="00E93599" w:rsidRDefault="0063379A">
      <w:pPr>
        <w:pStyle w:val="Akapitzlist"/>
        <w:numPr>
          <w:ilvl w:val="0"/>
          <w:numId w:val="71"/>
        </w:numPr>
        <w:spacing w:line="240" w:lineRule="auto"/>
        <w:jc w:val="both"/>
        <w:rPr>
          <w:rFonts w:ascii="Arial" w:eastAsia="Batang" w:hAnsi="Arial" w:cs="Arial"/>
          <w:sz w:val="20"/>
          <w:szCs w:val="20"/>
        </w:rPr>
      </w:pPr>
      <w:r>
        <w:rPr>
          <w:rFonts w:ascii="Arial" w:eastAsia="Batang" w:hAnsi="Arial" w:cs="Arial"/>
          <w:sz w:val="20"/>
          <w:szCs w:val="20"/>
        </w:rPr>
        <w:t>Dostęp do materiałów z monitoringu mają wyłącznie osoby upoważnione.</w:t>
      </w:r>
    </w:p>
    <w:p w:rsidR="00E93599" w:rsidRDefault="0063379A">
      <w:pPr>
        <w:pStyle w:val="Akapitzlist"/>
        <w:numPr>
          <w:ilvl w:val="0"/>
          <w:numId w:val="71"/>
        </w:numPr>
        <w:suppressAutoHyphens/>
        <w:spacing w:before="480" w:after="0" w:line="240" w:lineRule="auto"/>
        <w:jc w:val="both"/>
        <w:textAlignment w:val="baseline"/>
        <w:rPr>
          <w:rFonts w:ascii="Arial" w:hAnsi="Arial" w:cs="Arial"/>
          <w:sz w:val="20"/>
          <w:szCs w:val="20"/>
        </w:rPr>
      </w:pPr>
      <w:r>
        <w:rPr>
          <w:rFonts w:ascii="Arial" w:hAnsi="Arial" w:cs="Arial"/>
          <w:sz w:val="20"/>
          <w:szCs w:val="20"/>
        </w:rPr>
        <w:t>Materiały z monitoringu wizyjnego są przechowywane na dysku twardym rejestratora nie dłużej niż trzy miesiące, licząc od daty nagrania.</w:t>
      </w:r>
    </w:p>
    <w:p w:rsidR="00E93599" w:rsidRDefault="0063379A">
      <w:pPr>
        <w:pStyle w:val="Akapitzlist"/>
        <w:numPr>
          <w:ilvl w:val="0"/>
          <w:numId w:val="71"/>
        </w:numPr>
        <w:spacing w:line="240" w:lineRule="auto"/>
        <w:jc w:val="both"/>
        <w:rPr>
          <w:rFonts w:ascii="Arial" w:hAnsi="Arial" w:cs="Arial"/>
          <w:sz w:val="20"/>
          <w:szCs w:val="20"/>
        </w:rPr>
      </w:pPr>
      <w:r>
        <w:rPr>
          <w:rFonts w:ascii="Arial" w:hAnsi="Arial" w:cs="Arial"/>
          <w:sz w:val="20"/>
          <w:szCs w:val="20"/>
        </w:rPr>
        <w:t>Po upływie okresu, o którym mowa w ust. 4,  dane są nadpisywane na dysku twardym.</w:t>
      </w:r>
    </w:p>
    <w:p w:rsidR="00E93599" w:rsidRDefault="0063379A">
      <w:pPr>
        <w:pStyle w:val="Akapitzlist"/>
        <w:numPr>
          <w:ilvl w:val="0"/>
          <w:numId w:val="71"/>
        </w:numPr>
        <w:spacing w:line="240" w:lineRule="auto"/>
        <w:jc w:val="both"/>
        <w:rPr>
          <w:rFonts w:ascii="Arial" w:hAnsi="Arial" w:cs="Arial"/>
          <w:sz w:val="20"/>
          <w:szCs w:val="20"/>
        </w:rPr>
      </w:pPr>
      <w:r>
        <w:rPr>
          <w:rFonts w:ascii="Arial" w:hAnsi="Arial" w:cs="Arial"/>
          <w:sz w:val="20"/>
          <w:szCs w:val="20"/>
        </w:rPr>
        <w:t>Zasady funkcjonowania monitoringu określa „Regulamin monitoringu wizyjnego Urzędu Miasta Tychy” wprowadzony odrębnym Zarządzeniem.</w:t>
      </w:r>
    </w:p>
    <w:p w:rsidR="00E93599" w:rsidRDefault="0063379A">
      <w:pPr>
        <w:pStyle w:val="Nagwek11"/>
        <w:spacing w:line="240" w:lineRule="auto"/>
        <w:jc w:val="center"/>
        <w:rPr>
          <w:rFonts w:ascii="Arial" w:eastAsia="Batang" w:hAnsi="Arial" w:cs="Arial"/>
          <w:b/>
          <w:i w:val="0"/>
          <w:sz w:val="20"/>
          <w:szCs w:val="20"/>
        </w:rPr>
      </w:pPr>
      <w:bookmarkStart w:id="209" w:name="_Toc374694277"/>
      <w:bookmarkStart w:id="210" w:name="_Toc376938820"/>
      <w:bookmarkStart w:id="211" w:name="_Toc376939424"/>
      <w:bookmarkStart w:id="212" w:name="_Toc376945053"/>
      <w:r>
        <w:rPr>
          <w:rFonts w:ascii="Arial" w:eastAsia="Batang" w:hAnsi="Arial" w:cs="Arial"/>
          <w:b/>
          <w:i w:val="0"/>
          <w:sz w:val="20"/>
          <w:szCs w:val="20"/>
        </w:rPr>
        <w:t xml:space="preserve">Rozdział </w:t>
      </w:r>
      <w:bookmarkEnd w:id="209"/>
      <w:bookmarkEnd w:id="210"/>
      <w:bookmarkEnd w:id="211"/>
      <w:bookmarkEnd w:id="212"/>
      <w:r>
        <w:rPr>
          <w:rFonts w:ascii="Arial" w:eastAsia="Batang" w:hAnsi="Arial" w:cs="Arial"/>
          <w:b/>
          <w:i w:val="0"/>
          <w:sz w:val="20"/>
          <w:szCs w:val="20"/>
        </w:rPr>
        <w:t>3</w:t>
      </w:r>
    </w:p>
    <w:p w:rsidR="00E93599" w:rsidRDefault="0063379A">
      <w:pPr>
        <w:pStyle w:val="Nagwek11"/>
        <w:spacing w:line="240" w:lineRule="auto"/>
        <w:jc w:val="center"/>
        <w:rPr>
          <w:rFonts w:ascii="Arial" w:eastAsia="Batang" w:hAnsi="Arial" w:cs="Arial"/>
          <w:b/>
          <w:i w:val="0"/>
          <w:sz w:val="20"/>
          <w:szCs w:val="20"/>
        </w:rPr>
      </w:pPr>
      <w:bookmarkStart w:id="213" w:name="_Toc374694278"/>
      <w:bookmarkStart w:id="214" w:name="_Toc376938821"/>
      <w:bookmarkStart w:id="215" w:name="_Toc376939425"/>
      <w:bookmarkStart w:id="216" w:name="_Toc376945054"/>
      <w:r>
        <w:rPr>
          <w:rFonts w:ascii="Arial" w:eastAsia="Batang" w:hAnsi="Arial" w:cs="Arial"/>
          <w:b/>
          <w:i w:val="0"/>
          <w:sz w:val="20"/>
          <w:szCs w:val="20"/>
        </w:rPr>
        <w:t>Odesłanie</w:t>
      </w:r>
      <w:bookmarkEnd w:id="213"/>
      <w:bookmarkEnd w:id="214"/>
      <w:bookmarkEnd w:id="215"/>
      <w:bookmarkEnd w:id="216"/>
    </w:p>
    <w:p w:rsidR="00E93599" w:rsidRDefault="00E93599">
      <w:pPr>
        <w:jc w:val="center"/>
        <w:rPr>
          <w:rFonts w:ascii="Arial" w:eastAsia="Batang" w:hAnsi="Arial" w:cs="Arial"/>
          <w:b/>
          <w:sz w:val="20"/>
          <w:szCs w:val="20"/>
        </w:rPr>
      </w:pPr>
    </w:p>
    <w:p w:rsidR="00E93599" w:rsidRDefault="00CA38F9">
      <w:pPr>
        <w:jc w:val="center"/>
        <w:rPr>
          <w:rFonts w:ascii="Arial" w:eastAsia="Batang" w:hAnsi="Arial" w:cs="Arial"/>
          <w:b/>
          <w:sz w:val="20"/>
          <w:szCs w:val="20"/>
        </w:rPr>
      </w:pPr>
      <w:r>
        <w:rPr>
          <w:rFonts w:ascii="Arial" w:eastAsia="Batang" w:hAnsi="Arial" w:cs="Arial"/>
          <w:b/>
          <w:sz w:val="20"/>
          <w:szCs w:val="20"/>
        </w:rPr>
        <w:t>§ 64</w:t>
      </w:r>
    </w:p>
    <w:p w:rsidR="00E93599" w:rsidRDefault="0063379A">
      <w:pPr>
        <w:jc w:val="both"/>
        <w:rPr>
          <w:rFonts w:ascii="Arial" w:eastAsia="Batang" w:hAnsi="Arial" w:cs="Arial"/>
          <w:sz w:val="20"/>
          <w:szCs w:val="20"/>
        </w:rPr>
      </w:pPr>
      <w:r>
        <w:rPr>
          <w:rFonts w:ascii="Arial" w:eastAsia="Batang" w:hAnsi="Arial" w:cs="Arial"/>
          <w:sz w:val="20"/>
          <w:szCs w:val="20"/>
        </w:rPr>
        <w:t>Postanowienia Regulaminu pracy dotyczące obowiązku trzeźwości i konsekwencji jego naruszenia stosuje się odpowiednio do narkotyków i innych podobnie działających środków odurzających.</w:t>
      </w:r>
    </w:p>
    <w:p w:rsidR="00E93599" w:rsidRDefault="00E93599">
      <w:pPr>
        <w:jc w:val="center"/>
        <w:rPr>
          <w:rFonts w:ascii="Arial" w:eastAsia="Batang" w:hAnsi="Arial" w:cs="Arial"/>
          <w:b/>
          <w:sz w:val="20"/>
          <w:szCs w:val="20"/>
        </w:rPr>
      </w:pPr>
    </w:p>
    <w:p w:rsidR="00E93599" w:rsidRDefault="008B5D71">
      <w:pPr>
        <w:jc w:val="center"/>
        <w:rPr>
          <w:rFonts w:ascii="Arial" w:eastAsia="Batang" w:hAnsi="Arial" w:cs="Arial"/>
          <w:b/>
          <w:sz w:val="20"/>
          <w:szCs w:val="20"/>
        </w:rPr>
      </w:pPr>
      <w:r>
        <w:rPr>
          <w:rFonts w:ascii="Arial" w:eastAsia="Batang" w:hAnsi="Arial" w:cs="Arial"/>
          <w:b/>
          <w:sz w:val="20"/>
          <w:szCs w:val="20"/>
        </w:rPr>
        <w:t>§ 65</w:t>
      </w:r>
    </w:p>
    <w:p w:rsidR="00E93599" w:rsidRDefault="0063379A">
      <w:pPr>
        <w:jc w:val="both"/>
        <w:rPr>
          <w:rFonts w:ascii="Arial" w:eastAsia="Batang" w:hAnsi="Arial" w:cs="Arial"/>
          <w:b/>
          <w:sz w:val="20"/>
          <w:szCs w:val="20"/>
        </w:rPr>
      </w:pPr>
      <w:r>
        <w:rPr>
          <w:rFonts w:ascii="Arial" w:eastAsia="Batang" w:hAnsi="Arial" w:cs="Arial"/>
          <w:sz w:val="20"/>
          <w:szCs w:val="20"/>
        </w:rPr>
        <w:t>W sprawach nie uregulowanych niniejszym Regulaminem obowiązują przepisy prawa pracy.</w:t>
      </w:r>
    </w:p>
    <w:p w:rsidR="00E93599" w:rsidRDefault="00E93599">
      <w:pPr>
        <w:pStyle w:val="Nagwek11"/>
        <w:spacing w:line="240" w:lineRule="auto"/>
        <w:jc w:val="center"/>
      </w:pPr>
    </w:p>
    <w:p w:rsidR="00E93599" w:rsidRDefault="0063379A">
      <w:pPr>
        <w:pStyle w:val="Nagwek11"/>
        <w:spacing w:line="240" w:lineRule="auto"/>
        <w:jc w:val="center"/>
        <w:rPr>
          <w:rFonts w:ascii="Arial" w:eastAsia="Batang" w:hAnsi="Arial" w:cs="Arial"/>
          <w:i w:val="0"/>
          <w:sz w:val="20"/>
          <w:szCs w:val="20"/>
        </w:rPr>
      </w:pPr>
      <w:bookmarkStart w:id="217" w:name="_Toc374694279"/>
      <w:bookmarkStart w:id="218" w:name="_Toc376938822"/>
      <w:bookmarkStart w:id="219" w:name="_Toc376939426"/>
      <w:bookmarkStart w:id="220" w:name="_Toc376945055"/>
      <w:r>
        <w:rPr>
          <w:rFonts w:ascii="Arial" w:eastAsia="Batang" w:hAnsi="Arial" w:cs="Arial"/>
          <w:b/>
          <w:i w:val="0"/>
          <w:sz w:val="20"/>
          <w:szCs w:val="20"/>
        </w:rPr>
        <w:t>DZIAŁ XII</w:t>
      </w:r>
      <w:bookmarkEnd w:id="217"/>
      <w:bookmarkEnd w:id="218"/>
      <w:bookmarkEnd w:id="219"/>
      <w:r>
        <w:rPr>
          <w:rFonts w:ascii="Arial" w:eastAsia="Batang" w:hAnsi="Arial" w:cs="Arial"/>
          <w:b/>
          <w:i w:val="0"/>
          <w:sz w:val="20"/>
          <w:szCs w:val="20"/>
        </w:rPr>
        <w:t xml:space="preserve"> </w:t>
      </w:r>
      <w:bookmarkStart w:id="221" w:name="_Toc374694280"/>
      <w:bookmarkStart w:id="222" w:name="_Toc376938823"/>
      <w:bookmarkStart w:id="223" w:name="_Toc376939427"/>
      <w:r>
        <w:rPr>
          <w:rFonts w:ascii="Arial" w:eastAsia="Batang" w:hAnsi="Arial" w:cs="Arial"/>
          <w:b/>
          <w:i w:val="0"/>
          <w:sz w:val="20"/>
          <w:szCs w:val="20"/>
        </w:rPr>
        <w:br/>
        <w:t>POSTANOWIENIA KOŃCOWE</w:t>
      </w:r>
      <w:bookmarkEnd w:id="220"/>
      <w:bookmarkEnd w:id="221"/>
      <w:bookmarkEnd w:id="222"/>
      <w:bookmarkEnd w:id="223"/>
    </w:p>
    <w:p w:rsidR="00E93599" w:rsidRDefault="00E93599">
      <w:pPr>
        <w:jc w:val="center"/>
        <w:rPr>
          <w:rFonts w:ascii="Arial" w:eastAsia="Batang" w:hAnsi="Arial" w:cs="Arial"/>
          <w:b/>
          <w:sz w:val="20"/>
          <w:szCs w:val="20"/>
        </w:rPr>
      </w:pPr>
    </w:p>
    <w:p w:rsidR="00333749" w:rsidRPr="00C307EA" w:rsidRDefault="008B5D71" w:rsidP="00333749">
      <w:pPr>
        <w:jc w:val="center"/>
        <w:rPr>
          <w:rFonts w:ascii="Arial" w:eastAsia="Batang" w:hAnsi="Arial" w:cs="Arial"/>
          <w:b/>
          <w:sz w:val="20"/>
          <w:szCs w:val="20"/>
        </w:rPr>
      </w:pPr>
      <w:r>
        <w:rPr>
          <w:rFonts w:ascii="Arial" w:eastAsia="Batang" w:hAnsi="Arial" w:cs="Arial"/>
          <w:b/>
          <w:sz w:val="20"/>
          <w:szCs w:val="20"/>
        </w:rPr>
        <w:t>§ 66</w:t>
      </w:r>
    </w:p>
    <w:p w:rsidR="00333749" w:rsidRPr="00C307EA" w:rsidRDefault="00333749" w:rsidP="00333749">
      <w:pPr>
        <w:jc w:val="both"/>
        <w:rPr>
          <w:rFonts w:ascii="Arial" w:eastAsia="Batang" w:hAnsi="Arial" w:cs="Arial"/>
          <w:sz w:val="20"/>
          <w:szCs w:val="20"/>
        </w:rPr>
      </w:pPr>
      <w:r w:rsidRPr="00C307EA">
        <w:rPr>
          <w:rFonts w:ascii="Arial" w:eastAsia="Batang" w:hAnsi="Arial" w:cs="Arial"/>
          <w:sz w:val="20"/>
          <w:szCs w:val="20"/>
        </w:rPr>
        <w:t>Zasady i tryb postępowania w związku z wykonywaniem pracy zdalnej przez pracowników regulowane są odrębnymi przepisami wydanymi przez pracodawcę.</w:t>
      </w:r>
    </w:p>
    <w:p w:rsidR="00333749" w:rsidRDefault="00333749">
      <w:pPr>
        <w:jc w:val="center"/>
        <w:rPr>
          <w:rFonts w:ascii="Arial" w:eastAsia="Batang" w:hAnsi="Arial" w:cs="Arial"/>
          <w:b/>
          <w:sz w:val="20"/>
          <w:szCs w:val="20"/>
        </w:rPr>
      </w:pPr>
    </w:p>
    <w:p w:rsidR="00E93599" w:rsidRDefault="008B5D71">
      <w:pPr>
        <w:jc w:val="center"/>
        <w:rPr>
          <w:rFonts w:ascii="Arial" w:eastAsia="Batang" w:hAnsi="Arial" w:cs="Arial"/>
          <w:b/>
          <w:sz w:val="20"/>
          <w:szCs w:val="20"/>
        </w:rPr>
      </w:pPr>
      <w:r>
        <w:rPr>
          <w:rFonts w:ascii="Arial" w:eastAsia="Batang" w:hAnsi="Arial" w:cs="Arial"/>
          <w:b/>
          <w:sz w:val="20"/>
          <w:szCs w:val="20"/>
        </w:rPr>
        <w:t>§ 67</w:t>
      </w:r>
    </w:p>
    <w:p w:rsidR="00E93599" w:rsidRDefault="0063379A">
      <w:pPr>
        <w:numPr>
          <w:ilvl w:val="0"/>
          <w:numId w:val="9"/>
        </w:numPr>
        <w:jc w:val="both"/>
        <w:rPr>
          <w:rFonts w:ascii="Arial" w:eastAsia="Batang" w:hAnsi="Arial" w:cs="Arial"/>
          <w:sz w:val="20"/>
          <w:szCs w:val="20"/>
        </w:rPr>
      </w:pPr>
      <w:r>
        <w:rPr>
          <w:rFonts w:ascii="Arial" w:eastAsia="Batang" w:hAnsi="Arial" w:cs="Arial"/>
          <w:sz w:val="20"/>
          <w:szCs w:val="20"/>
        </w:rPr>
        <w:t>Nadzór nad przestrzeganiem Regulaminu pracy sprawuje pracodawca oraz inni przełożeni pracowników. Kontrolę przestrzegania Regulaminu pracy sprawuje osoba prowadząca sprawy kadrowe i inne osoby w zakresie określonym w Regulaminie pracy lub zakresie czynności.</w:t>
      </w:r>
    </w:p>
    <w:p w:rsidR="00E93599" w:rsidRDefault="0063379A">
      <w:pPr>
        <w:numPr>
          <w:ilvl w:val="0"/>
          <w:numId w:val="9"/>
        </w:numPr>
        <w:jc w:val="both"/>
        <w:rPr>
          <w:rFonts w:ascii="Arial" w:eastAsia="Batang" w:hAnsi="Arial" w:cs="Arial"/>
          <w:sz w:val="20"/>
          <w:szCs w:val="20"/>
        </w:rPr>
      </w:pPr>
      <w:r>
        <w:rPr>
          <w:rFonts w:ascii="Arial" w:eastAsia="Batang" w:hAnsi="Arial" w:cs="Arial"/>
          <w:sz w:val="20"/>
          <w:szCs w:val="20"/>
        </w:rPr>
        <w:t>Każdy pracownik ma prawo, osobom wymienionym w ust. 1 złożyć zawiadomienie o naruszeniu Regulaminu pracy. Zawiadomienia załatwiane są niezwłocznie, nie później niż w terminie 14 dni od dnia ich złożenia.</w:t>
      </w:r>
    </w:p>
    <w:p w:rsidR="00E93599" w:rsidRDefault="00E93599">
      <w:pPr>
        <w:jc w:val="center"/>
        <w:rPr>
          <w:rFonts w:ascii="Arial" w:eastAsia="Batang" w:hAnsi="Arial" w:cs="Arial"/>
          <w:b/>
          <w:sz w:val="20"/>
          <w:szCs w:val="20"/>
        </w:rPr>
      </w:pPr>
    </w:p>
    <w:p w:rsidR="00E93599" w:rsidRDefault="008B5D71">
      <w:pPr>
        <w:jc w:val="center"/>
        <w:rPr>
          <w:rFonts w:ascii="Arial" w:eastAsia="Batang" w:hAnsi="Arial" w:cs="Arial"/>
          <w:b/>
          <w:sz w:val="20"/>
          <w:szCs w:val="20"/>
        </w:rPr>
      </w:pPr>
      <w:r>
        <w:rPr>
          <w:rFonts w:ascii="Arial" w:eastAsia="Batang" w:hAnsi="Arial" w:cs="Arial"/>
          <w:b/>
          <w:sz w:val="20"/>
          <w:szCs w:val="20"/>
        </w:rPr>
        <w:t>§ 68</w:t>
      </w:r>
    </w:p>
    <w:p w:rsidR="00E93599" w:rsidRDefault="0063379A">
      <w:pPr>
        <w:jc w:val="both"/>
        <w:rPr>
          <w:rFonts w:ascii="Arial" w:eastAsia="Batang" w:hAnsi="Arial" w:cs="Arial"/>
          <w:sz w:val="20"/>
          <w:szCs w:val="20"/>
        </w:rPr>
      </w:pPr>
      <w:r>
        <w:rPr>
          <w:rFonts w:ascii="Arial" w:eastAsia="Batang" w:hAnsi="Arial" w:cs="Arial"/>
          <w:sz w:val="20"/>
          <w:szCs w:val="20"/>
        </w:rPr>
        <w:t>Postanowienia Regulaminu pracy nie naruszają postanowień indywidualnych umów o pracę.</w:t>
      </w:r>
    </w:p>
    <w:p w:rsidR="00E93599" w:rsidRDefault="00E93599">
      <w:pPr>
        <w:jc w:val="center"/>
        <w:rPr>
          <w:rFonts w:ascii="Arial" w:eastAsia="Batang" w:hAnsi="Arial" w:cs="Arial"/>
          <w:b/>
          <w:sz w:val="20"/>
          <w:szCs w:val="20"/>
        </w:rPr>
      </w:pPr>
    </w:p>
    <w:p w:rsidR="00E93599" w:rsidRDefault="008B5D71">
      <w:pPr>
        <w:jc w:val="center"/>
        <w:rPr>
          <w:rFonts w:ascii="Arial" w:eastAsia="Batang" w:hAnsi="Arial" w:cs="Arial"/>
          <w:b/>
          <w:sz w:val="20"/>
          <w:szCs w:val="20"/>
        </w:rPr>
      </w:pPr>
      <w:r>
        <w:rPr>
          <w:rFonts w:ascii="Arial" w:eastAsia="Batang" w:hAnsi="Arial" w:cs="Arial"/>
          <w:b/>
          <w:sz w:val="20"/>
          <w:szCs w:val="20"/>
        </w:rPr>
        <w:t>§ 69</w:t>
      </w:r>
    </w:p>
    <w:p w:rsidR="00E93599" w:rsidRDefault="0063379A">
      <w:pPr>
        <w:jc w:val="both"/>
        <w:rPr>
          <w:rFonts w:ascii="Arial" w:eastAsia="Batang" w:hAnsi="Arial" w:cs="Arial"/>
          <w:sz w:val="20"/>
          <w:szCs w:val="20"/>
        </w:rPr>
      </w:pPr>
      <w:r>
        <w:rPr>
          <w:rFonts w:ascii="Arial" w:eastAsia="Batang" w:hAnsi="Arial" w:cs="Arial"/>
          <w:sz w:val="20"/>
          <w:szCs w:val="20"/>
        </w:rPr>
        <w:t>Regulamin wchodzi w życie po upływie 2 tygodni od daty jego ogłoszenia.</w:t>
      </w:r>
    </w:p>
    <w:p w:rsidR="007E21CA" w:rsidRDefault="007E21CA">
      <w:pPr>
        <w:jc w:val="center"/>
        <w:rPr>
          <w:rFonts w:ascii="Arial" w:eastAsia="Batang" w:hAnsi="Arial" w:cs="Arial"/>
          <w:b/>
          <w:sz w:val="20"/>
          <w:szCs w:val="20"/>
        </w:rPr>
      </w:pPr>
    </w:p>
    <w:p w:rsidR="00E93599" w:rsidRDefault="008B5D71">
      <w:pPr>
        <w:jc w:val="center"/>
        <w:rPr>
          <w:rFonts w:ascii="Arial" w:eastAsia="Batang" w:hAnsi="Arial" w:cs="Arial"/>
          <w:b/>
          <w:sz w:val="20"/>
          <w:szCs w:val="20"/>
        </w:rPr>
      </w:pPr>
      <w:r>
        <w:rPr>
          <w:rFonts w:ascii="Arial" w:eastAsia="Batang" w:hAnsi="Arial" w:cs="Arial"/>
          <w:b/>
          <w:sz w:val="20"/>
          <w:szCs w:val="20"/>
        </w:rPr>
        <w:t>§ 70</w:t>
      </w:r>
    </w:p>
    <w:p w:rsidR="00E93599" w:rsidRDefault="0063379A">
      <w:pPr>
        <w:jc w:val="both"/>
        <w:rPr>
          <w:rFonts w:ascii="Arial" w:eastAsia="Batang" w:hAnsi="Arial" w:cs="Arial"/>
          <w:sz w:val="20"/>
          <w:szCs w:val="20"/>
        </w:rPr>
      </w:pPr>
      <w:r>
        <w:rPr>
          <w:rFonts w:ascii="Arial" w:eastAsia="Batang" w:hAnsi="Arial" w:cs="Arial"/>
          <w:sz w:val="20"/>
          <w:szCs w:val="20"/>
        </w:rPr>
        <w:t>Z dniem wejścia w życie niniejszego Regulaminu traci moc dotychczas obowiązujący Regulamin pracy wprowadzony Zarządzeniem Nr 120/</w:t>
      </w:r>
      <w:r w:rsidR="00F66BFA">
        <w:rPr>
          <w:rFonts w:ascii="Arial" w:eastAsia="Batang" w:hAnsi="Arial" w:cs="Arial"/>
          <w:sz w:val="20"/>
          <w:szCs w:val="20"/>
        </w:rPr>
        <w:t>71</w:t>
      </w:r>
      <w:r>
        <w:rPr>
          <w:rFonts w:ascii="Arial" w:eastAsia="Batang" w:hAnsi="Arial" w:cs="Arial"/>
          <w:sz w:val="20"/>
          <w:szCs w:val="20"/>
        </w:rPr>
        <w:t xml:space="preserve">/20 Prezydenta Miasta Tychy z dnia </w:t>
      </w:r>
      <w:r w:rsidR="00F66BFA">
        <w:rPr>
          <w:rFonts w:ascii="Arial" w:eastAsia="Batang" w:hAnsi="Arial" w:cs="Arial"/>
          <w:sz w:val="20"/>
          <w:szCs w:val="20"/>
        </w:rPr>
        <w:t>23 grudnia</w:t>
      </w:r>
      <w:r>
        <w:rPr>
          <w:rFonts w:ascii="Arial" w:eastAsia="Batang" w:hAnsi="Arial" w:cs="Arial"/>
          <w:sz w:val="20"/>
          <w:szCs w:val="20"/>
        </w:rPr>
        <w:t xml:space="preserve"> 2020 r. </w:t>
      </w:r>
      <w:r>
        <w:rPr>
          <w:rFonts w:ascii="Arial" w:eastAsia="Batang" w:hAnsi="Arial" w:cs="Arial"/>
          <w:sz w:val="20"/>
          <w:szCs w:val="20"/>
        </w:rPr>
        <w:br/>
        <w:t>w sprawie Regulaminu Pracy.</w:t>
      </w:r>
    </w:p>
    <w:p w:rsidR="00E93599" w:rsidRDefault="00E93599">
      <w:pPr>
        <w:jc w:val="both"/>
        <w:rPr>
          <w:rFonts w:ascii="Arial" w:eastAsia="Batang" w:hAnsi="Arial" w:cs="Arial"/>
          <w:sz w:val="20"/>
          <w:szCs w:val="20"/>
        </w:rPr>
      </w:pPr>
    </w:p>
    <w:p w:rsidR="00E93599" w:rsidRDefault="00E93599">
      <w:pPr>
        <w:jc w:val="both"/>
        <w:rPr>
          <w:rFonts w:ascii="Arial" w:eastAsia="Batang" w:hAnsi="Arial" w:cs="Arial"/>
          <w:sz w:val="20"/>
          <w:szCs w:val="20"/>
        </w:rPr>
      </w:pPr>
    </w:p>
    <w:p w:rsidR="00E93599" w:rsidRDefault="00E93599">
      <w:pPr>
        <w:jc w:val="both"/>
        <w:rPr>
          <w:rFonts w:ascii="Arial" w:eastAsia="Batang" w:hAnsi="Arial" w:cs="Arial"/>
          <w:sz w:val="20"/>
          <w:szCs w:val="20"/>
        </w:rPr>
      </w:pPr>
    </w:p>
    <w:p w:rsidR="00E93599" w:rsidRDefault="0063379A">
      <w:pPr>
        <w:jc w:val="right"/>
        <w:rPr>
          <w:rFonts w:ascii="Arial" w:hAnsi="Arial" w:cs="Arial"/>
          <w:b/>
          <w:sz w:val="22"/>
          <w:szCs w:val="22"/>
        </w:rPr>
      </w:pPr>
      <w:r>
        <w:rPr>
          <w:rFonts w:ascii="Arial" w:eastAsia="Batang" w:hAnsi="Arial" w:cs="Arial"/>
          <w:sz w:val="20"/>
        </w:rPr>
        <w:lastRenderedPageBreak/>
        <w:t>Załącznik nr 1 do Regulaminu Pracy</w:t>
      </w:r>
    </w:p>
    <w:p w:rsidR="00E93599" w:rsidRDefault="00E93599">
      <w:pPr>
        <w:jc w:val="center"/>
        <w:rPr>
          <w:rFonts w:ascii="Arial" w:hAnsi="Arial" w:cs="Arial"/>
          <w:b/>
          <w:sz w:val="20"/>
          <w:szCs w:val="20"/>
          <w:lang w:val="de-DE"/>
        </w:rPr>
      </w:pPr>
    </w:p>
    <w:p w:rsidR="00E93599" w:rsidRDefault="0063379A">
      <w:pPr>
        <w:jc w:val="center"/>
        <w:rPr>
          <w:rFonts w:ascii="Arial" w:hAnsi="Arial" w:cs="Arial"/>
          <w:b/>
          <w:sz w:val="20"/>
          <w:szCs w:val="20"/>
          <w:lang w:val="de-DE"/>
        </w:rPr>
      </w:pPr>
      <w:proofErr w:type="spellStart"/>
      <w:r>
        <w:rPr>
          <w:rFonts w:ascii="Arial" w:hAnsi="Arial" w:cs="Arial"/>
          <w:b/>
          <w:sz w:val="20"/>
          <w:szCs w:val="20"/>
          <w:lang w:val="de-DE"/>
        </w:rPr>
        <w:t>Przeciwdziałanie</w:t>
      </w:r>
      <w:proofErr w:type="spellEnd"/>
      <w:r>
        <w:rPr>
          <w:rFonts w:ascii="Arial" w:hAnsi="Arial" w:cs="Arial"/>
          <w:b/>
          <w:sz w:val="20"/>
          <w:szCs w:val="20"/>
          <w:lang w:val="de-DE"/>
        </w:rPr>
        <w:t xml:space="preserve"> </w:t>
      </w:r>
      <w:proofErr w:type="spellStart"/>
      <w:r>
        <w:rPr>
          <w:rFonts w:ascii="Arial" w:hAnsi="Arial" w:cs="Arial"/>
          <w:b/>
          <w:sz w:val="20"/>
          <w:szCs w:val="20"/>
          <w:lang w:val="de-DE"/>
        </w:rPr>
        <w:t>zjawisku</w:t>
      </w:r>
      <w:proofErr w:type="spellEnd"/>
      <w:r>
        <w:rPr>
          <w:rFonts w:ascii="Arial" w:hAnsi="Arial" w:cs="Arial"/>
          <w:b/>
          <w:sz w:val="20"/>
          <w:szCs w:val="20"/>
          <w:lang w:val="de-DE"/>
        </w:rPr>
        <w:t xml:space="preserve"> </w:t>
      </w:r>
      <w:proofErr w:type="spellStart"/>
      <w:r>
        <w:rPr>
          <w:rFonts w:ascii="Arial" w:hAnsi="Arial" w:cs="Arial"/>
          <w:b/>
          <w:sz w:val="20"/>
          <w:szCs w:val="20"/>
          <w:lang w:val="de-DE"/>
        </w:rPr>
        <w:t>mobbingu</w:t>
      </w:r>
      <w:proofErr w:type="spellEnd"/>
    </w:p>
    <w:p w:rsidR="00E93599" w:rsidRDefault="00E93599">
      <w:pPr>
        <w:jc w:val="center"/>
        <w:rPr>
          <w:rFonts w:ascii="Arial" w:hAnsi="Arial" w:cs="Arial"/>
          <w:bCs/>
          <w:sz w:val="20"/>
          <w:szCs w:val="20"/>
        </w:rPr>
      </w:pPr>
    </w:p>
    <w:p w:rsidR="00E93599" w:rsidRDefault="0063379A">
      <w:pPr>
        <w:jc w:val="center"/>
        <w:rPr>
          <w:rFonts w:ascii="Arial" w:hAnsi="Arial" w:cs="Arial"/>
          <w:bCs/>
          <w:sz w:val="20"/>
          <w:szCs w:val="20"/>
        </w:rPr>
      </w:pPr>
      <w:r>
        <w:rPr>
          <w:rFonts w:ascii="Arial" w:hAnsi="Arial" w:cs="Arial"/>
          <w:bCs/>
          <w:sz w:val="20"/>
          <w:szCs w:val="20"/>
        </w:rPr>
        <w:t>§ 1</w:t>
      </w:r>
    </w:p>
    <w:p w:rsidR="00E93599" w:rsidRDefault="0063379A">
      <w:pPr>
        <w:numPr>
          <w:ilvl w:val="0"/>
          <w:numId w:val="46"/>
        </w:numPr>
        <w:jc w:val="both"/>
        <w:rPr>
          <w:rFonts w:ascii="Arial" w:hAnsi="Arial" w:cs="Arial"/>
          <w:bCs/>
          <w:sz w:val="20"/>
          <w:szCs w:val="20"/>
        </w:rPr>
      </w:pPr>
      <w:r>
        <w:rPr>
          <w:rFonts w:ascii="Arial" w:hAnsi="Arial" w:cs="Arial"/>
          <w:sz w:val="20"/>
          <w:szCs w:val="20"/>
        </w:rPr>
        <w:t xml:space="preserve">Nie akceptuje się </w:t>
      </w:r>
      <w:proofErr w:type="spellStart"/>
      <w:r>
        <w:rPr>
          <w:rFonts w:ascii="Arial" w:hAnsi="Arial" w:cs="Arial"/>
          <w:sz w:val="20"/>
          <w:szCs w:val="20"/>
        </w:rPr>
        <w:t>mobbingu</w:t>
      </w:r>
      <w:proofErr w:type="spellEnd"/>
      <w:r>
        <w:rPr>
          <w:rFonts w:ascii="Arial" w:hAnsi="Arial" w:cs="Arial"/>
          <w:sz w:val="20"/>
          <w:szCs w:val="20"/>
        </w:rPr>
        <w:t>, ani żadnych innych form przemocy psychicznej i wspiera</w:t>
      </w:r>
      <w:r>
        <w:rPr>
          <w:rFonts w:ascii="Arial" w:hAnsi="Arial" w:cs="Arial"/>
          <w:bCs/>
          <w:sz w:val="20"/>
          <w:szCs w:val="20"/>
        </w:rPr>
        <w:t xml:space="preserve"> </w:t>
      </w:r>
      <w:r>
        <w:rPr>
          <w:rFonts w:ascii="Arial" w:hAnsi="Arial" w:cs="Arial"/>
          <w:sz w:val="20"/>
          <w:szCs w:val="20"/>
        </w:rPr>
        <w:t>działania sprzyjające budowaniu pozytywnych relacji między pracownikami w Urzędzie Miasta.</w:t>
      </w:r>
    </w:p>
    <w:p w:rsidR="00E93599" w:rsidRDefault="0063379A">
      <w:pPr>
        <w:numPr>
          <w:ilvl w:val="0"/>
          <w:numId w:val="46"/>
        </w:numPr>
        <w:jc w:val="both"/>
        <w:rPr>
          <w:rFonts w:ascii="Arial" w:hAnsi="Arial" w:cs="Arial"/>
          <w:bCs/>
          <w:sz w:val="20"/>
          <w:szCs w:val="20"/>
        </w:rPr>
      </w:pPr>
      <w:r>
        <w:rPr>
          <w:rFonts w:ascii="Arial" w:hAnsi="Arial" w:cs="Arial"/>
          <w:sz w:val="20"/>
          <w:szCs w:val="20"/>
        </w:rPr>
        <w:t xml:space="preserve">Podejmowane są starania, by środowisko pracy było wolne od </w:t>
      </w:r>
      <w:proofErr w:type="spellStart"/>
      <w:r>
        <w:rPr>
          <w:rFonts w:ascii="Arial" w:hAnsi="Arial" w:cs="Arial"/>
          <w:sz w:val="20"/>
          <w:szCs w:val="20"/>
        </w:rPr>
        <w:t>mobbingu</w:t>
      </w:r>
      <w:proofErr w:type="spellEnd"/>
      <w:r>
        <w:rPr>
          <w:rFonts w:ascii="Arial" w:hAnsi="Arial" w:cs="Arial"/>
          <w:sz w:val="20"/>
          <w:szCs w:val="20"/>
        </w:rPr>
        <w:t xml:space="preserve"> oraz innych form przemocy zarówno przełożonych, jak i innych pracowników.</w:t>
      </w:r>
    </w:p>
    <w:p w:rsidR="00E93599" w:rsidRDefault="0063379A">
      <w:pPr>
        <w:numPr>
          <w:ilvl w:val="0"/>
          <w:numId w:val="46"/>
        </w:numPr>
        <w:jc w:val="both"/>
        <w:rPr>
          <w:rFonts w:ascii="Arial" w:hAnsi="Arial" w:cs="Arial"/>
          <w:bCs/>
          <w:sz w:val="20"/>
          <w:szCs w:val="20"/>
        </w:rPr>
      </w:pPr>
      <w:r>
        <w:rPr>
          <w:rFonts w:ascii="Arial" w:hAnsi="Arial" w:cs="Arial"/>
          <w:sz w:val="20"/>
          <w:szCs w:val="20"/>
        </w:rPr>
        <w:t xml:space="preserve">Zobowiązuje się pracowników do niepodejmowania działań noszących cechy </w:t>
      </w:r>
      <w:proofErr w:type="spellStart"/>
      <w:r>
        <w:rPr>
          <w:rFonts w:ascii="Arial" w:hAnsi="Arial" w:cs="Arial"/>
          <w:sz w:val="20"/>
          <w:szCs w:val="20"/>
        </w:rPr>
        <w:t>mobbingu</w:t>
      </w:r>
      <w:proofErr w:type="spellEnd"/>
      <w:r>
        <w:rPr>
          <w:rFonts w:ascii="Arial" w:hAnsi="Arial" w:cs="Arial"/>
          <w:sz w:val="20"/>
          <w:szCs w:val="20"/>
        </w:rPr>
        <w:t xml:space="preserve"> i przeciwdziałania jego stosowaniu przez inne osoby.</w:t>
      </w:r>
    </w:p>
    <w:p w:rsidR="00E93599" w:rsidRDefault="0063379A">
      <w:pPr>
        <w:numPr>
          <w:ilvl w:val="0"/>
          <w:numId w:val="46"/>
        </w:numPr>
        <w:jc w:val="both"/>
        <w:rPr>
          <w:rFonts w:ascii="Arial" w:hAnsi="Arial" w:cs="Arial"/>
          <w:bCs/>
          <w:sz w:val="20"/>
          <w:szCs w:val="20"/>
        </w:rPr>
      </w:pPr>
      <w:r>
        <w:rPr>
          <w:rFonts w:ascii="Arial" w:hAnsi="Arial" w:cs="Arial"/>
          <w:sz w:val="20"/>
          <w:szCs w:val="20"/>
        </w:rPr>
        <w:t xml:space="preserve">Stwarzanie sytuacji zachęcających do </w:t>
      </w:r>
      <w:proofErr w:type="spellStart"/>
      <w:r>
        <w:rPr>
          <w:rFonts w:ascii="Arial" w:hAnsi="Arial" w:cs="Arial"/>
          <w:sz w:val="20"/>
          <w:szCs w:val="20"/>
        </w:rPr>
        <w:t>mobbingu</w:t>
      </w:r>
      <w:proofErr w:type="spellEnd"/>
      <w:r>
        <w:rPr>
          <w:rFonts w:ascii="Arial" w:hAnsi="Arial" w:cs="Arial"/>
          <w:sz w:val="20"/>
          <w:szCs w:val="20"/>
        </w:rPr>
        <w:t xml:space="preserve"> bądź stosowania </w:t>
      </w:r>
      <w:proofErr w:type="spellStart"/>
      <w:r>
        <w:rPr>
          <w:rFonts w:ascii="Arial" w:hAnsi="Arial" w:cs="Arial"/>
          <w:sz w:val="20"/>
          <w:szCs w:val="20"/>
        </w:rPr>
        <w:t>mobbingu</w:t>
      </w:r>
      <w:proofErr w:type="spellEnd"/>
      <w:r>
        <w:rPr>
          <w:rFonts w:ascii="Arial" w:hAnsi="Arial" w:cs="Arial"/>
          <w:sz w:val="20"/>
          <w:szCs w:val="20"/>
        </w:rPr>
        <w:t xml:space="preserve"> może być uznane za naruszenie podstawowych obowiązków pracowniczych.</w:t>
      </w:r>
    </w:p>
    <w:p w:rsidR="00E93599" w:rsidRDefault="00E93599">
      <w:pPr>
        <w:jc w:val="center"/>
        <w:rPr>
          <w:rFonts w:ascii="Arial" w:hAnsi="Arial" w:cs="Arial"/>
          <w:bCs/>
          <w:sz w:val="20"/>
          <w:szCs w:val="20"/>
        </w:rPr>
      </w:pPr>
    </w:p>
    <w:p w:rsidR="00E93599" w:rsidRDefault="0063379A">
      <w:pPr>
        <w:jc w:val="center"/>
        <w:rPr>
          <w:rFonts w:ascii="Arial" w:hAnsi="Arial" w:cs="Arial"/>
          <w:bCs/>
          <w:sz w:val="20"/>
          <w:szCs w:val="20"/>
        </w:rPr>
      </w:pPr>
      <w:r>
        <w:rPr>
          <w:rFonts w:ascii="Arial" w:hAnsi="Arial" w:cs="Arial"/>
          <w:bCs/>
          <w:sz w:val="20"/>
          <w:szCs w:val="20"/>
        </w:rPr>
        <w:t>§ 2</w:t>
      </w:r>
    </w:p>
    <w:p w:rsidR="00E93599" w:rsidRDefault="0063379A">
      <w:pPr>
        <w:numPr>
          <w:ilvl w:val="0"/>
          <w:numId w:val="47"/>
        </w:numPr>
        <w:jc w:val="both"/>
        <w:rPr>
          <w:rFonts w:ascii="Arial" w:hAnsi="Arial" w:cs="Arial"/>
          <w:bCs/>
          <w:sz w:val="20"/>
          <w:szCs w:val="20"/>
        </w:rPr>
      </w:pPr>
      <w:r>
        <w:rPr>
          <w:rFonts w:ascii="Arial" w:hAnsi="Arial" w:cs="Arial"/>
          <w:bCs/>
          <w:sz w:val="20"/>
          <w:szCs w:val="20"/>
        </w:rPr>
        <w:t xml:space="preserve">Każdy z pracowników, który uzna, iż został poddany </w:t>
      </w:r>
      <w:proofErr w:type="spellStart"/>
      <w:r>
        <w:rPr>
          <w:rFonts w:ascii="Arial" w:hAnsi="Arial" w:cs="Arial"/>
          <w:bCs/>
          <w:sz w:val="20"/>
          <w:szCs w:val="20"/>
        </w:rPr>
        <w:t>mobbingowi</w:t>
      </w:r>
      <w:proofErr w:type="spellEnd"/>
      <w:r>
        <w:rPr>
          <w:rFonts w:ascii="Arial" w:hAnsi="Arial" w:cs="Arial"/>
          <w:bCs/>
          <w:sz w:val="20"/>
          <w:szCs w:val="20"/>
        </w:rPr>
        <w:t>, może ten fakt zgłosić na piśmie do Sekretarza Miasta działającego z upoważnienia Prezydenta.</w:t>
      </w:r>
    </w:p>
    <w:p w:rsidR="00E93599" w:rsidRDefault="0063379A">
      <w:pPr>
        <w:numPr>
          <w:ilvl w:val="0"/>
          <w:numId w:val="47"/>
        </w:numPr>
        <w:jc w:val="both"/>
        <w:rPr>
          <w:rFonts w:ascii="Arial" w:hAnsi="Arial" w:cs="Arial"/>
          <w:bCs/>
          <w:sz w:val="20"/>
          <w:szCs w:val="20"/>
        </w:rPr>
      </w:pPr>
      <w:r>
        <w:rPr>
          <w:rFonts w:ascii="Arial" w:hAnsi="Arial" w:cs="Arial"/>
          <w:bCs/>
          <w:sz w:val="20"/>
          <w:szCs w:val="20"/>
        </w:rPr>
        <w:t xml:space="preserve">Podpisane i zaopatrzone w datę pismo powinno zawierać przedstawienie stanu faktycznego, dowody na poparcie przytoczonych okoliczności i wskazanie sprawcy bądź sprawców </w:t>
      </w:r>
      <w:proofErr w:type="spellStart"/>
      <w:r>
        <w:rPr>
          <w:rFonts w:ascii="Arial" w:hAnsi="Arial" w:cs="Arial"/>
          <w:bCs/>
          <w:sz w:val="20"/>
          <w:szCs w:val="20"/>
        </w:rPr>
        <w:t>mobbingu</w:t>
      </w:r>
      <w:proofErr w:type="spellEnd"/>
      <w:r>
        <w:rPr>
          <w:rFonts w:ascii="Arial" w:hAnsi="Arial" w:cs="Arial"/>
          <w:bCs/>
          <w:sz w:val="20"/>
          <w:szCs w:val="20"/>
        </w:rPr>
        <w:t>.</w:t>
      </w:r>
    </w:p>
    <w:p w:rsidR="00E93599" w:rsidRDefault="00E93599">
      <w:pPr>
        <w:jc w:val="center"/>
        <w:rPr>
          <w:rFonts w:ascii="Arial" w:hAnsi="Arial" w:cs="Arial"/>
          <w:bCs/>
          <w:sz w:val="20"/>
          <w:szCs w:val="20"/>
        </w:rPr>
      </w:pPr>
    </w:p>
    <w:p w:rsidR="00E93599" w:rsidRDefault="0063379A">
      <w:pPr>
        <w:jc w:val="center"/>
        <w:rPr>
          <w:rFonts w:ascii="Arial" w:hAnsi="Arial" w:cs="Arial"/>
          <w:bCs/>
          <w:sz w:val="20"/>
          <w:szCs w:val="20"/>
        </w:rPr>
      </w:pPr>
      <w:r>
        <w:rPr>
          <w:rFonts w:ascii="Arial" w:hAnsi="Arial" w:cs="Arial"/>
          <w:bCs/>
          <w:sz w:val="20"/>
          <w:szCs w:val="20"/>
        </w:rPr>
        <w:t>§ 3</w:t>
      </w:r>
    </w:p>
    <w:p w:rsidR="00E93599" w:rsidRDefault="0063379A">
      <w:pPr>
        <w:numPr>
          <w:ilvl w:val="0"/>
          <w:numId w:val="48"/>
        </w:numPr>
        <w:jc w:val="both"/>
        <w:rPr>
          <w:rFonts w:ascii="Arial" w:hAnsi="Arial" w:cs="Arial"/>
          <w:bCs/>
          <w:sz w:val="20"/>
          <w:szCs w:val="20"/>
        </w:rPr>
      </w:pPr>
      <w:r>
        <w:rPr>
          <w:rFonts w:ascii="Arial" w:hAnsi="Arial" w:cs="Arial"/>
          <w:bCs/>
          <w:sz w:val="20"/>
          <w:szCs w:val="20"/>
        </w:rPr>
        <w:t xml:space="preserve">Prezydent każdorazowo powołuje Komisję </w:t>
      </w:r>
      <w:proofErr w:type="spellStart"/>
      <w:r>
        <w:rPr>
          <w:rFonts w:ascii="Arial" w:hAnsi="Arial" w:cs="Arial"/>
          <w:bCs/>
          <w:sz w:val="20"/>
          <w:szCs w:val="20"/>
        </w:rPr>
        <w:t>Antymobbingową</w:t>
      </w:r>
      <w:proofErr w:type="spellEnd"/>
      <w:r>
        <w:rPr>
          <w:rFonts w:ascii="Arial" w:hAnsi="Arial" w:cs="Arial"/>
          <w:bCs/>
          <w:sz w:val="20"/>
          <w:szCs w:val="20"/>
        </w:rPr>
        <w:t>, zwaną dalej „Komisją”, która ma za zadanie wyjaśnić, czy podniesione zarzuty są zasadne.</w:t>
      </w:r>
    </w:p>
    <w:p w:rsidR="00E93599" w:rsidRDefault="0063379A">
      <w:pPr>
        <w:numPr>
          <w:ilvl w:val="0"/>
          <w:numId w:val="48"/>
        </w:numPr>
        <w:jc w:val="both"/>
        <w:rPr>
          <w:rFonts w:ascii="Arial" w:hAnsi="Arial" w:cs="Arial"/>
          <w:bCs/>
          <w:sz w:val="20"/>
          <w:szCs w:val="20"/>
        </w:rPr>
      </w:pPr>
      <w:r>
        <w:rPr>
          <w:rFonts w:ascii="Arial" w:hAnsi="Arial" w:cs="Arial"/>
          <w:bCs/>
          <w:sz w:val="20"/>
          <w:szCs w:val="20"/>
        </w:rPr>
        <w:t>Komisja składa się z trzech członków.</w:t>
      </w:r>
    </w:p>
    <w:p w:rsidR="00E93599" w:rsidRDefault="0063379A">
      <w:pPr>
        <w:numPr>
          <w:ilvl w:val="0"/>
          <w:numId w:val="48"/>
        </w:numPr>
        <w:jc w:val="both"/>
        <w:rPr>
          <w:rFonts w:ascii="Arial" w:hAnsi="Arial" w:cs="Arial"/>
          <w:bCs/>
          <w:sz w:val="20"/>
          <w:szCs w:val="20"/>
        </w:rPr>
      </w:pPr>
      <w:r>
        <w:rPr>
          <w:rFonts w:ascii="Arial" w:hAnsi="Arial" w:cs="Arial"/>
          <w:bCs/>
          <w:sz w:val="20"/>
          <w:szCs w:val="20"/>
        </w:rPr>
        <w:t>W skład Komisji wchodzą:</w:t>
      </w:r>
    </w:p>
    <w:p w:rsidR="00E93599" w:rsidRDefault="0063379A">
      <w:pPr>
        <w:numPr>
          <w:ilvl w:val="0"/>
          <w:numId w:val="49"/>
        </w:numPr>
        <w:jc w:val="both"/>
        <w:rPr>
          <w:rFonts w:ascii="Arial" w:hAnsi="Arial" w:cs="Arial"/>
          <w:bCs/>
          <w:sz w:val="20"/>
          <w:szCs w:val="20"/>
        </w:rPr>
      </w:pPr>
      <w:r>
        <w:rPr>
          <w:rFonts w:ascii="Arial" w:hAnsi="Arial" w:cs="Arial"/>
          <w:bCs/>
          <w:sz w:val="20"/>
          <w:szCs w:val="20"/>
        </w:rPr>
        <w:t>przedstawiciel pracodawcy – jako przewodniczący,</w:t>
      </w:r>
    </w:p>
    <w:p w:rsidR="00E93599" w:rsidRDefault="0063379A">
      <w:pPr>
        <w:numPr>
          <w:ilvl w:val="0"/>
          <w:numId w:val="49"/>
        </w:numPr>
        <w:jc w:val="both"/>
        <w:rPr>
          <w:rFonts w:ascii="Arial" w:hAnsi="Arial" w:cs="Arial"/>
          <w:bCs/>
          <w:sz w:val="20"/>
          <w:szCs w:val="20"/>
        </w:rPr>
      </w:pPr>
      <w:r>
        <w:rPr>
          <w:rFonts w:ascii="Arial" w:hAnsi="Arial" w:cs="Arial"/>
          <w:bCs/>
          <w:sz w:val="20"/>
          <w:szCs w:val="20"/>
        </w:rPr>
        <w:t>przedstawiciel pracowników,</w:t>
      </w:r>
    </w:p>
    <w:p w:rsidR="00E93599" w:rsidRDefault="0063379A">
      <w:pPr>
        <w:numPr>
          <w:ilvl w:val="0"/>
          <w:numId w:val="49"/>
        </w:numPr>
        <w:jc w:val="both"/>
        <w:rPr>
          <w:rFonts w:ascii="Arial" w:hAnsi="Arial" w:cs="Arial"/>
          <w:bCs/>
          <w:sz w:val="20"/>
          <w:szCs w:val="20"/>
        </w:rPr>
      </w:pPr>
      <w:r>
        <w:rPr>
          <w:rFonts w:ascii="Arial" w:hAnsi="Arial" w:cs="Arial"/>
          <w:bCs/>
          <w:sz w:val="20"/>
          <w:szCs w:val="20"/>
        </w:rPr>
        <w:t>przedstawiciel wskazany przez pracownika.</w:t>
      </w:r>
    </w:p>
    <w:p w:rsidR="00E93599" w:rsidRDefault="0063379A">
      <w:pPr>
        <w:numPr>
          <w:ilvl w:val="0"/>
          <w:numId w:val="48"/>
        </w:numPr>
        <w:jc w:val="both"/>
        <w:rPr>
          <w:rFonts w:ascii="Arial" w:hAnsi="Arial" w:cs="Arial"/>
          <w:bCs/>
          <w:sz w:val="20"/>
          <w:szCs w:val="20"/>
        </w:rPr>
      </w:pPr>
      <w:r>
        <w:rPr>
          <w:rFonts w:ascii="Arial" w:hAnsi="Arial" w:cs="Arial"/>
          <w:bCs/>
          <w:sz w:val="20"/>
          <w:szCs w:val="20"/>
        </w:rPr>
        <w:t xml:space="preserve">Członkiem Komisji nie może być pracownik, który uznał, iż został poddany </w:t>
      </w:r>
      <w:proofErr w:type="spellStart"/>
      <w:r>
        <w:rPr>
          <w:rFonts w:ascii="Arial" w:hAnsi="Arial" w:cs="Arial"/>
          <w:bCs/>
          <w:sz w:val="20"/>
          <w:szCs w:val="20"/>
        </w:rPr>
        <w:t>mobbingowi</w:t>
      </w:r>
      <w:proofErr w:type="spellEnd"/>
      <w:r>
        <w:rPr>
          <w:rFonts w:ascii="Arial" w:hAnsi="Arial" w:cs="Arial"/>
          <w:bCs/>
          <w:sz w:val="20"/>
          <w:szCs w:val="20"/>
        </w:rPr>
        <w:t xml:space="preserve"> ani jego bezpośredni przełożony.</w:t>
      </w:r>
    </w:p>
    <w:p w:rsidR="00E93599" w:rsidRDefault="0063379A">
      <w:pPr>
        <w:numPr>
          <w:ilvl w:val="0"/>
          <w:numId w:val="48"/>
        </w:numPr>
        <w:jc w:val="both"/>
        <w:rPr>
          <w:rFonts w:ascii="Arial" w:hAnsi="Arial" w:cs="Arial"/>
          <w:bCs/>
          <w:sz w:val="20"/>
          <w:szCs w:val="20"/>
        </w:rPr>
      </w:pPr>
      <w:r>
        <w:rPr>
          <w:rFonts w:ascii="Arial" w:hAnsi="Arial" w:cs="Arial"/>
          <w:bCs/>
          <w:sz w:val="20"/>
          <w:szCs w:val="20"/>
        </w:rPr>
        <w:t>Komisja rozpoczyna postępowanie w ciągu 14 dni roboczych od dnia powołania.</w:t>
      </w:r>
    </w:p>
    <w:p w:rsidR="00E93599" w:rsidRDefault="0063379A">
      <w:pPr>
        <w:numPr>
          <w:ilvl w:val="0"/>
          <w:numId w:val="48"/>
        </w:numPr>
        <w:jc w:val="both"/>
        <w:rPr>
          <w:rFonts w:ascii="Arial" w:hAnsi="Arial" w:cs="Arial"/>
          <w:bCs/>
          <w:sz w:val="20"/>
          <w:szCs w:val="20"/>
        </w:rPr>
      </w:pPr>
      <w:r>
        <w:rPr>
          <w:rFonts w:ascii="Arial" w:hAnsi="Arial" w:cs="Arial"/>
          <w:bCs/>
          <w:sz w:val="20"/>
          <w:szCs w:val="20"/>
        </w:rPr>
        <w:t>Postępowanie przed Komisją ma charakter poufny.</w:t>
      </w:r>
    </w:p>
    <w:p w:rsidR="00E93599" w:rsidRDefault="0063379A">
      <w:pPr>
        <w:numPr>
          <w:ilvl w:val="0"/>
          <w:numId w:val="48"/>
        </w:numPr>
        <w:jc w:val="both"/>
        <w:rPr>
          <w:rFonts w:ascii="Arial" w:hAnsi="Arial" w:cs="Arial"/>
          <w:bCs/>
          <w:sz w:val="20"/>
          <w:szCs w:val="20"/>
        </w:rPr>
      </w:pPr>
      <w:r>
        <w:rPr>
          <w:rFonts w:ascii="Arial" w:hAnsi="Arial" w:cs="Arial"/>
          <w:bCs/>
          <w:sz w:val="20"/>
          <w:szCs w:val="20"/>
        </w:rPr>
        <w:t xml:space="preserve">Po wysłuchaniu pracownika wnoszącego pismo oraz osoby lub osób obwinionych o stosowanie </w:t>
      </w:r>
      <w:proofErr w:type="spellStart"/>
      <w:r>
        <w:rPr>
          <w:rFonts w:ascii="Arial" w:hAnsi="Arial" w:cs="Arial"/>
          <w:bCs/>
          <w:sz w:val="20"/>
          <w:szCs w:val="20"/>
        </w:rPr>
        <w:t>mobbingu</w:t>
      </w:r>
      <w:proofErr w:type="spellEnd"/>
      <w:r>
        <w:rPr>
          <w:rFonts w:ascii="Arial" w:hAnsi="Arial" w:cs="Arial"/>
          <w:bCs/>
          <w:sz w:val="20"/>
          <w:szCs w:val="20"/>
        </w:rPr>
        <w:t xml:space="preserve"> i ewentualnych świadków oraz rozpatrzeniu dowodów przez nich przedłożonych, Komisja dokonuje oceny zasadności. Ocenę tę wraz z wnioskami przekazuje Sekretarzowi Miasta.</w:t>
      </w:r>
    </w:p>
    <w:p w:rsidR="00E93599" w:rsidRDefault="0063379A">
      <w:pPr>
        <w:numPr>
          <w:ilvl w:val="0"/>
          <w:numId w:val="48"/>
        </w:numPr>
        <w:jc w:val="both"/>
        <w:rPr>
          <w:rFonts w:ascii="Arial" w:hAnsi="Arial" w:cs="Arial"/>
          <w:bCs/>
          <w:sz w:val="20"/>
          <w:szCs w:val="20"/>
        </w:rPr>
      </w:pPr>
      <w:r>
        <w:rPr>
          <w:rFonts w:ascii="Arial" w:hAnsi="Arial" w:cs="Arial"/>
          <w:bCs/>
          <w:sz w:val="20"/>
          <w:szCs w:val="20"/>
        </w:rPr>
        <w:t>Z posiedzenia Komisji sporządzany jest protokół, który podpisują wszyscy członkowie Komisji i strony postępowania.</w:t>
      </w:r>
    </w:p>
    <w:p w:rsidR="00E93599" w:rsidRDefault="0063379A">
      <w:pPr>
        <w:numPr>
          <w:ilvl w:val="0"/>
          <w:numId w:val="48"/>
        </w:numPr>
        <w:jc w:val="both"/>
        <w:rPr>
          <w:rFonts w:ascii="Arial" w:hAnsi="Arial" w:cs="Arial"/>
          <w:bCs/>
          <w:sz w:val="20"/>
          <w:szCs w:val="20"/>
        </w:rPr>
      </w:pPr>
      <w:r>
        <w:rPr>
          <w:rFonts w:ascii="Arial" w:hAnsi="Arial" w:cs="Arial"/>
          <w:bCs/>
          <w:sz w:val="20"/>
          <w:szCs w:val="20"/>
        </w:rPr>
        <w:t>W sprawach nieuregulowanych do postępowania przed Komisją stosuje się odpowiednio przepisy Kodeksu postępowania cywilnego</w:t>
      </w:r>
    </w:p>
    <w:p w:rsidR="00E93599" w:rsidRDefault="00E93599">
      <w:pPr>
        <w:ind w:left="360"/>
        <w:jc w:val="both"/>
        <w:rPr>
          <w:rFonts w:ascii="Arial" w:hAnsi="Arial" w:cs="Arial"/>
          <w:bCs/>
          <w:sz w:val="20"/>
          <w:szCs w:val="20"/>
        </w:rPr>
      </w:pPr>
    </w:p>
    <w:p w:rsidR="00E93599" w:rsidRDefault="0063379A">
      <w:pPr>
        <w:jc w:val="center"/>
        <w:rPr>
          <w:rFonts w:ascii="Arial" w:hAnsi="Arial" w:cs="Arial"/>
          <w:bCs/>
          <w:sz w:val="20"/>
          <w:szCs w:val="20"/>
        </w:rPr>
      </w:pPr>
      <w:r>
        <w:rPr>
          <w:rFonts w:ascii="Arial" w:hAnsi="Arial" w:cs="Arial"/>
          <w:bCs/>
          <w:sz w:val="20"/>
          <w:szCs w:val="20"/>
        </w:rPr>
        <w:t>§ 4</w:t>
      </w:r>
    </w:p>
    <w:p w:rsidR="00E93599" w:rsidRDefault="0063379A">
      <w:pPr>
        <w:jc w:val="both"/>
        <w:rPr>
          <w:rFonts w:ascii="Arial" w:hAnsi="Arial" w:cs="Arial"/>
          <w:bCs/>
          <w:sz w:val="20"/>
          <w:szCs w:val="20"/>
        </w:rPr>
      </w:pPr>
      <w:r>
        <w:rPr>
          <w:rFonts w:ascii="Arial" w:hAnsi="Arial" w:cs="Arial"/>
          <w:bCs/>
          <w:sz w:val="20"/>
          <w:szCs w:val="20"/>
        </w:rPr>
        <w:t>W razie uznania zarzutów za zasadne, pracodawca podejmuje działania zmierzające do wyeliminowania stwierdzonych nieprawidłowości i przeciwdziałania ich powtarzaniu.</w:t>
      </w:r>
    </w:p>
    <w:p w:rsidR="00E93599" w:rsidRDefault="00E93599">
      <w:pPr>
        <w:jc w:val="center"/>
        <w:rPr>
          <w:rFonts w:ascii="Arial" w:hAnsi="Arial" w:cs="Arial"/>
          <w:bCs/>
          <w:sz w:val="20"/>
          <w:szCs w:val="20"/>
        </w:rPr>
      </w:pPr>
    </w:p>
    <w:p w:rsidR="00E93599" w:rsidRDefault="00E93599">
      <w:pPr>
        <w:jc w:val="both"/>
        <w:rPr>
          <w:rFonts w:ascii="Arial" w:hAnsi="Arial" w:cs="Arial"/>
          <w:bCs/>
          <w:sz w:val="20"/>
          <w:szCs w:val="20"/>
        </w:rPr>
      </w:pPr>
    </w:p>
    <w:p w:rsidR="00E93599" w:rsidRDefault="00E93599">
      <w:pPr>
        <w:pStyle w:val="Tekstpodstawowy2"/>
        <w:rPr>
          <w:rFonts w:eastAsia="Batang"/>
          <w:szCs w:val="20"/>
        </w:rPr>
      </w:pPr>
    </w:p>
    <w:p w:rsidR="00E93599" w:rsidRDefault="00E93599">
      <w:pPr>
        <w:pStyle w:val="Tekstpodstawowy2"/>
        <w:rPr>
          <w:rFonts w:eastAsia="Batang"/>
          <w:szCs w:val="20"/>
        </w:rPr>
      </w:pPr>
    </w:p>
    <w:p w:rsidR="00E93599" w:rsidRDefault="00E93599">
      <w:pPr>
        <w:pStyle w:val="Tekstpodstawowy2"/>
        <w:rPr>
          <w:rFonts w:eastAsia="Batang"/>
          <w:szCs w:val="20"/>
        </w:rPr>
      </w:pPr>
    </w:p>
    <w:p w:rsidR="00E93599" w:rsidRDefault="00E93599">
      <w:pPr>
        <w:pStyle w:val="Tekstpodstawowy2"/>
        <w:rPr>
          <w:rFonts w:eastAsia="Batang"/>
          <w:szCs w:val="20"/>
        </w:rPr>
      </w:pPr>
    </w:p>
    <w:p w:rsidR="00E93599" w:rsidRDefault="00E93599">
      <w:pPr>
        <w:pStyle w:val="Tekstpodstawowy2"/>
        <w:rPr>
          <w:rFonts w:eastAsia="Batang"/>
          <w:szCs w:val="20"/>
        </w:rPr>
      </w:pPr>
    </w:p>
    <w:p w:rsidR="00E93599" w:rsidRDefault="00E93599">
      <w:pPr>
        <w:pStyle w:val="Tekstpodstawowy2"/>
        <w:rPr>
          <w:rFonts w:eastAsia="Batang"/>
          <w:szCs w:val="20"/>
        </w:rPr>
      </w:pPr>
    </w:p>
    <w:p w:rsidR="00E93599" w:rsidRDefault="00E93599">
      <w:pPr>
        <w:pStyle w:val="Tekstpodstawowy2"/>
        <w:rPr>
          <w:rFonts w:eastAsia="Batang"/>
          <w:szCs w:val="20"/>
        </w:rPr>
      </w:pPr>
    </w:p>
    <w:p w:rsidR="00E93599" w:rsidRDefault="00E93599">
      <w:pPr>
        <w:pStyle w:val="Tekstpodstawowy2"/>
        <w:rPr>
          <w:rFonts w:eastAsia="Batang"/>
          <w:szCs w:val="20"/>
        </w:rPr>
      </w:pPr>
    </w:p>
    <w:p w:rsidR="00E93599" w:rsidRDefault="00E93599">
      <w:pPr>
        <w:pStyle w:val="Tekstpodstawowy2"/>
        <w:rPr>
          <w:rFonts w:eastAsia="Batang"/>
          <w:szCs w:val="20"/>
        </w:rPr>
      </w:pPr>
    </w:p>
    <w:p w:rsidR="00E93599" w:rsidRDefault="00E93599">
      <w:pPr>
        <w:pStyle w:val="Tekstpodstawowy2"/>
        <w:rPr>
          <w:rFonts w:eastAsia="Batang"/>
          <w:szCs w:val="20"/>
        </w:rPr>
      </w:pPr>
    </w:p>
    <w:p w:rsidR="00E93599" w:rsidRDefault="00E93599">
      <w:pPr>
        <w:pStyle w:val="Tekstpodstawowy2"/>
        <w:rPr>
          <w:rFonts w:eastAsia="Batang"/>
          <w:szCs w:val="20"/>
        </w:rPr>
      </w:pPr>
    </w:p>
    <w:p w:rsidR="006B05FB" w:rsidRDefault="006B05FB">
      <w:pPr>
        <w:pStyle w:val="Tekstpodstawowy2"/>
        <w:rPr>
          <w:rFonts w:eastAsia="Batang"/>
          <w:szCs w:val="20"/>
        </w:rPr>
      </w:pPr>
    </w:p>
    <w:p w:rsidR="006B05FB" w:rsidRDefault="006B05FB">
      <w:pPr>
        <w:pStyle w:val="Tekstpodstawowy2"/>
        <w:rPr>
          <w:rFonts w:eastAsia="Batang"/>
          <w:szCs w:val="20"/>
        </w:rPr>
      </w:pPr>
    </w:p>
    <w:p w:rsidR="00E93599" w:rsidRDefault="00E93599">
      <w:pPr>
        <w:pStyle w:val="Tekstpodstawowy2"/>
        <w:rPr>
          <w:rFonts w:eastAsia="Batang"/>
          <w:szCs w:val="20"/>
        </w:rPr>
      </w:pPr>
    </w:p>
    <w:p w:rsidR="00E93599" w:rsidRDefault="00E93599">
      <w:pPr>
        <w:pStyle w:val="Tekstpodstawowy2"/>
        <w:rPr>
          <w:rFonts w:eastAsia="Batang"/>
          <w:szCs w:val="20"/>
        </w:rPr>
      </w:pPr>
    </w:p>
    <w:p w:rsidR="00E93599" w:rsidRDefault="0063379A">
      <w:pPr>
        <w:spacing w:line="360" w:lineRule="auto"/>
        <w:jc w:val="right"/>
        <w:rPr>
          <w:rFonts w:ascii="Arial" w:hAnsi="Arial" w:cs="Arial"/>
          <w:bCs/>
          <w:sz w:val="20"/>
        </w:rPr>
      </w:pPr>
      <w:r>
        <w:rPr>
          <w:rFonts w:ascii="Arial" w:hAnsi="Arial" w:cs="Arial"/>
          <w:bCs/>
          <w:sz w:val="20"/>
        </w:rPr>
        <w:lastRenderedPageBreak/>
        <w:t>Załącznik nr 2 do Regulaminu Pracy</w:t>
      </w:r>
    </w:p>
    <w:p w:rsidR="00E93599" w:rsidRDefault="00E93599">
      <w:pPr>
        <w:spacing w:line="360" w:lineRule="auto"/>
        <w:jc w:val="right"/>
        <w:rPr>
          <w:rFonts w:ascii="Arial" w:hAnsi="Arial" w:cs="Arial"/>
          <w:bCs/>
          <w:sz w:val="20"/>
        </w:rPr>
      </w:pPr>
    </w:p>
    <w:p w:rsidR="00E93599" w:rsidRDefault="0063379A">
      <w:pPr>
        <w:jc w:val="center"/>
        <w:rPr>
          <w:rFonts w:ascii="Arial" w:hAnsi="Arial" w:cs="Arial"/>
          <w:bCs/>
          <w:i/>
          <w:sz w:val="20"/>
        </w:rPr>
      </w:pPr>
      <w:r>
        <w:rPr>
          <w:rFonts w:ascii="Arial" w:hAnsi="Arial" w:cs="Arial"/>
          <w:bCs/>
          <w:i/>
          <w:sz w:val="20"/>
        </w:rPr>
        <w:t xml:space="preserve">Wyciąg z ustawy z dnia </w:t>
      </w:r>
      <w:r>
        <w:rPr>
          <w:rFonts w:ascii="Arial" w:hAnsi="Arial" w:cs="Arial"/>
          <w:i/>
          <w:sz w:val="20"/>
        </w:rPr>
        <w:t xml:space="preserve">26 czerwca 1974 r. </w:t>
      </w:r>
      <w:r>
        <w:rPr>
          <w:rFonts w:ascii="Arial" w:hAnsi="Arial" w:cs="Arial"/>
          <w:bCs/>
          <w:i/>
          <w:sz w:val="20"/>
        </w:rPr>
        <w:t xml:space="preserve">Kodeks pracy </w:t>
      </w:r>
    </w:p>
    <w:p w:rsidR="00E93599" w:rsidRDefault="00E93599">
      <w:pPr>
        <w:spacing w:line="360" w:lineRule="auto"/>
        <w:jc w:val="center"/>
        <w:rPr>
          <w:rFonts w:ascii="Arial" w:hAnsi="Arial" w:cs="Arial"/>
          <w:b/>
          <w:bCs/>
          <w:sz w:val="20"/>
        </w:rPr>
      </w:pPr>
    </w:p>
    <w:p w:rsidR="00E93599" w:rsidRDefault="0063379A">
      <w:pPr>
        <w:spacing w:line="360" w:lineRule="auto"/>
        <w:jc w:val="center"/>
        <w:rPr>
          <w:rFonts w:ascii="Arial" w:hAnsi="Arial" w:cs="Arial"/>
          <w:sz w:val="20"/>
        </w:rPr>
      </w:pPr>
      <w:r>
        <w:rPr>
          <w:rFonts w:ascii="Arial" w:hAnsi="Arial" w:cs="Arial"/>
          <w:b/>
          <w:bCs/>
          <w:sz w:val="20"/>
        </w:rPr>
        <w:t xml:space="preserve">Rozdział </w:t>
      </w:r>
      <w:proofErr w:type="spellStart"/>
      <w:r>
        <w:rPr>
          <w:rFonts w:ascii="Arial" w:hAnsi="Arial" w:cs="Arial"/>
          <w:b/>
          <w:bCs/>
          <w:sz w:val="20"/>
        </w:rPr>
        <w:t>IIa</w:t>
      </w:r>
      <w:proofErr w:type="spellEnd"/>
      <w:r>
        <w:rPr>
          <w:rFonts w:ascii="Arial" w:hAnsi="Arial" w:cs="Arial"/>
          <w:b/>
          <w:bCs/>
          <w:sz w:val="20"/>
        </w:rPr>
        <w:t xml:space="preserve"> </w:t>
      </w:r>
    </w:p>
    <w:p w:rsidR="00E93599" w:rsidRDefault="0063379A">
      <w:pPr>
        <w:spacing w:line="360" w:lineRule="auto"/>
        <w:jc w:val="center"/>
        <w:rPr>
          <w:rFonts w:ascii="Arial" w:hAnsi="Arial" w:cs="Arial"/>
          <w:sz w:val="20"/>
        </w:rPr>
      </w:pPr>
      <w:r>
        <w:rPr>
          <w:rFonts w:ascii="Arial" w:hAnsi="Arial" w:cs="Arial"/>
          <w:b/>
          <w:bCs/>
          <w:sz w:val="20"/>
        </w:rPr>
        <w:t>Równe traktowanie w zatrudnieniu</w:t>
      </w:r>
    </w:p>
    <w:p w:rsidR="00E93599" w:rsidRDefault="0063379A">
      <w:pPr>
        <w:spacing w:before="240"/>
        <w:ind w:firstLine="431"/>
        <w:jc w:val="both"/>
        <w:rPr>
          <w:rFonts w:ascii="Arial" w:hAnsi="Arial" w:cs="Arial"/>
          <w:sz w:val="20"/>
        </w:rPr>
      </w:pPr>
      <w:r>
        <w:rPr>
          <w:rFonts w:ascii="Arial" w:hAnsi="Arial" w:cs="Arial"/>
          <w:b/>
          <w:bCs/>
          <w:sz w:val="20"/>
        </w:rPr>
        <w:t>Art. 18</w:t>
      </w:r>
      <w:r>
        <w:rPr>
          <w:rFonts w:ascii="Arial" w:hAnsi="Arial" w:cs="Arial"/>
          <w:b/>
          <w:bCs/>
          <w:sz w:val="20"/>
          <w:vertAlign w:val="superscript"/>
        </w:rPr>
        <w:t>3a</w:t>
      </w:r>
      <w:r>
        <w:rPr>
          <w:rFonts w:ascii="Arial" w:hAnsi="Arial" w:cs="Arial"/>
          <w:sz w:val="20"/>
        </w:rPr>
        <w:t xml:space="preserve"> § 1.  </w:t>
      </w:r>
      <w:r>
        <w:rPr>
          <w:rFonts w:ascii="Arial" w:hAnsi="Arial" w:cs="Arial"/>
          <w:sz w:val="20"/>
          <w:szCs w:val="20"/>
        </w:rPr>
        <w:t xml:space="preserve">Pracownicy powinni być równo traktowani w zakresie nawiązania i rozwiązania stosunku pracy, warunków zatrudnienia, awansowania oraz dostępu do szkolenia w celu podnoszenia kwalifikacji zawodowych, w szczególności bez względu na płeć, wiek, niepełnosprawność, rasę, religię, narodowość, przekonania polityczne, przynależność związkową, pochodzenie etniczne, wyznanie, orientację seksualną, zatrudnienie na czas określony lub nieokreślony, zatrudnienie </w:t>
      </w:r>
      <w:r>
        <w:rPr>
          <w:rFonts w:ascii="Arial" w:hAnsi="Arial" w:cs="Arial"/>
          <w:sz w:val="20"/>
          <w:szCs w:val="20"/>
        </w:rPr>
        <w:br/>
        <w:t>w pełnym lub w niepełnym wymiarze czasu pracy</w:t>
      </w:r>
    </w:p>
    <w:p w:rsidR="00E93599" w:rsidRDefault="0063379A">
      <w:pPr>
        <w:ind w:firstLine="432"/>
        <w:jc w:val="both"/>
        <w:rPr>
          <w:rFonts w:ascii="Arial" w:hAnsi="Arial" w:cs="Arial"/>
          <w:sz w:val="20"/>
        </w:rPr>
      </w:pPr>
      <w:r>
        <w:rPr>
          <w:rFonts w:ascii="Arial" w:hAnsi="Arial" w:cs="Arial"/>
          <w:sz w:val="20"/>
        </w:rPr>
        <w:t>§ 2. Równe traktowanie w zatrudnieniu oznacza niedyskryminowanie w jakikolwiek sposób, bezpośrednio lub pośrednio, z przyczyn określonych w § 1.</w:t>
      </w:r>
    </w:p>
    <w:p w:rsidR="00E93599" w:rsidRDefault="0063379A">
      <w:pPr>
        <w:ind w:firstLine="432"/>
        <w:jc w:val="both"/>
        <w:rPr>
          <w:rFonts w:ascii="Arial" w:hAnsi="Arial" w:cs="Arial"/>
          <w:sz w:val="20"/>
        </w:rPr>
      </w:pPr>
      <w:r>
        <w:rPr>
          <w:rFonts w:ascii="Arial" w:hAnsi="Arial" w:cs="Arial"/>
          <w:sz w:val="20"/>
        </w:rPr>
        <w:t>§ 3. Dyskryminowanie bezpośrednie istnieje wtedy, gdy pracownik z jednej lub z kilku przyczyn określonych w § 1 był, jest lub mógłby być traktowany w porównywalnej sytuacji mniej korzystnie niż inni pracownicy.</w:t>
      </w:r>
    </w:p>
    <w:p w:rsidR="00E93599" w:rsidRDefault="0063379A">
      <w:pPr>
        <w:ind w:firstLine="432"/>
        <w:jc w:val="both"/>
        <w:rPr>
          <w:rFonts w:ascii="Arial" w:hAnsi="Arial" w:cs="Arial"/>
          <w:sz w:val="20"/>
        </w:rPr>
      </w:pPr>
      <w:r>
        <w:rPr>
          <w:rFonts w:ascii="Arial" w:hAnsi="Arial" w:cs="Arial"/>
          <w:sz w:val="20"/>
        </w:rPr>
        <w:t>§ 4.  Dyskryminowanie pośrednie istnieje wtedy, gdy na skutek pozornie neutralnego postanowienia, zastosowanego kryterium lub podjętego działania występują lub mogłyby wystąpić niekorzystne dysproporcje albo szczególnie niekorzystna sytuacja w zakresie nawiązania i rozwiązania stosunku pracy, warunków zatrudnienia, awansowania oraz dostępu do szkolenia w celu podnoszenia kwalifikacji zawodowych wobec wszystkich lub znacznej liczby pracowników należących do grupy wyróżnionej ze względu na jedną lub kilka przyczyn określonych w § 1, chyba że postanowienie, kryterium lub działanie jest obiektywnie uzasadnione ze względu na zgodny z prawem cel, który ma być osiągnięty, a środki służące osiągnięciu tego celu są właściwe i konieczne.</w:t>
      </w:r>
    </w:p>
    <w:p w:rsidR="00E93599" w:rsidRDefault="0063379A">
      <w:pPr>
        <w:ind w:firstLine="432"/>
        <w:jc w:val="both"/>
        <w:rPr>
          <w:rFonts w:ascii="Arial" w:hAnsi="Arial" w:cs="Arial"/>
          <w:sz w:val="20"/>
        </w:rPr>
      </w:pPr>
      <w:r>
        <w:rPr>
          <w:rFonts w:ascii="Arial" w:hAnsi="Arial" w:cs="Arial"/>
          <w:sz w:val="20"/>
        </w:rPr>
        <w:t>§ 5.  Przejawem dyskryminowania w rozumieniu § 2 jest także:</w:t>
      </w:r>
    </w:p>
    <w:p w:rsidR="00E93599" w:rsidRDefault="0063379A">
      <w:pPr>
        <w:tabs>
          <w:tab w:val="left" w:pos="408"/>
        </w:tabs>
        <w:ind w:left="408" w:hanging="408"/>
        <w:jc w:val="both"/>
        <w:rPr>
          <w:rFonts w:ascii="Arial" w:hAnsi="Arial" w:cs="Arial"/>
          <w:sz w:val="20"/>
        </w:rPr>
      </w:pPr>
      <w:r>
        <w:rPr>
          <w:rFonts w:ascii="Arial" w:hAnsi="Arial" w:cs="Arial"/>
          <w:sz w:val="20"/>
        </w:rPr>
        <w:t>1)</w:t>
      </w:r>
      <w:r>
        <w:rPr>
          <w:rFonts w:ascii="Arial" w:hAnsi="Arial" w:cs="Arial"/>
          <w:sz w:val="20"/>
        </w:rPr>
        <w:tab/>
        <w:t>działanie polegające na zachęcaniu innej osoby do naruszenia zasady równego traktowania w zatrudnieniu lub nakazaniu jej naruszenia tej zasady;</w:t>
      </w:r>
    </w:p>
    <w:p w:rsidR="00E93599" w:rsidRDefault="0063379A">
      <w:pPr>
        <w:tabs>
          <w:tab w:val="left" w:pos="408"/>
        </w:tabs>
        <w:ind w:left="408" w:hanging="408"/>
        <w:jc w:val="both"/>
        <w:rPr>
          <w:rFonts w:ascii="Arial" w:hAnsi="Arial" w:cs="Arial"/>
          <w:sz w:val="20"/>
        </w:rPr>
      </w:pPr>
      <w:r>
        <w:rPr>
          <w:rFonts w:ascii="Arial" w:hAnsi="Arial" w:cs="Arial"/>
          <w:sz w:val="20"/>
        </w:rPr>
        <w:t>2)</w:t>
      </w:r>
      <w:r>
        <w:rPr>
          <w:rFonts w:ascii="Arial" w:hAnsi="Arial" w:cs="Arial"/>
          <w:sz w:val="20"/>
        </w:rPr>
        <w:tab/>
        <w:t>niepożądane zachowanie, którego celem lub skutkiem jest naruszenie godności pracownika i stworzenie wobec niego zastraszającej, wrogiej, poniżającej, upokarzającej lub uwłaczającej atmosfery (molestowanie).</w:t>
      </w:r>
    </w:p>
    <w:p w:rsidR="00E93599" w:rsidRDefault="0063379A">
      <w:pPr>
        <w:ind w:firstLine="432"/>
        <w:jc w:val="both"/>
        <w:rPr>
          <w:rFonts w:ascii="Arial" w:hAnsi="Arial" w:cs="Arial"/>
          <w:sz w:val="20"/>
        </w:rPr>
      </w:pPr>
      <w:r>
        <w:rPr>
          <w:rFonts w:ascii="Arial" w:hAnsi="Arial" w:cs="Arial"/>
          <w:sz w:val="20"/>
        </w:rPr>
        <w:t>§ 6.  Dyskryminowaniem ze względu na płeć jest także każde niepożądane zachowanie o charakterze seksualnym lub odnoszące się do płci pracownika, którego celem lub skutkiem jest naruszenie godności pracownika, w szczególności stworzenie wobec niego zastraszającej, wrogiej, poniżającej, upokarzającej lub uwłaczającej atmosfery; na zachowanie to mogą się składać fizyczne, werbalne lub pozawerbalne elementy (molestowanie seksualne).</w:t>
      </w:r>
    </w:p>
    <w:p w:rsidR="00E93599" w:rsidRDefault="0063379A">
      <w:pPr>
        <w:ind w:firstLine="432"/>
        <w:jc w:val="both"/>
        <w:rPr>
          <w:rFonts w:ascii="Arial" w:hAnsi="Arial" w:cs="Arial"/>
          <w:sz w:val="20"/>
        </w:rPr>
      </w:pPr>
      <w:r>
        <w:rPr>
          <w:rFonts w:ascii="Arial" w:hAnsi="Arial" w:cs="Arial"/>
          <w:sz w:val="20"/>
        </w:rPr>
        <w:t>§ 7.  Podporządkowanie się przez pracownika molestowaniu lub molestowaniu seksualnemu, a także podjęcie przez niego działań przeciwstawiających się molestowaniu lub molestowaniu seksualnemu nie może powodować jakichkolwiek negatywnych konsekwencji wobec pracownika.</w:t>
      </w:r>
    </w:p>
    <w:p w:rsidR="00E93599" w:rsidRDefault="0063379A">
      <w:pPr>
        <w:spacing w:before="240"/>
        <w:ind w:firstLine="431"/>
        <w:jc w:val="both"/>
        <w:rPr>
          <w:rFonts w:ascii="Arial" w:hAnsi="Arial" w:cs="Arial"/>
          <w:sz w:val="20"/>
        </w:rPr>
      </w:pPr>
      <w:r>
        <w:rPr>
          <w:rFonts w:ascii="Arial" w:hAnsi="Arial" w:cs="Arial"/>
          <w:b/>
          <w:bCs/>
          <w:sz w:val="20"/>
        </w:rPr>
        <w:t>Art. 18</w:t>
      </w:r>
      <w:r>
        <w:rPr>
          <w:rFonts w:ascii="Arial" w:hAnsi="Arial" w:cs="Arial"/>
          <w:b/>
          <w:bCs/>
          <w:sz w:val="20"/>
          <w:vertAlign w:val="superscript"/>
        </w:rPr>
        <w:t>3b</w:t>
      </w:r>
      <w:r>
        <w:rPr>
          <w:rFonts w:ascii="Arial" w:hAnsi="Arial" w:cs="Arial"/>
          <w:sz w:val="20"/>
        </w:rPr>
        <w:t> § 1. Za naruszenie zasady równego traktowania w zatrudnieniu, z zastrzeżeniem § 2 – 4, uważa się różnicowanie przez pracodawcę sytuacji pracownika z jednej lub kilku przyczyn określonych w art. 18</w:t>
      </w:r>
      <w:r>
        <w:rPr>
          <w:rFonts w:ascii="Arial" w:hAnsi="Arial" w:cs="Arial"/>
          <w:sz w:val="20"/>
          <w:vertAlign w:val="superscript"/>
        </w:rPr>
        <w:t>3a</w:t>
      </w:r>
      <w:r>
        <w:rPr>
          <w:rFonts w:ascii="Arial" w:hAnsi="Arial" w:cs="Arial"/>
          <w:sz w:val="20"/>
        </w:rPr>
        <w:t xml:space="preserve"> § 1, którego skutkiem jest w szczególności:</w:t>
      </w:r>
    </w:p>
    <w:p w:rsidR="00E93599" w:rsidRDefault="0063379A">
      <w:pPr>
        <w:tabs>
          <w:tab w:val="left" w:pos="408"/>
        </w:tabs>
        <w:ind w:left="408" w:hanging="408"/>
        <w:jc w:val="both"/>
        <w:rPr>
          <w:rFonts w:ascii="Arial" w:hAnsi="Arial" w:cs="Arial"/>
          <w:sz w:val="20"/>
        </w:rPr>
      </w:pPr>
      <w:r>
        <w:rPr>
          <w:rFonts w:ascii="Arial" w:hAnsi="Arial" w:cs="Arial"/>
          <w:sz w:val="20"/>
        </w:rPr>
        <w:t>1)</w:t>
      </w:r>
      <w:r>
        <w:rPr>
          <w:rFonts w:ascii="Arial" w:hAnsi="Arial" w:cs="Arial"/>
          <w:sz w:val="20"/>
        </w:rPr>
        <w:tab/>
        <w:t>odmowa nawiązania lub rozwiązanie stosunku pracy;</w:t>
      </w:r>
    </w:p>
    <w:p w:rsidR="00E93599" w:rsidRDefault="0063379A">
      <w:pPr>
        <w:tabs>
          <w:tab w:val="left" w:pos="408"/>
        </w:tabs>
        <w:ind w:left="408" w:hanging="408"/>
        <w:jc w:val="both"/>
        <w:rPr>
          <w:rFonts w:ascii="Arial" w:hAnsi="Arial" w:cs="Arial"/>
          <w:sz w:val="20"/>
        </w:rPr>
      </w:pPr>
      <w:r>
        <w:rPr>
          <w:rFonts w:ascii="Arial" w:hAnsi="Arial" w:cs="Arial"/>
          <w:sz w:val="20"/>
        </w:rPr>
        <w:t>2)</w:t>
      </w:r>
      <w:r>
        <w:rPr>
          <w:rFonts w:ascii="Arial" w:hAnsi="Arial" w:cs="Arial"/>
          <w:sz w:val="20"/>
        </w:rPr>
        <w:tab/>
        <w:t>niekorzystne ukształtowanie wynagrodzenia za pracę lub innych warunków zatrudnienia albo pominięcie przy awansowaniu lub przyznawaniu innych świadczeń związanych z pracą;</w:t>
      </w:r>
    </w:p>
    <w:p w:rsidR="00E93599" w:rsidRDefault="0063379A">
      <w:pPr>
        <w:tabs>
          <w:tab w:val="left" w:pos="408"/>
        </w:tabs>
        <w:ind w:left="408" w:hanging="408"/>
        <w:jc w:val="both"/>
        <w:rPr>
          <w:rFonts w:ascii="Arial" w:hAnsi="Arial" w:cs="Arial"/>
          <w:sz w:val="20"/>
        </w:rPr>
      </w:pPr>
      <w:r>
        <w:rPr>
          <w:rFonts w:ascii="Arial" w:hAnsi="Arial" w:cs="Arial"/>
          <w:sz w:val="20"/>
        </w:rPr>
        <w:t>3)</w:t>
      </w:r>
      <w:r>
        <w:rPr>
          <w:rFonts w:ascii="Arial" w:hAnsi="Arial" w:cs="Arial"/>
          <w:sz w:val="20"/>
        </w:rPr>
        <w:tab/>
        <w:t>pominięcie przy typowaniu do udziału w szkoleniach podnoszących kwalifikacje zawodowe – chyba, że pracodawca udowodni, że kierował się obiektywnymi powodami.</w:t>
      </w:r>
    </w:p>
    <w:p w:rsidR="00E93599" w:rsidRDefault="0063379A">
      <w:pPr>
        <w:ind w:firstLine="432"/>
        <w:jc w:val="both"/>
        <w:rPr>
          <w:rFonts w:ascii="Arial" w:hAnsi="Arial" w:cs="Arial"/>
          <w:sz w:val="20"/>
        </w:rPr>
      </w:pPr>
      <w:r>
        <w:rPr>
          <w:rFonts w:ascii="Arial" w:hAnsi="Arial" w:cs="Arial"/>
          <w:sz w:val="20"/>
        </w:rPr>
        <w:t>§ 2.  Zasady równego traktowania w zatrudnieniu nie naruszają działania, proporcjonalne do osiągnięcia zgodnego z prawem celu różnicowania sytuacji pracownika, polegające na:</w:t>
      </w:r>
    </w:p>
    <w:p w:rsidR="00E93599" w:rsidRDefault="0063379A">
      <w:pPr>
        <w:tabs>
          <w:tab w:val="left" w:pos="408"/>
        </w:tabs>
        <w:ind w:left="408" w:hanging="408"/>
        <w:jc w:val="both"/>
        <w:rPr>
          <w:rFonts w:ascii="Arial" w:hAnsi="Arial" w:cs="Arial"/>
          <w:sz w:val="20"/>
        </w:rPr>
      </w:pPr>
      <w:r>
        <w:rPr>
          <w:rFonts w:ascii="Arial" w:hAnsi="Arial" w:cs="Arial"/>
          <w:sz w:val="20"/>
        </w:rPr>
        <w:t>1)</w:t>
      </w:r>
      <w:r>
        <w:rPr>
          <w:rFonts w:ascii="Arial" w:hAnsi="Arial" w:cs="Arial"/>
          <w:sz w:val="20"/>
        </w:rPr>
        <w:tab/>
        <w:t>niezatrudnianiu pracownika z jednej lub kilku przyczyn określonych w art. 18</w:t>
      </w:r>
      <w:r>
        <w:rPr>
          <w:rFonts w:ascii="Arial" w:hAnsi="Arial" w:cs="Arial"/>
          <w:sz w:val="20"/>
          <w:vertAlign w:val="superscript"/>
        </w:rPr>
        <w:t>3a</w:t>
      </w:r>
      <w:r>
        <w:rPr>
          <w:rFonts w:ascii="Arial" w:hAnsi="Arial" w:cs="Arial"/>
          <w:sz w:val="20"/>
        </w:rPr>
        <w:t xml:space="preserve"> § 1, jeżeli rodzaj pracy lub warunki jej wykonywania powodują, że przyczyna lub przyczyny wymienione w tym przepisie są rzeczywistym i decydującym wymaganiem zawodowym stawianym pracownikowi;</w:t>
      </w:r>
    </w:p>
    <w:p w:rsidR="00E93599" w:rsidRDefault="0063379A">
      <w:pPr>
        <w:tabs>
          <w:tab w:val="left" w:pos="408"/>
        </w:tabs>
        <w:ind w:left="408" w:hanging="408"/>
        <w:jc w:val="both"/>
        <w:rPr>
          <w:rFonts w:ascii="Arial" w:hAnsi="Arial" w:cs="Arial"/>
          <w:sz w:val="20"/>
        </w:rPr>
      </w:pPr>
      <w:r>
        <w:rPr>
          <w:rFonts w:ascii="Arial" w:hAnsi="Arial" w:cs="Arial"/>
          <w:sz w:val="20"/>
        </w:rPr>
        <w:t>2)</w:t>
      </w:r>
      <w:r>
        <w:rPr>
          <w:rFonts w:ascii="Arial" w:hAnsi="Arial" w:cs="Arial"/>
          <w:sz w:val="20"/>
        </w:rPr>
        <w:tab/>
        <w:t>wypowiedzeniu pracownikowi warunków zatrudnienia w zakresie wymiaru czasu pracy, jeżeli jest to uzasadnione przyczynami niedotyczącymi pracowników bez powoływania się na inną przyczynę lub inne przyczyny wymienione w art. 18</w:t>
      </w:r>
      <w:r>
        <w:rPr>
          <w:rFonts w:ascii="Arial" w:hAnsi="Arial" w:cs="Arial"/>
          <w:sz w:val="20"/>
          <w:vertAlign w:val="superscript"/>
        </w:rPr>
        <w:t>3a</w:t>
      </w:r>
      <w:r>
        <w:rPr>
          <w:rFonts w:ascii="Arial" w:hAnsi="Arial" w:cs="Arial"/>
          <w:sz w:val="20"/>
        </w:rPr>
        <w:t xml:space="preserve"> § 1;</w:t>
      </w:r>
    </w:p>
    <w:p w:rsidR="00E93599" w:rsidRDefault="0063379A">
      <w:pPr>
        <w:tabs>
          <w:tab w:val="left" w:pos="408"/>
        </w:tabs>
        <w:ind w:left="408" w:hanging="408"/>
        <w:jc w:val="both"/>
        <w:rPr>
          <w:rFonts w:ascii="Arial" w:hAnsi="Arial" w:cs="Arial"/>
          <w:sz w:val="20"/>
        </w:rPr>
      </w:pPr>
      <w:r>
        <w:rPr>
          <w:rFonts w:ascii="Arial" w:hAnsi="Arial" w:cs="Arial"/>
          <w:sz w:val="20"/>
        </w:rPr>
        <w:lastRenderedPageBreak/>
        <w:t>3)</w:t>
      </w:r>
      <w:r>
        <w:rPr>
          <w:rFonts w:ascii="Arial" w:hAnsi="Arial" w:cs="Arial"/>
          <w:sz w:val="20"/>
        </w:rPr>
        <w:tab/>
        <w:t>stosowaniu środków, które różnicują sytuację prawną pracownika, ze względu na ochronę rodzicielstwa lub niepełnosprawność;</w:t>
      </w:r>
    </w:p>
    <w:p w:rsidR="00E93599" w:rsidRDefault="0063379A">
      <w:pPr>
        <w:tabs>
          <w:tab w:val="left" w:pos="408"/>
        </w:tabs>
        <w:ind w:left="408" w:hanging="408"/>
        <w:jc w:val="both"/>
        <w:rPr>
          <w:rFonts w:ascii="Arial" w:hAnsi="Arial" w:cs="Arial"/>
          <w:sz w:val="20"/>
        </w:rPr>
      </w:pPr>
      <w:r>
        <w:rPr>
          <w:rFonts w:ascii="Arial" w:hAnsi="Arial" w:cs="Arial"/>
          <w:sz w:val="20"/>
        </w:rPr>
        <w:t>4)</w:t>
      </w:r>
      <w:r>
        <w:rPr>
          <w:rFonts w:ascii="Arial" w:hAnsi="Arial" w:cs="Arial"/>
          <w:sz w:val="20"/>
        </w:rPr>
        <w:tab/>
        <w:t>stosowaniu kryterium stażu pracy przy ustalaniu warunków zatrudniania i zwalniania pracowników, zasad wynagradzania i awansowania oraz dostępu do szkolenia w celu podnoszenia kwalifikacji zawodowych, co uzasadnia odmienne traktowanie pracowników ze względu na wiek.</w:t>
      </w:r>
    </w:p>
    <w:p w:rsidR="00E93599" w:rsidRDefault="0063379A">
      <w:pPr>
        <w:ind w:firstLine="432"/>
        <w:jc w:val="both"/>
        <w:rPr>
          <w:rFonts w:ascii="Arial" w:hAnsi="Arial" w:cs="Arial"/>
          <w:sz w:val="20"/>
        </w:rPr>
      </w:pPr>
      <w:r>
        <w:rPr>
          <w:rFonts w:ascii="Arial" w:hAnsi="Arial" w:cs="Arial"/>
          <w:sz w:val="20"/>
        </w:rPr>
        <w:t>§ 3. Nie stanowią naruszenia zasady równego traktowania w zatrudnieniu działania podejmowane przez określony czas, zmierzające do wyrównywania szans wszystkich lub znacznej liczby pracowników wyróżnionych z jednej lub kilku przyczyn określonych w art. 18</w:t>
      </w:r>
      <w:r>
        <w:rPr>
          <w:rFonts w:ascii="Arial" w:hAnsi="Arial" w:cs="Arial"/>
          <w:sz w:val="20"/>
          <w:vertAlign w:val="superscript"/>
        </w:rPr>
        <w:t>3a</w:t>
      </w:r>
      <w:r>
        <w:rPr>
          <w:rFonts w:ascii="Arial" w:hAnsi="Arial" w:cs="Arial"/>
          <w:sz w:val="20"/>
        </w:rPr>
        <w:t xml:space="preserve"> § 1, przez zmniejszenie na korzyść takich pracowników faktycznych nierówności, w zakresie określonym w tym przepisie.</w:t>
      </w:r>
    </w:p>
    <w:p w:rsidR="00E93599" w:rsidRDefault="0063379A">
      <w:pPr>
        <w:ind w:firstLine="432"/>
        <w:jc w:val="both"/>
        <w:rPr>
          <w:rFonts w:ascii="Arial" w:hAnsi="Arial" w:cs="Arial"/>
          <w:sz w:val="20"/>
        </w:rPr>
      </w:pPr>
      <w:r>
        <w:rPr>
          <w:rFonts w:ascii="Arial" w:hAnsi="Arial" w:cs="Arial"/>
          <w:sz w:val="20"/>
        </w:rPr>
        <w:t>§ 4.  Nie stanowi naruszenia zasady równego traktowania ograniczanie przez kościoły i inne związki wyznaniowe, a także organizacje, których etyka opiera się na religii, wyznaniu lub światopoglądzie, dostępu do zatrudnienia, ze względu na religię, wyznanie lub światopogląd jeżeli rodzaj lub charakter wykonywania działalności przez kościoły i inne związki wyznaniowe, a także organizacje powoduje, że religia, wyznanie lub światopogląd są rzeczywistym i decydującym wymaganiem zawodowym stawianym pracownikowi, proporcjonalnym do osiągnięcia zgodnego z prawem celu zróżnicowania sytuacji tej osoby; dotyczy to również wymagania od zatrudnionych działania w dobrej wierze i lojalności wobec etyki kościoła, innego związku wyznaniowego oraz organizacji, których etyka opiera się na religii, wyznaniu lub światopoglądzie.</w:t>
      </w:r>
    </w:p>
    <w:p w:rsidR="00E93599" w:rsidRDefault="0063379A">
      <w:pPr>
        <w:spacing w:before="240"/>
        <w:ind w:firstLine="431"/>
        <w:jc w:val="both"/>
        <w:rPr>
          <w:rFonts w:ascii="Arial" w:hAnsi="Arial" w:cs="Arial"/>
          <w:sz w:val="20"/>
        </w:rPr>
      </w:pPr>
      <w:r>
        <w:rPr>
          <w:rFonts w:ascii="Arial" w:hAnsi="Arial" w:cs="Arial"/>
          <w:b/>
          <w:bCs/>
          <w:sz w:val="20"/>
        </w:rPr>
        <w:t>Art. 18</w:t>
      </w:r>
      <w:r>
        <w:rPr>
          <w:rFonts w:ascii="Arial" w:hAnsi="Arial" w:cs="Arial"/>
          <w:b/>
          <w:bCs/>
          <w:sz w:val="20"/>
          <w:vertAlign w:val="superscript"/>
        </w:rPr>
        <w:t>3c</w:t>
      </w:r>
      <w:r>
        <w:rPr>
          <w:rFonts w:ascii="Arial" w:hAnsi="Arial" w:cs="Arial"/>
          <w:sz w:val="20"/>
        </w:rPr>
        <w:t> § 1. Pracownicy mają prawo do jednakowego wynagrodzenia za jednakową pracę lub za pracę o jednakowej wartości.</w:t>
      </w:r>
    </w:p>
    <w:p w:rsidR="00E93599" w:rsidRDefault="0063379A">
      <w:pPr>
        <w:ind w:firstLine="432"/>
        <w:jc w:val="both"/>
        <w:rPr>
          <w:rFonts w:ascii="Arial" w:hAnsi="Arial" w:cs="Arial"/>
          <w:sz w:val="20"/>
        </w:rPr>
      </w:pPr>
      <w:r>
        <w:rPr>
          <w:rFonts w:ascii="Arial" w:hAnsi="Arial" w:cs="Arial"/>
          <w:sz w:val="20"/>
        </w:rPr>
        <w:t>§ 2. Wynagrodzenie, o którym mowa w § 1, obejmuje wszystkie składniki wynagrodzenia, bez względu na ich nazwę i charakter, a także inne świadczenia związane z pracą, przyznawane pracownikom w formie pieniężnej lub w innej formie niż pieniężna.</w:t>
      </w:r>
    </w:p>
    <w:p w:rsidR="00E93599" w:rsidRDefault="0063379A">
      <w:pPr>
        <w:ind w:firstLine="432"/>
        <w:jc w:val="both"/>
        <w:rPr>
          <w:rFonts w:ascii="Arial" w:hAnsi="Arial" w:cs="Arial"/>
          <w:sz w:val="20"/>
        </w:rPr>
      </w:pPr>
      <w:r>
        <w:rPr>
          <w:rFonts w:ascii="Arial" w:hAnsi="Arial" w:cs="Arial"/>
          <w:sz w:val="20"/>
        </w:rPr>
        <w:t>§ 3. Pracami o jednakowej wartości są prace, których wykonywanie wymaga od pracowników porównywalnych kwalifikacji zawodowych, potwierdzonych dokumentami przewidzianymi w odrębnych przepisach lub praktyką i doświadczeniem zawodowym, a także porównywalnej odpowiedzialności i wysiłku.</w:t>
      </w:r>
    </w:p>
    <w:p w:rsidR="00E93599" w:rsidRDefault="0063379A">
      <w:pPr>
        <w:spacing w:before="240"/>
        <w:ind w:firstLine="431"/>
        <w:jc w:val="both"/>
        <w:rPr>
          <w:rFonts w:ascii="Arial" w:hAnsi="Arial" w:cs="Arial"/>
          <w:sz w:val="20"/>
        </w:rPr>
      </w:pPr>
      <w:r>
        <w:rPr>
          <w:rFonts w:ascii="Arial" w:hAnsi="Arial" w:cs="Arial"/>
          <w:b/>
          <w:bCs/>
          <w:sz w:val="20"/>
        </w:rPr>
        <w:t>Art. 18</w:t>
      </w:r>
      <w:r>
        <w:rPr>
          <w:rFonts w:ascii="Arial" w:hAnsi="Arial" w:cs="Arial"/>
          <w:b/>
          <w:bCs/>
          <w:sz w:val="20"/>
          <w:vertAlign w:val="superscript"/>
        </w:rPr>
        <w:t xml:space="preserve">3d </w:t>
      </w:r>
      <w:r>
        <w:rPr>
          <w:rFonts w:ascii="Arial" w:hAnsi="Arial" w:cs="Arial"/>
          <w:sz w:val="20"/>
        </w:rPr>
        <w:t>Osoba, wobec której pracodawca naruszył zasadę równego traktowania w zatrudnieniu, ma prawo do odszkodowania w wysokości nie niższej niż minimalne wynagrodzenie za pracę, ustalane na podstawie odrębnych przepisów.</w:t>
      </w:r>
    </w:p>
    <w:p w:rsidR="00E93599" w:rsidRDefault="0063379A">
      <w:pPr>
        <w:spacing w:before="240"/>
        <w:ind w:firstLine="431"/>
        <w:jc w:val="both"/>
        <w:rPr>
          <w:rFonts w:ascii="Arial" w:hAnsi="Arial" w:cs="Arial"/>
          <w:sz w:val="20"/>
        </w:rPr>
      </w:pPr>
      <w:r>
        <w:rPr>
          <w:rFonts w:ascii="Arial" w:hAnsi="Arial" w:cs="Arial"/>
          <w:b/>
          <w:bCs/>
          <w:sz w:val="20"/>
        </w:rPr>
        <w:t>Art. 18</w:t>
      </w:r>
      <w:r>
        <w:rPr>
          <w:rFonts w:ascii="Arial" w:hAnsi="Arial" w:cs="Arial"/>
          <w:b/>
          <w:bCs/>
          <w:sz w:val="20"/>
          <w:vertAlign w:val="superscript"/>
        </w:rPr>
        <w:t>3e</w:t>
      </w:r>
      <w:r>
        <w:rPr>
          <w:rFonts w:ascii="Arial" w:hAnsi="Arial" w:cs="Arial"/>
          <w:sz w:val="20"/>
        </w:rPr>
        <w:t>  § 1. Skorzystanie przez pracownika z uprawnień przysługujących z tytułu naruszenia zasady równego traktowania w zatrudnieniu nie może być podstawą niekorzystnego traktowania pracownika, a także nie może powodować jakichkolwiek negatywnych konsekwencji wobec pracownika, zwłaszcza nie może stanowić przyczyny uzasadniającej wypowiedzenie przez pracodawcę stosunku pracy lub jego rozwiązanie bez wypowiedzenia.</w:t>
      </w:r>
    </w:p>
    <w:p w:rsidR="00E93599" w:rsidRDefault="0063379A">
      <w:pPr>
        <w:ind w:firstLine="432"/>
        <w:jc w:val="both"/>
        <w:rPr>
          <w:rFonts w:ascii="Arial" w:hAnsi="Arial" w:cs="Arial"/>
          <w:sz w:val="20"/>
        </w:rPr>
      </w:pPr>
      <w:r>
        <w:rPr>
          <w:rFonts w:ascii="Arial" w:hAnsi="Arial" w:cs="Arial"/>
          <w:sz w:val="20"/>
        </w:rPr>
        <w:t>§ 2. Przepis § 1 stosuje się odpowiednio do pracownika, który udzielił w jakiejkolwiek formie wsparcia pracownikowi korzystającemu z uprawnień przysługujących z tytułu naruszenia zasady równego traktowania w zatrudnieniu.</w:t>
      </w:r>
    </w:p>
    <w:p w:rsidR="00E93599" w:rsidRDefault="00E93599">
      <w:pPr>
        <w:jc w:val="both"/>
        <w:rPr>
          <w:rFonts w:ascii="Arial" w:eastAsia="Batang" w:hAnsi="Arial" w:cs="Arial"/>
          <w:i/>
        </w:rPr>
      </w:pPr>
    </w:p>
    <w:p w:rsidR="00E93599" w:rsidRDefault="00E93599">
      <w:pPr>
        <w:jc w:val="both"/>
        <w:rPr>
          <w:rFonts w:ascii="Arial" w:eastAsia="Batang" w:hAnsi="Arial" w:cs="Arial"/>
          <w:i/>
        </w:rPr>
      </w:pPr>
    </w:p>
    <w:p w:rsidR="00E93599" w:rsidRDefault="00E93599">
      <w:pPr>
        <w:pStyle w:val="Tekstpodstawowy2"/>
        <w:rPr>
          <w:rFonts w:eastAsia="Batang"/>
          <w:sz w:val="24"/>
        </w:rPr>
      </w:pPr>
    </w:p>
    <w:p w:rsidR="00E93599" w:rsidRDefault="00E93599">
      <w:pPr>
        <w:rPr>
          <w:rFonts w:ascii="Arial" w:eastAsia="Batang" w:hAnsi="Arial" w:cs="Arial"/>
        </w:rPr>
      </w:pPr>
    </w:p>
    <w:p w:rsidR="00E93599" w:rsidRDefault="00E93599">
      <w:pPr>
        <w:rPr>
          <w:rFonts w:ascii="Arial" w:eastAsia="Batang" w:hAnsi="Arial" w:cs="Arial"/>
        </w:rPr>
      </w:pPr>
    </w:p>
    <w:p w:rsidR="00E93599" w:rsidRDefault="00E93599">
      <w:pPr>
        <w:rPr>
          <w:rFonts w:ascii="Arial" w:eastAsia="Batang" w:hAnsi="Arial" w:cs="Arial"/>
        </w:rPr>
      </w:pPr>
    </w:p>
    <w:p w:rsidR="00E93599" w:rsidRDefault="00E93599">
      <w:pPr>
        <w:jc w:val="right"/>
      </w:pPr>
    </w:p>
    <w:p w:rsidR="008B5D71" w:rsidRDefault="008B5D71">
      <w:pPr>
        <w:jc w:val="right"/>
      </w:pPr>
    </w:p>
    <w:p w:rsidR="008B5D71" w:rsidRDefault="008B5D71">
      <w:pPr>
        <w:jc w:val="right"/>
      </w:pPr>
    </w:p>
    <w:p w:rsidR="008B5D71" w:rsidRDefault="008B5D71">
      <w:pPr>
        <w:jc w:val="right"/>
      </w:pPr>
    </w:p>
    <w:p w:rsidR="008B5D71" w:rsidRDefault="008B5D71">
      <w:pPr>
        <w:jc w:val="right"/>
      </w:pPr>
    </w:p>
    <w:p w:rsidR="008B5D71" w:rsidRDefault="008B5D71">
      <w:pPr>
        <w:jc w:val="right"/>
      </w:pPr>
    </w:p>
    <w:p w:rsidR="008B5D71" w:rsidRDefault="008B5D71">
      <w:pPr>
        <w:jc w:val="right"/>
      </w:pPr>
    </w:p>
    <w:p w:rsidR="008B5D71" w:rsidRDefault="008B5D71">
      <w:pPr>
        <w:jc w:val="right"/>
      </w:pPr>
    </w:p>
    <w:p w:rsidR="008B5D71" w:rsidRDefault="008B5D71" w:rsidP="008B5D71">
      <w:pPr>
        <w:spacing w:line="360" w:lineRule="auto"/>
        <w:jc w:val="right"/>
        <w:rPr>
          <w:rFonts w:ascii="Arial" w:hAnsi="Arial" w:cs="Arial"/>
          <w:bCs/>
          <w:sz w:val="20"/>
        </w:rPr>
      </w:pPr>
      <w:r>
        <w:rPr>
          <w:rFonts w:ascii="Arial" w:hAnsi="Arial" w:cs="Arial"/>
          <w:bCs/>
          <w:sz w:val="20"/>
        </w:rPr>
        <w:lastRenderedPageBreak/>
        <w:t>Załącznik nr 3 do Regulaminu Pracy</w:t>
      </w:r>
    </w:p>
    <w:p w:rsidR="008B5D71" w:rsidRDefault="008B5D71">
      <w:pPr>
        <w:jc w:val="right"/>
      </w:pPr>
    </w:p>
    <w:p w:rsidR="008B5D71" w:rsidRPr="008456FB" w:rsidRDefault="008B5D71" w:rsidP="008B5D71">
      <w:pPr>
        <w:jc w:val="center"/>
        <w:rPr>
          <w:rFonts w:ascii="Arial" w:eastAsia="Batang" w:hAnsi="Arial" w:cs="Arial"/>
          <w:sz w:val="20"/>
          <w:szCs w:val="20"/>
        </w:rPr>
      </w:pPr>
      <w:r w:rsidRPr="008456FB">
        <w:rPr>
          <w:rFonts w:ascii="Arial" w:eastAsia="Batang" w:hAnsi="Arial" w:cs="Arial"/>
          <w:b/>
          <w:sz w:val="20"/>
          <w:szCs w:val="20"/>
        </w:rPr>
        <w:t>WYKAZ PRAC UCIĄŻLIWYCH, NIEBEZPIECZNYCH LUB SZKODLIWYCH DLA ZDROWIA KOBIET W CIĄŻY I KOBIET KARMIĄCYCH DZIECKO PIERSIĄ</w:t>
      </w:r>
    </w:p>
    <w:p w:rsidR="008B5D71" w:rsidRPr="008456FB" w:rsidRDefault="008B5D71" w:rsidP="008B5D71">
      <w:pPr>
        <w:rPr>
          <w:rFonts w:ascii="Arial" w:eastAsia="Batang" w:hAnsi="Arial" w:cs="Arial"/>
          <w:sz w:val="20"/>
          <w:szCs w:val="20"/>
        </w:rPr>
      </w:pPr>
    </w:p>
    <w:p w:rsidR="008B5D71" w:rsidRPr="008456FB" w:rsidRDefault="008B5D71" w:rsidP="00E57AE4">
      <w:pPr>
        <w:numPr>
          <w:ilvl w:val="0"/>
          <w:numId w:val="82"/>
        </w:numPr>
        <w:jc w:val="both"/>
        <w:rPr>
          <w:rFonts w:ascii="Arial" w:eastAsia="Batang" w:hAnsi="Arial" w:cs="Arial"/>
          <w:sz w:val="20"/>
          <w:szCs w:val="20"/>
        </w:rPr>
      </w:pPr>
      <w:r w:rsidRPr="008456FB">
        <w:rPr>
          <w:rFonts w:ascii="Arial" w:eastAsia="Batang" w:hAnsi="Arial" w:cs="Arial"/>
          <w:b/>
          <w:sz w:val="20"/>
          <w:szCs w:val="20"/>
        </w:rPr>
        <w:t>Prace związane z nadmiernym wysiłkiem fizycznym, w tym ręcznym transportem ciężarów</w:t>
      </w:r>
    </w:p>
    <w:p w:rsidR="008B5D71" w:rsidRPr="008456FB" w:rsidRDefault="008B5D71" w:rsidP="00E57AE4">
      <w:pPr>
        <w:jc w:val="both"/>
        <w:rPr>
          <w:rFonts w:ascii="Arial" w:eastAsia="Batang" w:hAnsi="Arial" w:cs="Arial"/>
          <w:sz w:val="20"/>
          <w:szCs w:val="20"/>
        </w:rPr>
      </w:pPr>
    </w:p>
    <w:p w:rsidR="008B5D71" w:rsidRPr="008456FB" w:rsidRDefault="008B5D71" w:rsidP="00E57AE4">
      <w:pPr>
        <w:numPr>
          <w:ilvl w:val="0"/>
          <w:numId w:val="83"/>
        </w:numPr>
        <w:jc w:val="both"/>
        <w:rPr>
          <w:rFonts w:ascii="Arial" w:eastAsia="Batang" w:hAnsi="Arial" w:cs="Arial"/>
          <w:sz w:val="20"/>
          <w:szCs w:val="20"/>
        </w:rPr>
      </w:pPr>
      <w:r w:rsidRPr="008456FB">
        <w:rPr>
          <w:rFonts w:ascii="Arial" w:eastAsia="Batang" w:hAnsi="Arial" w:cs="Arial"/>
          <w:sz w:val="20"/>
          <w:szCs w:val="20"/>
        </w:rPr>
        <w:t>Dla kobiet w ciąży:</w:t>
      </w:r>
    </w:p>
    <w:p w:rsidR="008B5D71" w:rsidRPr="008456FB" w:rsidRDefault="008B5D71" w:rsidP="00E57AE4">
      <w:pPr>
        <w:numPr>
          <w:ilvl w:val="0"/>
          <w:numId w:val="84"/>
        </w:numPr>
        <w:jc w:val="both"/>
        <w:rPr>
          <w:rFonts w:ascii="Arial" w:eastAsia="Batang" w:hAnsi="Arial" w:cs="Arial"/>
          <w:sz w:val="20"/>
          <w:szCs w:val="20"/>
        </w:rPr>
      </w:pPr>
      <w:r w:rsidRPr="008456FB">
        <w:rPr>
          <w:rFonts w:ascii="Arial" w:eastAsia="Batang" w:hAnsi="Arial" w:cs="Arial"/>
          <w:sz w:val="20"/>
          <w:szCs w:val="20"/>
        </w:rPr>
        <w:t xml:space="preserve">wszystkie prace, przy których najwyższe wartości obciążenia pracą fizyczną, mierzone wydatkiem energetycznym netto na wykonanie pracy, przekraczają 2900 </w:t>
      </w:r>
      <w:proofErr w:type="spellStart"/>
      <w:r w:rsidRPr="008456FB">
        <w:rPr>
          <w:rFonts w:ascii="Arial" w:eastAsia="Batang" w:hAnsi="Arial" w:cs="Arial"/>
          <w:sz w:val="20"/>
          <w:szCs w:val="20"/>
        </w:rPr>
        <w:t>kJ</w:t>
      </w:r>
      <w:proofErr w:type="spellEnd"/>
      <w:r w:rsidRPr="008456FB">
        <w:rPr>
          <w:rFonts w:ascii="Arial" w:eastAsia="Batang" w:hAnsi="Arial" w:cs="Arial"/>
          <w:sz w:val="20"/>
          <w:szCs w:val="20"/>
        </w:rPr>
        <w:t xml:space="preserve"> na zmianę roboczą, a przy pracy dorywczej (wykonywanej do 4 razy na godzinę, jeżeli łączny czas wykonywania takiej pracy nie przekracza 4 godzin na dobę) - 7,5 </w:t>
      </w:r>
      <w:proofErr w:type="spellStart"/>
      <w:r w:rsidRPr="008456FB">
        <w:rPr>
          <w:rFonts w:ascii="Arial" w:eastAsia="Batang" w:hAnsi="Arial" w:cs="Arial"/>
          <w:sz w:val="20"/>
          <w:szCs w:val="20"/>
        </w:rPr>
        <w:t>kJ</w:t>
      </w:r>
      <w:proofErr w:type="spellEnd"/>
      <w:r w:rsidRPr="008456FB">
        <w:rPr>
          <w:rFonts w:ascii="Arial" w:eastAsia="Batang" w:hAnsi="Arial" w:cs="Arial"/>
          <w:sz w:val="20"/>
          <w:szCs w:val="20"/>
        </w:rPr>
        <w:t>/min;</w:t>
      </w:r>
    </w:p>
    <w:p w:rsidR="008B5D71" w:rsidRPr="008456FB" w:rsidRDefault="008B5D71" w:rsidP="00E57AE4">
      <w:pPr>
        <w:numPr>
          <w:ilvl w:val="0"/>
          <w:numId w:val="84"/>
        </w:numPr>
        <w:jc w:val="both"/>
        <w:rPr>
          <w:rFonts w:ascii="Arial" w:eastAsia="Batang" w:hAnsi="Arial" w:cs="Arial"/>
          <w:sz w:val="20"/>
          <w:szCs w:val="20"/>
        </w:rPr>
      </w:pPr>
      <w:r w:rsidRPr="008456FB">
        <w:rPr>
          <w:rFonts w:ascii="Arial" w:eastAsia="Batang" w:hAnsi="Arial" w:cs="Arial"/>
          <w:sz w:val="20"/>
          <w:szCs w:val="20"/>
        </w:rPr>
        <w:t>ręczne podnoszenie i przenoszenie przedmiotów o masie przekraczającej 3 kg;</w:t>
      </w:r>
    </w:p>
    <w:p w:rsidR="008B5D71" w:rsidRPr="008456FB" w:rsidRDefault="008B5D71" w:rsidP="00E57AE4">
      <w:pPr>
        <w:numPr>
          <w:ilvl w:val="0"/>
          <w:numId w:val="84"/>
        </w:numPr>
        <w:jc w:val="both"/>
        <w:rPr>
          <w:rFonts w:ascii="Arial" w:eastAsia="Batang" w:hAnsi="Arial" w:cs="Arial"/>
          <w:sz w:val="20"/>
          <w:szCs w:val="20"/>
        </w:rPr>
      </w:pPr>
      <w:r w:rsidRPr="008456FB">
        <w:rPr>
          <w:rFonts w:ascii="Arial" w:eastAsia="Batang" w:hAnsi="Arial" w:cs="Arial"/>
          <w:sz w:val="20"/>
          <w:szCs w:val="20"/>
        </w:rPr>
        <w:t>ręczna obsługa elementów urządzeń (dźwigni, korb, kół sterowniczych itp.), przy której jest wymagane użycie siły przekraczającej:</w:t>
      </w:r>
    </w:p>
    <w:p w:rsidR="008B5D71" w:rsidRPr="008456FB" w:rsidRDefault="008B5D71" w:rsidP="00E57AE4">
      <w:pPr>
        <w:numPr>
          <w:ilvl w:val="0"/>
          <w:numId w:val="85"/>
        </w:numPr>
        <w:jc w:val="both"/>
        <w:rPr>
          <w:rFonts w:ascii="Arial" w:eastAsia="Batang" w:hAnsi="Arial" w:cs="Arial"/>
          <w:sz w:val="20"/>
          <w:szCs w:val="20"/>
        </w:rPr>
      </w:pPr>
      <w:r w:rsidRPr="008456FB">
        <w:rPr>
          <w:rFonts w:ascii="Arial" w:eastAsia="Batang" w:hAnsi="Arial" w:cs="Arial"/>
          <w:sz w:val="20"/>
          <w:szCs w:val="20"/>
        </w:rPr>
        <w:t xml:space="preserve">przy obsłudze oburęcznej - 12,5 N przy pracy stałej i 25 N przy pracy dorywczej, zdefiniowanej w </w:t>
      </w:r>
      <w:proofErr w:type="spellStart"/>
      <w:r w:rsidRPr="008456FB">
        <w:rPr>
          <w:rFonts w:ascii="Arial" w:eastAsia="Batang" w:hAnsi="Arial" w:cs="Arial"/>
          <w:sz w:val="20"/>
          <w:szCs w:val="20"/>
        </w:rPr>
        <w:t>pkt</w:t>
      </w:r>
      <w:proofErr w:type="spellEnd"/>
      <w:r w:rsidRPr="008456FB">
        <w:rPr>
          <w:rFonts w:ascii="Arial" w:eastAsia="Batang" w:hAnsi="Arial" w:cs="Arial"/>
          <w:sz w:val="20"/>
          <w:szCs w:val="20"/>
        </w:rPr>
        <w:t xml:space="preserve"> 1),</w:t>
      </w:r>
    </w:p>
    <w:p w:rsidR="008B5D71" w:rsidRPr="008456FB" w:rsidRDefault="008B5D71" w:rsidP="00E57AE4">
      <w:pPr>
        <w:numPr>
          <w:ilvl w:val="0"/>
          <w:numId w:val="85"/>
        </w:numPr>
        <w:jc w:val="both"/>
        <w:rPr>
          <w:rFonts w:ascii="Arial" w:eastAsia="Batang" w:hAnsi="Arial" w:cs="Arial"/>
          <w:sz w:val="20"/>
          <w:szCs w:val="20"/>
        </w:rPr>
      </w:pPr>
      <w:r w:rsidRPr="008456FB">
        <w:rPr>
          <w:rFonts w:ascii="Arial" w:eastAsia="Batang" w:hAnsi="Arial" w:cs="Arial"/>
          <w:sz w:val="20"/>
          <w:szCs w:val="20"/>
        </w:rPr>
        <w:t xml:space="preserve">przy obsłudze jednoręcznej - 5 N przy pracy stałej i 12,5 N przy pracy dorywczej, zdefiniowanej w </w:t>
      </w:r>
      <w:proofErr w:type="spellStart"/>
      <w:r w:rsidRPr="008456FB">
        <w:rPr>
          <w:rFonts w:ascii="Arial" w:eastAsia="Batang" w:hAnsi="Arial" w:cs="Arial"/>
          <w:sz w:val="20"/>
          <w:szCs w:val="20"/>
        </w:rPr>
        <w:t>pkt</w:t>
      </w:r>
      <w:proofErr w:type="spellEnd"/>
      <w:r w:rsidRPr="008456FB">
        <w:rPr>
          <w:rFonts w:ascii="Arial" w:eastAsia="Batang" w:hAnsi="Arial" w:cs="Arial"/>
          <w:sz w:val="20"/>
          <w:szCs w:val="20"/>
        </w:rPr>
        <w:t xml:space="preserve"> 1);</w:t>
      </w:r>
    </w:p>
    <w:p w:rsidR="008B5D71" w:rsidRPr="004343FA" w:rsidRDefault="008B5D71" w:rsidP="00E57AE4">
      <w:pPr>
        <w:numPr>
          <w:ilvl w:val="0"/>
          <w:numId w:val="84"/>
        </w:numPr>
        <w:jc w:val="both"/>
        <w:rPr>
          <w:rFonts w:ascii="Arial" w:eastAsia="Batang" w:hAnsi="Arial" w:cs="Arial"/>
          <w:color w:val="000000" w:themeColor="text1"/>
          <w:sz w:val="20"/>
          <w:szCs w:val="20"/>
        </w:rPr>
      </w:pPr>
      <w:r w:rsidRPr="004343FA">
        <w:rPr>
          <w:rFonts w:ascii="Arial" w:eastAsia="Batang" w:hAnsi="Arial" w:cs="Arial"/>
          <w:color w:val="000000" w:themeColor="text1"/>
          <w:sz w:val="20"/>
          <w:szCs w:val="20"/>
        </w:rPr>
        <w:t>nożna obsługa elementów urządzeń (pedałów, przycisków itp.), przy której jest wymagane użycie siły przekraczającej 30 N;</w:t>
      </w:r>
    </w:p>
    <w:p w:rsidR="008B5D71" w:rsidRPr="004343FA" w:rsidRDefault="008B5D71" w:rsidP="00E57AE4">
      <w:pPr>
        <w:numPr>
          <w:ilvl w:val="0"/>
          <w:numId w:val="84"/>
        </w:numPr>
        <w:jc w:val="both"/>
        <w:rPr>
          <w:rFonts w:ascii="Arial" w:eastAsia="Batang" w:hAnsi="Arial" w:cs="Arial"/>
          <w:color w:val="000000" w:themeColor="text1"/>
          <w:sz w:val="20"/>
          <w:szCs w:val="20"/>
        </w:rPr>
      </w:pPr>
      <w:r w:rsidRPr="004343FA">
        <w:rPr>
          <w:rFonts w:ascii="Arial" w:eastAsia="Batang" w:hAnsi="Arial" w:cs="Arial"/>
          <w:color w:val="000000" w:themeColor="text1"/>
          <w:sz w:val="20"/>
          <w:szCs w:val="20"/>
        </w:rPr>
        <w:t>ręczne przenoszenie pod górę:</w:t>
      </w:r>
    </w:p>
    <w:p w:rsidR="008B5D71" w:rsidRPr="008456FB" w:rsidRDefault="008B5D71" w:rsidP="00E57AE4">
      <w:pPr>
        <w:numPr>
          <w:ilvl w:val="0"/>
          <w:numId w:val="86"/>
        </w:numPr>
        <w:jc w:val="both"/>
        <w:rPr>
          <w:rFonts w:ascii="Arial" w:eastAsia="Batang" w:hAnsi="Arial" w:cs="Arial"/>
          <w:sz w:val="20"/>
          <w:szCs w:val="20"/>
        </w:rPr>
      </w:pPr>
      <w:r w:rsidRPr="008456FB">
        <w:rPr>
          <w:rFonts w:ascii="Arial" w:eastAsia="Batang" w:hAnsi="Arial" w:cs="Arial"/>
          <w:sz w:val="20"/>
          <w:szCs w:val="20"/>
        </w:rPr>
        <w:t>przedmiotów przy pracy stałej,</w:t>
      </w:r>
    </w:p>
    <w:p w:rsidR="008B5D71" w:rsidRPr="008456FB" w:rsidRDefault="008B5D71" w:rsidP="00E57AE4">
      <w:pPr>
        <w:numPr>
          <w:ilvl w:val="0"/>
          <w:numId w:val="86"/>
        </w:numPr>
        <w:jc w:val="both"/>
        <w:rPr>
          <w:rFonts w:ascii="Arial" w:eastAsia="Batang" w:hAnsi="Arial" w:cs="Arial"/>
          <w:sz w:val="20"/>
          <w:szCs w:val="20"/>
        </w:rPr>
      </w:pPr>
      <w:r w:rsidRPr="008456FB">
        <w:rPr>
          <w:rFonts w:ascii="Arial" w:eastAsia="Batang" w:hAnsi="Arial" w:cs="Arial"/>
          <w:sz w:val="20"/>
          <w:szCs w:val="20"/>
        </w:rPr>
        <w:t xml:space="preserve">przedmiotów o masie przekraczającej 1 kg przy pracy dorywczej, zdefiniowanej w </w:t>
      </w:r>
      <w:proofErr w:type="spellStart"/>
      <w:r w:rsidRPr="008456FB">
        <w:rPr>
          <w:rFonts w:ascii="Arial" w:eastAsia="Batang" w:hAnsi="Arial" w:cs="Arial"/>
          <w:sz w:val="20"/>
          <w:szCs w:val="20"/>
        </w:rPr>
        <w:t>pkt</w:t>
      </w:r>
      <w:proofErr w:type="spellEnd"/>
      <w:r w:rsidRPr="008456FB">
        <w:rPr>
          <w:rFonts w:ascii="Arial" w:eastAsia="Batang" w:hAnsi="Arial" w:cs="Arial"/>
          <w:sz w:val="20"/>
          <w:szCs w:val="20"/>
        </w:rPr>
        <w:t xml:space="preserve"> 1);</w:t>
      </w:r>
    </w:p>
    <w:p w:rsidR="008B5D71" w:rsidRPr="008456FB" w:rsidRDefault="008B5D71" w:rsidP="00E57AE4">
      <w:pPr>
        <w:numPr>
          <w:ilvl w:val="0"/>
          <w:numId w:val="84"/>
        </w:numPr>
        <w:jc w:val="both"/>
        <w:rPr>
          <w:rFonts w:ascii="Arial" w:eastAsia="Batang" w:hAnsi="Arial" w:cs="Arial"/>
          <w:sz w:val="20"/>
          <w:szCs w:val="20"/>
        </w:rPr>
      </w:pPr>
      <w:r w:rsidRPr="008456FB">
        <w:rPr>
          <w:rFonts w:ascii="Arial" w:eastAsia="Batang" w:hAnsi="Arial" w:cs="Arial"/>
          <w:sz w:val="20"/>
          <w:szCs w:val="20"/>
        </w:rPr>
        <w:t>oburęczne przemieszczanie przedmiotów, jeżeli do zapoczątkowania ich ruchu jest niezbędne użycie siły przekraczającej:</w:t>
      </w:r>
    </w:p>
    <w:p w:rsidR="008B5D71" w:rsidRPr="008456FB" w:rsidRDefault="008B5D71" w:rsidP="00E57AE4">
      <w:pPr>
        <w:numPr>
          <w:ilvl w:val="0"/>
          <w:numId w:val="87"/>
        </w:numPr>
        <w:jc w:val="both"/>
        <w:rPr>
          <w:rFonts w:ascii="Arial" w:eastAsia="Batang" w:hAnsi="Arial" w:cs="Arial"/>
          <w:sz w:val="20"/>
          <w:szCs w:val="20"/>
        </w:rPr>
      </w:pPr>
      <w:r w:rsidRPr="008456FB">
        <w:rPr>
          <w:rFonts w:ascii="Arial" w:eastAsia="Batang" w:hAnsi="Arial" w:cs="Arial"/>
          <w:sz w:val="20"/>
          <w:szCs w:val="20"/>
        </w:rPr>
        <w:t>30 N - przy pchaniu,</w:t>
      </w:r>
    </w:p>
    <w:p w:rsidR="008B5D71" w:rsidRPr="008456FB" w:rsidRDefault="008B5D71" w:rsidP="00E57AE4">
      <w:pPr>
        <w:numPr>
          <w:ilvl w:val="0"/>
          <w:numId w:val="87"/>
        </w:numPr>
        <w:jc w:val="both"/>
        <w:rPr>
          <w:rFonts w:ascii="Arial" w:eastAsia="Batang" w:hAnsi="Arial" w:cs="Arial"/>
          <w:sz w:val="20"/>
          <w:szCs w:val="20"/>
        </w:rPr>
      </w:pPr>
      <w:r w:rsidRPr="008456FB">
        <w:rPr>
          <w:rFonts w:ascii="Arial" w:eastAsia="Batang" w:hAnsi="Arial" w:cs="Arial"/>
          <w:sz w:val="20"/>
          <w:szCs w:val="20"/>
        </w:rPr>
        <w:t>25 N - przy ciągnięciu.</w:t>
      </w:r>
    </w:p>
    <w:p w:rsidR="008B5D71" w:rsidRPr="008456FB" w:rsidRDefault="008B5D71" w:rsidP="00E57AE4">
      <w:pPr>
        <w:numPr>
          <w:ilvl w:val="0"/>
          <w:numId w:val="84"/>
        </w:numPr>
        <w:jc w:val="both"/>
        <w:rPr>
          <w:rFonts w:ascii="Arial" w:eastAsia="Batang" w:hAnsi="Arial" w:cs="Arial"/>
          <w:sz w:val="20"/>
          <w:szCs w:val="20"/>
        </w:rPr>
      </w:pPr>
      <w:r w:rsidRPr="008456FB">
        <w:rPr>
          <w:rFonts w:ascii="Arial" w:eastAsia="Batang" w:hAnsi="Arial" w:cs="Arial"/>
          <w:sz w:val="20"/>
          <w:szCs w:val="20"/>
        </w:rPr>
        <w:t xml:space="preserve">ręczne przetaczanie i wtaczanie przedmiotów o kształtach okrągłych oraz udział </w:t>
      </w:r>
      <w:r w:rsidRPr="008456FB">
        <w:rPr>
          <w:rFonts w:ascii="Arial" w:eastAsia="Batang" w:hAnsi="Arial" w:cs="Arial"/>
          <w:sz w:val="20"/>
          <w:szCs w:val="20"/>
        </w:rPr>
        <w:br/>
        <w:t>w zespołowym przemieszczaniu przedmiotów;</w:t>
      </w:r>
    </w:p>
    <w:p w:rsidR="008B5D71" w:rsidRPr="008456FB" w:rsidRDefault="008B5D71" w:rsidP="00E57AE4">
      <w:pPr>
        <w:numPr>
          <w:ilvl w:val="0"/>
          <w:numId w:val="84"/>
        </w:numPr>
        <w:jc w:val="both"/>
        <w:rPr>
          <w:rFonts w:ascii="Arial" w:eastAsia="Batang" w:hAnsi="Arial" w:cs="Arial"/>
          <w:sz w:val="20"/>
          <w:szCs w:val="20"/>
        </w:rPr>
      </w:pPr>
      <w:r w:rsidRPr="008456FB">
        <w:rPr>
          <w:rFonts w:ascii="Arial" w:eastAsia="Batang" w:hAnsi="Arial" w:cs="Arial"/>
          <w:sz w:val="20"/>
          <w:szCs w:val="20"/>
        </w:rPr>
        <w:t>ręczne przenoszenie materiałów ciekłych - gorących, żrących lub o właściwościach szkodliwych dla zdrowia;</w:t>
      </w:r>
    </w:p>
    <w:p w:rsidR="008B5D71" w:rsidRPr="008456FB" w:rsidRDefault="008B5D71" w:rsidP="00E57AE4">
      <w:pPr>
        <w:numPr>
          <w:ilvl w:val="0"/>
          <w:numId w:val="84"/>
        </w:numPr>
        <w:jc w:val="both"/>
        <w:rPr>
          <w:rFonts w:ascii="Arial" w:eastAsia="Batang" w:hAnsi="Arial" w:cs="Arial"/>
          <w:sz w:val="20"/>
          <w:szCs w:val="20"/>
        </w:rPr>
      </w:pPr>
      <w:r w:rsidRPr="008456FB">
        <w:rPr>
          <w:rFonts w:ascii="Arial" w:eastAsia="Batang" w:hAnsi="Arial" w:cs="Arial"/>
          <w:sz w:val="20"/>
          <w:szCs w:val="20"/>
        </w:rPr>
        <w:t>przewożenie ładunków na wózku jednokołowym (taczce) i wózku wielokołowym poruszanym ręcznie;</w:t>
      </w:r>
    </w:p>
    <w:p w:rsidR="008B5D71" w:rsidRPr="008456FB" w:rsidRDefault="008B5D71" w:rsidP="00E57AE4">
      <w:pPr>
        <w:numPr>
          <w:ilvl w:val="0"/>
          <w:numId w:val="84"/>
        </w:numPr>
        <w:jc w:val="both"/>
        <w:rPr>
          <w:rFonts w:ascii="Arial" w:eastAsia="Batang" w:hAnsi="Arial" w:cs="Arial"/>
          <w:sz w:val="20"/>
          <w:szCs w:val="20"/>
        </w:rPr>
      </w:pPr>
      <w:r w:rsidRPr="008456FB">
        <w:rPr>
          <w:rFonts w:ascii="Arial" w:eastAsia="Batang" w:hAnsi="Arial" w:cs="Arial"/>
          <w:sz w:val="20"/>
          <w:szCs w:val="20"/>
        </w:rPr>
        <w:t>prace w pozycji wymuszonej;</w:t>
      </w:r>
    </w:p>
    <w:p w:rsidR="008B5D71" w:rsidRPr="008456FB" w:rsidRDefault="008B5D71" w:rsidP="00E57AE4">
      <w:pPr>
        <w:numPr>
          <w:ilvl w:val="0"/>
          <w:numId w:val="84"/>
        </w:numPr>
        <w:jc w:val="both"/>
        <w:rPr>
          <w:rFonts w:ascii="Arial" w:eastAsia="Batang" w:hAnsi="Arial" w:cs="Arial"/>
          <w:sz w:val="20"/>
          <w:szCs w:val="20"/>
        </w:rPr>
      </w:pPr>
      <w:r w:rsidRPr="008456FB">
        <w:rPr>
          <w:rFonts w:ascii="Arial" w:eastAsia="Batang" w:hAnsi="Arial" w:cs="Arial"/>
          <w:sz w:val="20"/>
          <w:szCs w:val="20"/>
        </w:rPr>
        <w:t>prace w pozycji stojącej łącznie ponad 3 godziny w czasie zmiany roboczej, przy czym czas spędzony w pozycji stojącej nie może jednorazowo przekraczać 15 minut, po którym to czasie powinna nastąpić 15-minutowa przerwa;</w:t>
      </w:r>
    </w:p>
    <w:p w:rsidR="008B5D71" w:rsidRDefault="008B5D71" w:rsidP="00E57AE4">
      <w:pPr>
        <w:numPr>
          <w:ilvl w:val="0"/>
          <w:numId w:val="84"/>
        </w:numPr>
        <w:jc w:val="both"/>
        <w:rPr>
          <w:rFonts w:ascii="Arial" w:eastAsia="Batang" w:hAnsi="Arial" w:cs="Arial"/>
          <w:sz w:val="20"/>
          <w:szCs w:val="20"/>
        </w:rPr>
      </w:pPr>
      <w:r w:rsidRPr="008456FB">
        <w:rPr>
          <w:rFonts w:ascii="Arial" w:eastAsia="Batang" w:hAnsi="Arial" w:cs="Arial"/>
          <w:sz w:val="20"/>
          <w:szCs w:val="20"/>
        </w:rPr>
        <w:t xml:space="preserve">prace na stanowiskach z monitorami ekranowymi - w łącznym czasie przekraczającym </w:t>
      </w:r>
      <w:r w:rsidRPr="008456FB">
        <w:rPr>
          <w:rFonts w:ascii="Arial" w:eastAsia="Batang" w:hAnsi="Arial" w:cs="Arial"/>
          <w:sz w:val="20"/>
          <w:szCs w:val="20"/>
        </w:rPr>
        <w:br/>
        <w:t xml:space="preserve">8 godzin na dobę, przy czym czas spędzony przy obsłudze monitora ekranowego nie może jednorazowo przekraczać 50 minut, po którym to czasie powinna nastąpić co najmniej </w:t>
      </w:r>
      <w:r w:rsidR="00E57AE4">
        <w:rPr>
          <w:rFonts w:ascii="Arial" w:eastAsia="Batang" w:hAnsi="Arial" w:cs="Arial"/>
          <w:sz w:val="20"/>
          <w:szCs w:val="20"/>
        </w:rPr>
        <w:br/>
      </w:r>
      <w:r w:rsidRPr="008456FB">
        <w:rPr>
          <w:rFonts w:ascii="Arial" w:eastAsia="Batang" w:hAnsi="Arial" w:cs="Arial"/>
          <w:sz w:val="20"/>
          <w:szCs w:val="20"/>
        </w:rPr>
        <w:t>10-minutowa przerwa, wliczana do czasu pracy.</w:t>
      </w:r>
    </w:p>
    <w:p w:rsidR="008B5D71" w:rsidRPr="008456FB" w:rsidRDefault="008B5D71" w:rsidP="00E57AE4">
      <w:pPr>
        <w:ind w:left="720"/>
        <w:jc w:val="both"/>
        <w:rPr>
          <w:rFonts w:ascii="Arial" w:eastAsia="Batang" w:hAnsi="Arial" w:cs="Arial"/>
          <w:sz w:val="20"/>
          <w:szCs w:val="20"/>
        </w:rPr>
      </w:pPr>
    </w:p>
    <w:p w:rsidR="008B5D71" w:rsidRPr="008456FB" w:rsidRDefault="008B5D71" w:rsidP="00E57AE4">
      <w:pPr>
        <w:numPr>
          <w:ilvl w:val="0"/>
          <w:numId w:val="83"/>
        </w:numPr>
        <w:jc w:val="both"/>
        <w:rPr>
          <w:rFonts w:ascii="Arial" w:eastAsia="Batang" w:hAnsi="Arial" w:cs="Arial"/>
          <w:sz w:val="20"/>
          <w:szCs w:val="20"/>
        </w:rPr>
      </w:pPr>
      <w:r w:rsidRPr="008456FB">
        <w:rPr>
          <w:rFonts w:ascii="Arial" w:eastAsia="Batang" w:hAnsi="Arial" w:cs="Arial"/>
          <w:sz w:val="20"/>
          <w:szCs w:val="20"/>
        </w:rPr>
        <w:t>Dla kobiet karmiących dziecko piersią:</w:t>
      </w:r>
    </w:p>
    <w:p w:rsidR="008B5D71" w:rsidRPr="008456FB" w:rsidRDefault="008B5D71" w:rsidP="00E57AE4">
      <w:pPr>
        <w:numPr>
          <w:ilvl w:val="0"/>
          <w:numId w:val="88"/>
        </w:numPr>
        <w:jc w:val="both"/>
        <w:rPr>
          <w:rFonts w:ascii="Arial" w:eastAsia="Batang" w:hAnsi="Arial" w:cs="Arial"/>
          <w:sz w:val="20"/>
          <w:szCs w:val="20"/>
        </w:rPr>
      </w:pPr>
      <w:r w:rsidRPr="008456FB">
        <w:rPr>
          <w:rFonts w:ascii="Arial" w:eastAsia="Batang" w:hAnsi="Arial" w:cs="Arial"/>
          <w:sz w:val="20"/>
          <w:szCs w:val="20"/>
        </w:rPr>
        <w:t xml:space="preserve">wszystkie prace, przy których najwyższe wartości obciążenia pracą fizyczną, mierzone wydatkiem energetycznym netto na wykonanie pracy, przekraczają 4200 </w:t>
      </w:r>
      <w:proofErr w:type="spellStart"/>
      <w:r w:rsidRPr="008456FB">
        <w:rPr>
          <w:rFonts w:ascii="Arial" w:eastAsia="Batang" w:hAnsi="Arial" w:cs="Arial"/>
          <w:sz w:val="20"/>
          <w:szCs w:val="20"/>
        </w:rPr>
        <w:t>kJ</w:t>
      </w:r>
      <w:proofErr w:type="spellEnd"/>
      <w:r w:rsidRPr="008456FB">
        <w:rPr>
          <w:rFonts w:ascii="Arial" w:eastAsia="Batang" w:hAnsi="Arial" w:cs="Arial"/>
          <w:sz w:val="20"/>
          <w:szCs w:val="20"/>
        </w:rPr>
        <w:t xml:space="preserve"> na zmianę roboczą, a przy pracy dorywczej, zdefiniowanej w ust. 1 </w:t>
      </w:r>
      <w:proofErr w:type="spellStart"/>
      <w:r w:rsidRPr="008456FB">
        <w:rPr>
          <w:rFonts w:ascii="Arial" w:eastAsia="Batang" w:hAnsi="Arial" w:cs="Arial"/>
          <w:sz w:val="20"/>
          <w:szCs w:val="20"/>
        </w:rPr>
        <w:t>pkt</w:t>
      </w:r>
      <w:proofErr w:type="spellEnd"/>
      <w:r w:rsidRPr="008456FB">
        <w:rPr>
          <w:rFonts w:ascii="Arial" w:eastAsia="Batang" w:hAnsi="Arial" w:cs="Arial"/>
          <w:sz w:val="20"/>
          <w:szCs w:val="20"/>
        </w:rPr>
        <w:t xml:space="preserve"> 1 - 12,5 </w:t>
      </w:r>
      <w:proofErr w:type="spellStart"/>
      <w:r w:rsidRPr="008456FB">
        <w:rPr>
          <w:rFonts w:ascii="Arial" w:eastAsia="Batang" w:hAnsi="Arial" w:cs="Arial"/>
          <w:sz w:val="20"/>
          <w:szCs w:val="20"/>
        </w:rPr>
        <w:t>kJ</w:t>
      </w:r>
      <w:proofErr w:type="spellEnd"/>
      <w:r w:rsidRPr="008456FB">
        <w:rPr>
          <w:rFonts w:ascii="Arial" w:eastAsia="Batang" w:hAnsi="Arial" w:cs="Arial"/>
          <w:sz w:val="20"/>
          <w:szCs w:val="20"/>
        </w:rPr>
        <w:t>/min;</w:t>
      </w:r>
    </w:p>
    <w:p w:rsidR="008B5D71" w:rsidRPr="008456FB" w:rsidRDefault="008B5D71" w:rsidP="00E57AE4">
      <w:pPr>
        <w:numPr>
          <w:ilvl w:val="0"/>
          <w:numId w:val="88"/>
        </w:numPr>
        <w:jc w:val="both"/>
        <w:rPr>
          <w:rFonts w:ascii="Arial" w:eastAsia="Batang" w:hAnsi="Arial" w:cs="Arial"/>
          <w:sz w:val="20"/>
          <w:szCs w:val="20"/>
        </w:rPr>
      </w:pPr>
      <w:r w:rsidRPr="008456FB">
        <w:rPr>
          <w:rFonts w:ascii="Arial" w:eastAsia="Batang" w:hAnsi="Arial" w:cs="Arial"/>
          <w:sz w:val="20"/>
          <w:szCs w:val="20"/>
        </w:rPr>
        <w:t>ręczne podnoszenie i przenoszenie przedmiotów o masie przekraczającej:</w:t>
      </w:r>
    </w:p>
    <w:p w:rsidR="008B5D71" w:rsidRPr="008456FB" w:rsidRDefault="008B5D71" w:rsidP="00E57AE4">
      <w:pPr>
        <w:numPr>
          <w:ilvl w:val="0"/>
          <w:numId w:val="89"/>
        </w:numPr>
        <w:jc w:val="both"/>
        <w:rPr>
          <w:rFonts w:ascii="Arial" w:eastAsia="Batang" w:hAnsi="Arial" w:cs="Arial"/>
          <w:sz w:val="20"/>
          <w:szCs w:val="20"/>
        </w:rPr>
      </w:pPr>
      <w:r w:rsidRPr="008456FB">
        <w:rPr>
          <w:rFonts w:ascii="Arial" w:eastAsia="Batang" w:hAnsi="Arial" w:cs="Arial"/>
          <w:sz w:val="20"/>
          <w:szCs w:val="20"/>
        </w:rPr>
        <w:t>6 kg - przy pracy stałej,</w:t>
      </w:r>
    </w:p>
    <w:p w:rsidR="008B5D71" w:rsidRPr="008456FB" w:rsidRDefault="008B5D71" w:rsidP="00E57AE4">
      <w:pPr>
        <w:numPr>
          <w:ilvl w:val="0"/>
          <w:numId w:val="89"/>
        </w:numPr>
        <w:jc w:val="both"/>
        <w:rPr>
          <w:rFonts w:ascii="Arial" w:eastAsia="Batang" w:hAnsi="Arial" w:cs="Arial"/>
          <w:sz w:val="20"/>
          <w:szCs w:val="20"/>
        </w:rPr>
      </w:pPr>
      <w:r w:rsidRPr="008456FB">
        <w:rPr>
          <w:rFonts w:ascii="Arial" w:eastAsia="Batang" w:hAnsi="Arial" w:cs="Arial"/>
          <w:sz w:val="20"/>
          <w:szCs w:val="20"/>
        </w:rPr>
        <w:t xml:space="preserve">10 kg - przy pracy dorywczej, zdefiniowanej w ust. 1 </w:t>
      </w:r>
      <w:proofErr w:type="spellStart"/>
      <w:r w:rsidRPr="008456FB">
        <w:rPr>
          <w:rFonts w:ascii="Arial" w:eastAsia="Batang" w:hAnsi="Arial" w:cs="Arial"/>
          <w:sz w:val="20"/>
          <w:szCs w:val="20"/>
        </w:rPr>
        <w:t>pkt</w:t>
      </w:r>
      <w:proofErr w:type="spellEnd"/>
      <w:r w:rsidRPr="008456FB">
        <w:rPr>
          <w:rFonts w:ascii="Arial" w:eastAsia="Batang" w:hAnsi="Arial" w:cs="Arial"/>
          <w:sz w:val="20"/>
          <w:szCs w:val="20"/>
        </w:rPr>
        <w:t xml:space="preserve"> 1).</w:t>
      </w:r>
    </w:p>
    <w:p w:rsidR="008B5D71" w:rsidRPr="008456FB" w:rsidRDefault="008B5D71" w:rsidP="00E57AE4">
      <w:pPr>
        <w:numPr>
          <w:ilvl w:val="0"/>
          <w:numId w:val="88"/>
        </w:numPr>
        <w:jc w:val="both"/>
        <w:rPr>
          <w:rFonts w:ascii="Arial" w:eastAsia="Batang" w:hAnsi="Arial" w:cs="Arial"/>
          <w:sz w:val="20"/>
          <w:szCs w:val="20"/>
        </w:rPr>
      </w:pPr>
      <w:r w:rsidRPr="008456FB">
        <w:rPr>
          <w:rFonts w:ascii="Arial" w:eastAsia="Batang" w:hAnsi="Arial" w:cs="Arial"/>
          <w:sz w:val="20"/>
          <w:szCs w:val="20"/>
        </w:rPr>
        <w:t>ręczna obsługa elementów urządzeń (dźwigni, korb, kół sterowniczych itp.), przy której jest wymagane użycie siły przekraczającej:</w:t>
      </w:r>
    </w:p>
    <w:p w:rsidR="008B5D71" w:rsidRPr="008456FB" w:rsidRDefault="008B5D71" w:rsidP="00E57AE4">
      <w:pPr>
        <w:numPr>
          <w:ilvl w:val="0"/>
          <w:numId w:val="90"/>
        </w:numPr>
        <w:jc w:val="both"/>
        <w:rPr>
          <w:rFonts w:ascii="Arial" w:eastAsia="Batang" w:hAnsi="Arial" w:cs="Arial"/>
          <w:sz w:val="20"/>
          <w:szCs w:val="20"/>
        </w:rPr>
      </w:pPr>
      <w:r w:rsidRPr="008456FB">
        <w:rPr>
          <w:rFonts w:ascii="Arial" w:eastAsia="Batang" w:hAnsi="Arial" w:cs="Arial"/>
          <w:sz w:val="20"/>
          <w:szCs w:val="20"/>
        </w:rPr>
        <w:t xml:space="preserve">przy obsłudze oburęcznej - 25 N przy pracy stałej i 50 N przy pracy dorywczej, zdefiniowanej w ust. 1 </w:t>
      </w:r>
      <w:proofErr w:type="spellStart"/>
      <w:r w:rsidRPr="008456FB">
        <w:rPr>
          <w:rFonts w:ascii="Arial" w:eastAsia="Batang" w:hAnsi="Arial" w:cs="Arial"/>
          <w:sz w:val="20"/>
          <w:szCs w:val="20"/>
        </w:rPr>
        <w:t>pkt</w:t>
      </w:r>
      <w:proofErr w:type="spellEnd"/>
      <w:r w:rsidRPr="008456FB">
        <w:rPr>
          <w:rFonts w:ascii="Arial" w:eastAsia="Batang" w:hAnsi="Arial" w:cs="Arial"/>
          <w:sz w:val="20"/>
          <w:szCs w:val="20"/>
        </w:rPr>
        <w:t xml:space="preserve"> 1),</w:t>
      </w:r>
    </w:p>
    <w:p w:rsidR="008B5D71" w:rsidRPr="008456FB" w:rsidRDefault="008B5D71" w:rsidP="00E57AE4">
      <w:pPr>
        <w:numPr>
          <w:ilvl w:val="0"/>
          <w:numId w:val="90"/>
        </w:numPr>
        <w:jc w:val="both"/>
        <w:rPr>
          <w:rFonts w:ascii="Arial" w:eastAsia="Batang" w:hAnsi="Arial" w:cs="Arial"/>
          <w:sz w:val="20"/>
          <w:szCs w:val="20"/>
        </w:rPr>
      </w:pPr>
      <w:r w:rsidRPr="008456FB">
        <w:rPr>
          <w:rFonts w:ascii="Arial" w:eastAsia="Batang" w:hAnsi="Arial" w:cs="Arial"/>
          <w:sz w:val="20"/>
          <w:szCs w:val="20"/>
        </w:rPr>
        <w:t xml:space="preserve">przy obsłudze jednoręcznej - 10 N przy pracy stałej i 25 N przy pracy dorywczej, zdefiniowanej w ust. 1 </w:t>
      </w:r>
      <w:proofErr w:type="spellStart"/>
      <w:r w:rsidRPr="008456FB">
        <w:rPr>
          <w:rFonts w:ascii="Arial" w:eastAsia="Batang" w:hAnsi="Arial" w:cs="Arial"/>
          <w:sz w:val="20"/>
          <w:szCs w:val="20"/>
        </w:rPr>
        <w:t>pkt</w:t>
      </w:r>
      <w:proofErr w:type="spellEnd"/>
      <w:r w:rsidRPr="008456FB">
        <w:rPr>
          <w:rFonts w:ascii="Arial" w:eastAsia="Batang" w:hAnsi="Arial" w:cs="Arial"/>
          <w:sz w:val="20"/>
          <w:szCs w:val="20"/>
        </w:rPr>
        <w:t xml:space="preserve"> 1);</w:t>
      </w:r>
    </w:p>
    <w:p w:rsidR="008B5D71" w:rsidRPr="008456FB" w:rsidRDefault="008B5D71" w:rsidP="00E57AE4">
      <w:pPr>
        <w:numPr>
          <w:ilvl w:val="0"/>
          <w:numId w:val="88"/>
        </w:numPr>
        <w:jc w:val="both"/>
        <w:rPr>
          <w:rFonts w:ascii="Arial" w:eastAsia="Batang" w:hAnsi="Arial" w:cs="Arial"/>
          <w:sz w:val="20"/>
          <w:szCs w:val="20"/>
        </w:rPr>
      </w:pPr>
      <w:r w:rsidRPr="008456FB">
        <w:rPr>
          <w:rFonts w:ascii="Arial" w:eastAsia="Batang" w:hAnsi="Arial" w:cs="Arial"/>
          <w:sz w:val="20"/>
          <w:szCs w:val="20"/>
        </w:rPr>
        <w:t>nożna obsługa elementów urządzeń (pedałów, przycisków itp.), przy której jest wymagane użycie siły przekraczającej:</w:t>
      </w:r>
    </w:p>
    <w:p w:rsidR="008B5D71" w:rsidRPr="008456FB" w:rsidRDefault="008B5D71" w:rsidP="00E57AE4">
      <w:pPr>
        <w:numPr>
          <w:ilvl w:val="0"/>
          <w:numId w:val="91"/>
        </w:numPr>
        <w:jc w:val="both"/>
        <w:rPr>
          <w:rFonts w:ascii="Arial" w:eastAsia="Batang" w:hAnsi="Arial" w:cs="Arial"/>
          <w:sz w:val="20"/>
          <w:szCs w:val="20"/>
        </w:rPr>
      </w:pPr>
      <w:r w:rsidRPr="008456FB">
        <w:rPr>
          <w:rFonts w:ascii="Arial" w:eastAsia="Batang" w:hAnsi="Arial" w:cs="Arial"/>
          <w:sz w:val="20"/>
          <w:szCs w:val="20"/>
        </w:rPr>
        <w:t>60 N - przy pracy stałej,</w:t>
      </w:r>
    </w:p>
    <w:p w:rsidR="008B5D71" w:rsidRPr="008456FB" w:rsidRDefault="008B5D71" w:rsidP="00E57AE4">
      <w:pPr>
        <w:numPr>
          <w:ilvl w:val="0"/>
          <w:numId w:val="91"/>
        </w:numPr>
        <w:jc w:val="both"/>
        <w:rPr>
          <w:rFonts w:ascii="Arial" w:eastAsia="Batang" w:hAnsi="Arial" w:cs="Arial"/>
          <w:sz w:val="20"/>
          <w:szCs w:val="20"/>
        </w:rPr>
      </w:pPr>
      <w:r w:rsidRPr="008456FB">
        <w:rPr>
          <w:rFonts w:ascii="Arial" w:eastAsia="Batang" w:hAnsi="Arial" w:cs="Arial"/>
          <w:sz w:val="20"/>
          <w:szCs w:val="20"/>
        </w:rPr>
        <w:t xml:space="preserve">100 N - przy pracy dorywczej, zdefiniowanej w ust. 1 </w:t>
      </w:r>
      <w:proofErr w:type="spellStart"/>
      <w:r w:rsidRPr="008456FB">
        <w:rPr>
          <w:rFonts w:ascii="Arial" w:eastAsia="Batang" w:hAnsi="Arial" w:cs="Arial"/>
          <w:sz w:val="20"/>
          <w:szCs w:val="20"/>
        </w:rPr>
        <w:t>pkt</w:t>
      </w:r>
      <w:proofErr w:type="spellEnd"/>
      <w:r w:rsidRPr="008456FB">
        <w:rPr>
          <w:rFonts w:ascii="Arial" w:eastAsia="Batang" w:hAnsi="Arial" w:cs="Arial"/>
          <w:sz w:val="20"/>
          <w:szCs w:val="20"/>
        </w:rPr>
        <w:t xml:space="preserve"> 1.</w:t>
      </w:r>
    </w:p>
    <w:p w:rsidR="008B5D71" w:rsidRPr="008456FB" w:rsidRDefault="008B5D71" w:rsidP="00E57AE4">
      <w:pPr>
        <w:numPr>
          <w:ilvl w:val="0"/>
          <w:numId w:val="88"/>
        </w:numPr>
        <w:jc w:val="both"/>
        <w:rPr>
          <w:rFonts w:ascii="Arial" w:eastAsia="Batang" w:hAnsi="Arial" w:cs="Arial"/>
          <w:sz w:val="20"/>
          <w:szCs w:val="20"/>
        </w:rPr>
      </w:pPr>
      <w:r w:rsidRPr="008456FB">
        <w:rPr>
          <w:rFonts w:ascii="Arial" w:eastAsia="Batang" w:hAnsi="Arial" w:cs="Arial"/>
          <w:sz w:val="20"/>
          <w:szCs w:val="20"/>
        </w:rPr>
        <w:lastRenderedPageBreak/>
        <w:t>ręczne przenoszenie przedmiotów o masie przekraczającej 6 kg - na wysokość ponad 4 m lub na odległość przekraczającą 25 m;</w:t>
      </w:r>
    </w:p>
    <w:p w:rsidR="008B5D71" w:rsidRPr="008456FB" w:rsidRDefault="008B5D71" w:rsidP="00E57AE4">
      <w:pPr>
        <w:numPr>
          <w:ilvl w:val="0"/>
          <w:numId w:val="88"/>
        </w:numPr>
        <w:jc w:val="both"/>
        <w:rPr>
          <w:rFonts w:ascii="Arial" w:eastAsia="Batang" w:hAnsi="Arial" w:cs="Arial"/>
          <w:sz w:val="20"/>
          <w:szCs w:val="20"/>
        </w:rPr>
      </w:pPr>
      <w:r w:rsidRPr="008456FB">
        <w:rPr>
          <w:rFonts w:ascii="Arial" w:eastAsia="Batang" w:hAnsi="Arial" w:cs="Arial"/>
          <w:sz w:val="20"/>
          <w:szCs w:val="20"/>
        </w:rPr>
        <w:t xml:space="preserve">ręczne przenoszenie pod górę - po nierównej powierzchni, pochylniach, schodach, których maksymalny kąt nachylenia nie przekracza 30°, a wysokość 4 m - przedmiotów o masie przekraczającej 6 kg; </w:t>
      </w:r>
    </w:p>
    <w:p w:rsidR="008B5D71" w:rsidRPr="008456FB" w:rsidRDefault="008B5D71" w:rsidP="00E57AE4">
      <w:pPr>
        <w:numPr>
          <w:ilvl w:val="0"/>
          <w:numId w:val="88"/>
        </w:numPr>
        <w:jc w:val="both"/>
        <w:rPr>
          <w:rFonts w:ascii="Arial" w:eastAsia="Batang" w:hAnsi="Arial" w:cs="Arial"/>
          <w:sz w:val="20"/>
          <w:szCs w:val="20"/>
        </w:rPr>
      </w:pPr>
      <w:r w:rsidRPr="008456FB">
        <w:rPr>
          <w:rFonts w:ascii="Arial" w:eastAsia="Batang" w:hAnsi="Arial" w:cs="Arial"/>
          <w:sz w:val="20"/>
          <w:szCs w:val="20"/>
        </w:rPr>
        <w:t>ręczne przenoszenie pod górę - po nierównej powierzchni, pochylniach, schodach, których maksymalny kąt nachylenia przekracza 30°, a wysokość 4 m - przedmiotów o masie przekraczającej:</w:t>
      </w:r>
    </w:p>
    <w:p w:rsidR="008B5D71" w:rsidRPr="008456FB" w:rsidRDefault="008B5D71" w:rsidP="00E57AE4">
      <w:pPr>
        <w:numPr>
          <w:ilvl w:val="0"/>
          <w:numId w:val="92"/>
        </w:numPr>
        <w:jc w:val="both"/>
        <w:rPr>
          <w:rFonts w:ascii="Arial" w:eastAsia="Batang" w:hAnsi="Arial" w:cs="Arial"/>
          <w:sz w:val="20"/>
          <w:szCs w:val="20"/>
        </w:rPr>
      </w:pPr>
      <w:r w:rsidRPr="008456FB">
        <w:rPr>
          <w:rFonts w:ascii="Arial" w:eastAsia="Batang" w:hAnsi="Arial" w:cs="Arial"/>
          <w:sz w:val="20"/>
          <w:szCs w:val="20"/>
        </w:rPr>
        <w:t>4 kg - przy pracy stałej,</w:t>
      </w:r>
    </w:p>
    <w:p w:rsidR="008B5D71" w:rsidRPr="008456FB" w:rsidRDefault="008B5D71" w:rsidP="00E57AE4">
      <w:pPr>
        <w:numPr>
          <w:ilvl w:val="0"/>
          <w:numId w:val="92"/>
        </w:numPr>
        <w:jc w:val="both"/>
        <w:rPr>
          <w:rFonts w:ascii="Arial" w:eastAsia="Batang" w:hAnsi="Arial" w:cs="Arial"/>
          <w:sz w:val="20"/>
          <w:szCs w:val="20"/>
        </w:rPr>
      </w:pPr>
      <w:r w:rsidRPr="008456FB">
        <w:rPr>
          <w:rFonts w:ascii="Arial" w:eastAsia="Batang" w:hAnsi="Arial" w:cs="Arial"/>
          <w:sz w:val="20"/>
          <w:szCs w:val="20"/>
        </w:rPr>
        <w:t xml:space="preserve">6 kg - przy pracy dorywczej, zdefiniowanej w ust. 1 </w:t>
      </w:r>
      <w:proofErr w:type="spellStart"/>
      <w:r w:rsidRPr="008456FB">
        <w:rPr>
          <w:rFonts w:ascii="Arial" w:eastAsia="Batang" w:hAnsi="Arial" w:cs="Arial"/>
          <w:sz w:val="20"/>
          <w:szCs w:val="20"/>
        </w:rPr>
        <w:t>pkt</w:t>
      </w:r>
      <w:proofErr w:type="spellEnd"/>
      <w:r w:rsidRPr="008456FB">
        <w:rPr>
          <w:rFonts w:ascii="Arial" w:eastAsia="Batang" w:hAnsi="Arial" w:cs="Arial"/>
          <w:sz w:val="20"/>
          <w:szCs w:val="20"/>
        </w:rPr>
        <w:t xml:space="preserve"> 1);</w:t>
      </w:r>
    </w:p>
    <w:p w:rsidR="008B5D71" w:rsidRPr="008456FB" w:rsidRDefault="008B5D71" w:rsidP="00E57AE4">
      <w:pPr>
        <w:numPr>
          <w:ilvl w:val="0"/>
          <w:numId w:val="88"/>
        </w:numPr>
        <w:jc w:val="both"/>
        <w:rPr>
          <w:rFonts w:ascii="Arial" w:eastAsia="Batang" w:hAnsi="Arial" w:cs="Arial"/>
          <w:sz w:val="20"/>
          <w:szCs w:val="20"/>
        </w:rPr>
      </w:pPr>
      <w:r w:rsidRPr="008456FB">
        <w:rPr>
          <w:rFonts w:ascii="Arial" w:eastAsia="Batang" w:hAnsi="Arial" w:cs="Arial"/>
          <w:sz w:val="20"/>
          <w:szCs w:val="20"/>
        </w:rPr>
        <w:t>oburęczne przemieszczanie przedmiotów, jeżeli do zapoczątkowania ich ruchu jest niezbędne użycie siły przekraczającej:</w:t>
      </w:r>
    </w:p>
    <w:p w:rsidR="008B5D71" w:rsidRPr="008456FB" w:rsidRDefault="008B5D71" w:rsidP="00E57AE4">
      <w:pPr>
        <w:numPr>
          <w:ilvl w:val="0"/>
          <w:numId w:val="93"/>
        </w:numPr>
        <w:jc w:val="both"/>
        <w:rPr>
          <w:rFonts w:ascii="Arial" w:eastAsia="Batang" w:hAnsi="Arial" w:cs="Arial"/>
          <w:sz w:val="20"/>
          <w:szCs w:val="20"/>
        </w:rPr>
      </w:pPr>
      <w:r w:rsidRPr="008456FB">
        <w:rPr>
          <w:rFonts w:ascii="Arial" w:eastAsia="Batang" w:hAnsi="Arial" w:cs="Arial"/>
          <w:sz w:val="20"/>
          <w:szCs w:val="20"/>
        </w:rPr>
        <w:t>60 N - przy pchaniu,</w:t>
      </w:r>
    </w:p>
    <w:p w:rsidR="008B5D71" w:rsidRPr="008456FB" w:rsidRDefault="008B5D71" w:rsidP="00E57AE4">
      <w:pPr>
        <w:numPr>
          <w:ilvl w:val="0"/>
          <w:numId w:val="93"/>
        </w:numPr>
        <w:jc w:val="both"/>
        <w:rPr>
          <w:rFonts w:ascii="Arial" w:eastAsia="Batang" w:hAnsi="Arial" w:cs="Arial"/>
          <w:sz w:val="20"/>
          <w:szCs w:val="20"/>
        </w:rPr>
      </w:pPr>
      <w:r w:rsidRPr="008456FB">
        <w:rPr>
          <w:rFonts w:ascii="Arial" w:eastAsia="Batang" w:hAnsi="Arial" w:cs="Arial"/>
          <w:sz w:val="20"/>
          <w:szCs w:val="20"/>
        </w:rPr>
        <w:t>50 N - przy ciągnięciu;</w:t>
      </w:r>
    </w:p>
    <w:p w:rsidR="008B5D71" w:rsidRPr="008456FB" w:rsidRDefault="008B5D71" w:rsidP="00E57AE4">
      <w:pPr>
        <w:numPr>
          <w:ilvl w:val="0"/>
          <w:numId w:val="88"/>
        </w:numPr>
        <w:jc w:val="both"/>
        <w:rPr>
          <w:rFonts w:ascii="Arial" w:eastAsia="Batang" w:hAnsi="Arial" w:cs="Arial"/>
          <w:sz w:val="20"/>
          <w:szCs w:val="20"/>
        </w:rPr>
      </w:pPr>
      <w:r w:rsidRPr="008456FB">
        <w:rPr>
          <w:rFonts w:ascii="Arial" w:eastAsia="Batang" w:hAnsi="Arial" w:cs="Arial"/>
          <w:sz w:val="20"/>
          <w:szCs w:val="20"/>
        </w:rPr>
        <w:t>ręczne przetaczanie i wtaczanie przedmiotów o kształtach okrągłych (w szczególności beczek, rur o dużych średnicach), jeżeli:</w:t>
      </w:r>
    </w:p>
    <w:p w:rsidR="008B5D71" w:rsidRPr="008456FB" w:rsidRDefault="008B5D71" w:rsidP="00E57AE4">
      <w:pPr>
        <w:numPr>
          <w:ilvl w:val="0"/>
          <w:numId w:val="94"/>
        </w:numPr>
        <w:jc w:val="both"/>
        <w:rPr>
          <w:rFonts w:ascii="Arial" w:eastAsia="Batang" w:hAnsi="Arial" w:cs="Arial"/>
          <w:sz w:val="20"/>
          <w:szCs w:val="20"/>
        </w:rPr>
      </w:pPr>
      <w:r w:rsidRPr="008456FB">
        <w:rPr>
          <w:rFonts w:ascii="Arial" w:eastAsia="Batang" w:hAnsi="Arial" w:cs="Arial"/>
          <w:sz w:val="20"/>
          <w:szCs w:val="20"/>
        </w:rPr>
        <w:t>masa przetaczanych przedmiotów, po terenie poziomym o twardej i gładkiej nawierzchni, przekracza 40 kg na jedną kobietę,</w:t>
      </w:r>
    </w:p>
    <w:p w:rsidR="008B5D71" w:rsidRPr="008456FB" w:rsidRDefault="008B5D71" w:rsidP="00E57AE4">
      <w:pPr>
        <w:numPr>
          <w:ilvl w:val="0"/>
          <w:numId w:val="94"/>
        </w:numPr>
        <w:jc w:val="both"/>
        <w:rPr>
          <w:rFonts w:ascii="Arial" w:eastAsia="Batang" w:hAnsi="Arial" w:cs="Arial"/>
          <w:sz w:val="20"/>
          <w:szCs w:val="20"/>
        </w:rPr>
      </w:pPr>
      <w:r w:rsidRPr="008456FB">
        <w:rPr>
          <w:rFonts w:ascii="Arial" w:eastAsia="Batang" w:hAnsi="Arial" w:cs="Arial"/>
          <w:sz w:val="20"/>
          <w:szCs w:val="20"/>
        </w:rPr>
        <w:t>masa przedmiotów wtaczanych na pochylnie przekracza 10 kg na jedną kobietę;</w:t>
      </w:r>
    </w:p>
    <w:p w:rsidR="008B5D71" w:rsidRPr="008456FB" w:rsidRDefault="008B5D71" w:rsidP="00E57AE4">
      <w:pPr>
        <w:numPr>
          <w:ilvl w:val="0"/>
          <w:numId w:val="88"/>
        </w:numPr>
        <w:jc w:val="both"/>
        <w:rPr>
          <w:rFonts w:ascii="Arial" w:eastAsia="Batang" w:hAnsi="Arial" w:cs="Arial"/>
          <w:sz w:val="20"/>
          <w:szCs w:val="20"/>
        </w:rPr>
      </w:pPr>
      <w:r w:rsidRPr="008456FB">
        <w:rPr>
          <w:rFonts w:ascii="Arial" w:eastAsia="Batang" w:hAnsi="Arial" w:cs="Arial"/>
          <w:sz w:val="20"/>
          <w:szCs w:val="20"/>
        </w:rPr>
        <w:t>udział w zespołowym przemieszczaniu przedmiotów;</w:t>
      </w:r>
    </w:p>
    <w:p w:rsidR="008B5D71" w:rsidRPr="008456FB" w:rsidRDefault="008B5D71" w:rsidP="00E57AE4">
      <w:pPr>
        <w:numPr>
          <w:ilvl w:val="0"/>
          <w:numId w:val="88"/>
        </w:numPr>
        <w:jc w:val="both"/>
        <w:rPr>
          <w:rFonts w:ascii="Arial" w:eastAsia="Batang" w:hAnsi="Arial" w:cs="Arial"/>
          <w:sz w:val="20"/>
          <w:szCs w:val="20"/>
        </w:rPr>
      </w:pPr>
      <w:r w:rsidRPr="008456FB">
        <w:rPr>
          <w:rFonts w:ascii="Arial" w:eastAsia="Batang" w:hAnsi="Arial" w:cs="Arial"/>
          <w:sz w:val="20"/>
          <w:szCs w:val="20"/>
        </w:rPr>
        <w:t>ręczne przenoszenie materiałów ciekłych - gorących, żrących lub o właściwościach szkodliwych dla zdrowia;</w:t>
      </w:r>
    </w:p>
    <w:p w:rsidR="008B5D71" w:rsidRPr="008456FB" w:rsidRDefault="008B5D71" w:rsidP="00E57AE4">
      <w:pPr>
        <w:numPr>
          <w:ilvl w:val="0"/>
          <w:numId w:val="88"/>
        </w:numPr>
        <w:jc w:val="both"/>
        <w:rPr>
          <w:rFonts w:ascii="Arial" w:eastAsia="Batang" w:hAnsi="Arial" w:cs="Arial"/>
          <w:sz w:val="20"/>
          <w:szCs w:val="20"/>
        </w:rPr>
      </w:pPr>
      <w:r w:rsidRPr="008456FB">
        <w:rPr>
          <w:rFonts w:ascii="Arial" w:eastAsia="Batang" w:hAnsi="Arial" w:cs="Arial"/>
          <w:sz w:val="20"/>
          <w:szCs w:val="20"/>
        </w:rPr>
        <w:t>przewożenie ładunków o masie przekraczającej:</w:t>
      </w:r>
    </w:p>
    <w:p w:rsidR="008B5D71" w:rsidRPr="008456FB" w:rsidRDefault="008B5D71" w:rsidP="00E57AE4">
      <w:pPr>
        <w:numPr>
          <w:ilvl w:val="0"/>
          <w:numId w:val="95"/>
        </w:numPr>
        <w:jc w:val="both"/>
        <w:rPr>
          <w:rFonts w:ascii="Arial" w:eastAsia="Batang" w:hAnsi="Arial" w:cs="Arial"/>
          <w:sz w:val="20"/>
          <w:szCs w:val="20"/>
        </w:rPr>
      </w:pPr>
      <w:r w:rsidRPr="008456FB">
        <w:rPr>
          <w:rFonts w:ascii="Arial" w:eastAsia="Batang" w:hAnsi="Arial" w:cs="Arial"/>
          <w:sz w:val="20"/>
          <w:szCs w:val="20"/>
        </w:rPr>
        <w:t>20 kg - przy przewożeniu na taczce po terenie o nachyleniu nieprzekraczającym 5% lub 15 kg - po terenie o nachyleniu większym niż 5%,</w:t>
      </w:r>
    </w:p>
    <w:p w:rsidR="008B5D71" w:rsidRPr="008456FB" w:rsidRDefault="008B5D71" w:rsidP="00E57AE4">
      <w:pPr>
        <w:numPr>
          <w:ilvl w:val="0"/>
          <w:numId w:val="95"/>
        </w:numPr>
        <w:jc w:val="both"/>
        <w:rPr>
          <w:rFonts w:ascii="Arial" w:eastAsia="Batang" w:hAnsi="Arial" w:cs="Arial"/>
          <w:sz w:val="20"/>
          <w:szCs w:val="20"/>
        </w:rPr>
      </w:pPr>
      <w:r w:rsidRPr="008456FB">
        <w:rPr>
          <w:rFonts w:ascii="Arial" w:eastAsia="Batang" w:hAnsi="Arial" w:cs="Arial"/>
          <w:sz w:val="20"/>
          <w:szCs w:val="20"/>
        </w:rPr>
        <w:t>70 kg - przy przewożeniu na wózku 2-kołowym po terenie o nachyleniu nieprzekraczającym 5% lub 50 kg - po terenie o nachyleniu większym niż 5%,</w:t>
      </w:r>
    </w:p>
    <w:p w:rsidR="008B5D71" w:rsidRPr="008456FB" w:rsidRDefault="008B5D71" w:rsidP="00E57AE4">
      <w:pPr>
        <w:numPr>
          <w:ilvl w:val="0"/>
          <w:numId w:val="95"/>
        </w:numPr>
        <w:jc w:val="both"/>
        <w:rPr>
          <w:rFonts w:ascii="Arial" w:eastAsia="Batang" w:hAnsi="Arial" w:cs="Arial"/>
          <w:sz w:val="20"/>
          <w:szCs w:val="20"/>
        </w:rPr>
      </w:pPr>
      <w:r w:rsidRPr="008456FB">
        <w:rPr>
          <w:rFonts w:ascii="Arial" w:eastAsia="Batang" w:hAnsi="Arial" w:cs="Arial"/>
          <w:sz w:val="20"/>
          <w:szCs w:val="20"/>
        </w:rPr>
        <w:t>90 kg - przy przewożeniu na wózku 3- i więcej kołowym po terenie o nachyleniu nieprzekraczającym 5% lub 70 kg - po terenie o nachyleniu większym niż 5%.</w:t>
      </w:r>
    </w:p>
    <w:p w:rsidR="008B5D71" w:rsidRPr="008456FB" w:rsidRDefault="008B5D71" w:rsidP="00E57AE4">
      <w:pPr>
        <w:jc w:val="both"/>
        <w:rPr>
          <w:rFonts w:ascii="Arial" w:eastAsia="Batang" w:hAnsi="Arial" w:cs="Arial"/>
          <w:sz w:val="20"/>
          <w:szCs w:val="20"/>
        </w:rPr>
      </w:pPr>
      <w:r w:rsidRPr="008456FB">
        <w:rPr>
          <w:rFonts w:ascii="Arial" w:eastAsia="Batang" w:hAnsi="Arial" w:cs="Arial"/>
          <w:sz w:val="20"/>
          <w:szCs w:val="20"/>
        </w:rPr>
        <w:t xml:space="preserve">Wyżej podane dopuszczalne masy ładunku obejmują również masę urządzenia transportowego </w:t>
      </w:r>
      <w:r w:rsidR="00E57AE4">
        <w:rPr>
          <w:rFonts w:ascii="Arial" w:eastAsia="Batang" w:hAnsi="Arial" w:cs="Arial"/>
          <w:sz w:val="20"/>
          <w:szCs w:val="20"/>
        </w:rPr>
        <w:br/>
      </w:r>
      <w:r w:rsidRPr="008456FB">
        <w:rPr>
          <w:rFonts w:ascii="Arial" w:eastAsia="Batang" w:hAnsi="Arial" w:cs="Arial"/>
          <w:sz w:val="20"/>
          <w:szCs w:val="20"/>
        </w:rPr>
        <w:t>i dotyczą przewożenia ładunków po powierzchni równej, twardej i gładkiej. W przypadku przewożenia ładunków po powierzchni nierównej lub nieutwardzonej masa ładunku łącznie z masą urządzenia transportowego nie może przekraczać 60% podanych wartości;</w:t>
      </w:r>
    </w:p>
    <w:p w:rsidR="008B5D71" w:rsidRPr="008456FB" w:rsidRDefault="008B5D71" w:rsidP="00E57AE4">
      <w:pPr>
        <w:numPr>
          <w:ilvl w:val="0"/>
          <w:numId w:val="88"/>
        </w:numPr>
        <w:jc w:val="both"/>
        <w:rPr>
          <w:rFonts w:ascii="Arial" w:eastAsia="Batang" w:hAnsi="Arial" w:cs="Arial"/>
          <w:sz w:val="20"/>
          <w:szCs w:val="20"/>
        </w:rPr>
      </w:pPr>
      <w:r w:rsidRPr="008456FB">
        <w:rPr>
          <w:rFonts w:ascii="Arial" w:eastAsia="Batang" w:hAnsi="Arial" w:cs="Arial"/>
          <w:sz w:val="20"/>
          <w:szCs w:val="20"/>
        </w:rPr>
        <w:t>przewożenie ładunków na wózku szynowym o masie przekraczającej, łącznie z masą wózka:</w:t>
      </w:r>
    </w:p>
    <w:p w:rsidR="008B5D71" w:rsidRPr="008456FB" w:rsidRDefault="008B5D71" w:rsidP="00E57AE4">
      <w:pPr>
        <w:numPr>
          <w:ilvl w:val="0"/>
          <w:numId w:val="96"/>
        </w:numPr>
        <w:jc w:val="both"/>
        <w:rPr>
          <w:rFonts w:ascii="Arial" w:eastAsia="Batang" w:hAnsi="Arial" w:cs="Arial"/>
          <w:sz w:val="20"/>
          <w:szCs w:val="20"/>
        </w:rPr>
      </w:pPr>
      <w:r w:rsidRPr="008456FB">
        <w:rPr>
          <w:rFonts w:ascii="Arial" w:eastAsia="Batang" w:hAnsi="Arial" w:cs="Arial"/>
          <w:sz w:val="20"/>
          <w:szCs w:val="20"/>
        </w:rPr>
        <w:t>120 kg - przy przewożeniu po terenie o nachyleniu nieprzekraczającym 2%,</w:t>
      </w:r>
    </w:p>
    <w:p w:rsidR="008B5D71" w:rsidRPr="008456FB" w:rsidRDefault="008B5D71" w:rsidP="00E57AE4">
      <w:pPr>
        <w:numPr>
          <w:ilvl w:val="0"/>
          <w:numId w:val="96"/>
        </w:numPr>
        <w:jc w:val="both"/>
        <w:rPr>
          <w:rFonts w:ascii="Arial" w:eastAsia="Batang" w:hAnsi="Arial" w:cs="Arial"/>
          <w:sz w:val="20"/>
          <w:szCs w:val="20"/>
        </w:rPr>
      </w:pPr>
      <w:r w:rsidRPr="008456FB">
        <w:rPr>
          <w:rFonts w:ascii="Arial" w:eastAsia="Batang" w:hAnsi="Arial" w:cs="Arial"/>
          <w:sz w:val="20"/>
          <w:szCs w:val="20"/>
        </w:rPr>
        <w:t>90 kg - przy przewożeniu po terenie o nachyleniu większym niż 2%;</w:t>
      </w:r>
    </w:p>
    <w:p w:rsidR="008B5D71" w:rsidRPr="008456FB" w:rsidRDefault="008B5D71" w:rsidP="00E57AE4">
      <w:pPr>
        <w:numPr>
          <w:ilvl w:val="0"/>
          <w:numId w:val="88"/>
        </w:numPr>
        <w:jc w:val="both"/>
        <w:rPr>
          <w:rFonts w:ascii="Arial" w:eastAsia="Batang" w:hAnsi="Arial" w:cs="Arial"/>
          <w:sz w:val="20"/>
          <w:szCs w:val="20"/>
        </w:rPr>
      </w:pPr>
      <w:r w:rsidRPr="008456FB">
        <w:rPr>
          <w:rFonts w:ascii="Arial" w:eastAsia="Batang" w:hAnsi="Arial" w:cs="Arial"/>
          <w:sz w:val="20"/>
          <w:szCs w:val="20"/>
        </w:rPr>
        <w:t>przewożenie ładunków:</w:t>
      </w:r>
    </w:p>
    <w:p w:rsidR="008B5D71" w:rsidRPr="008456FB" w:rsidRDefault="008B5D71" w:rsidP="00E57AE4">
      <w:pPr>
        <w:numPr>
          <w:ilvl w:val="0"/>
          <w:numId w:val="97"/>
        </w:numPr>
        <w:jc w:val="both"/>
        <w:rPr>
          <w:rFonts w:ascii="Arial" w:eastAsia="Batang" w:hAnsi="Arial" w:cs="Arial"/>
          <w:sz w:val="20"/>
          <w:szCs w:val="20"/>
        </w:rPr>
      </w:pPr>
      <w:r w:rsidRPr="008456FB">
        <w:rPr>
          <w:rFonts w:ascii="Arial" w:eastAsia="Batang" w:hAnsi="Arial" w:cs="Arial"/>
          <w:sz w:val="20"/>
          <w:szCs w:val="20"/>
        </w:rPr>
        <w:t>na taczce lub wózku wielokołowym po terenie o nachyleniu większym niż 8%,</w:t>
      </w:r>
    </w:p>
    <w:p w:rsidR="008B5D71" w:rsidRPr="008456FB" w:rsidRDefault="008B5D71" w:rsidP="00E57AE4">
      <w:pPr>
        <w:numPr>
          <w:ilvl w:val="0"/>
          <w:numId w:val="97"/>
        </w:numPr>
        <w:jc w:val="both"/>
        <w:rPr>
          <w:rFonts w:ascii="Arial" w:eastAsia="Batang" w:hAnsi="Arial" w:cs="Arial"/>
          <w:sz w:val="20"/>
          <w:szCs w:val="20"/>
        </w:rPr>
      </w:pPr>
      <w:r w:rsidRPr="008456FB">
        <w:rPr>
          <w:rFonts w:ascii="Arial" w:eastAsia="Batang" w:hAnsi="Arial" w:cs="Arial"/>
          <w:sz w:val="20"/>
          <w:szCs w:val="20"/>
        </w:rPr>
        <w:t>na taczce lub wózku wielokołowym na odległość przekraczającą 200 m,</w:t>
      </w:r>
    </w:p>
    <w:p w:rsidR="008B5D71" w:rsidRPr="008456FB" w:rsidRDefault="008B5D71" w:rsidP="00E57AE4">
      <w:pPr>
        <w:numPr>
          <w:ilvl w:val="0"/>
          <w:numId w:val="97"/>
        </w:numPr>
        <w:jc w:val="both"/>
        <w:rPr>
          <w:rFonts w:ascii="Arial" w:eastAsia="Batang" w:hAnsi="Arial" w:cs="Arial"/>
          <w:sz w:val="20"/>
          <w:szCs w:val="20"/>
        </w:rPr>
      </w:pPr>
      <w:r w:rsidRPr="008456FB">
        <w:rPr>
          <w:rFonts w:ascii="Arial" w:eastAsia="Batang" w:hAnsi="Arial" w:cs="Arial"/>
          <w:sz w:val="20"/>
          <w:szCs w:val="20"/>
        </w:rPr>
        <w:t>na wózku szynowym po terenie o nachyleniu większym niż 4%,</w:t>
      </w:r>
    </w:p>
    <w:p w:rsidR="008B5D71" w:rsidRPr="008456FB" w:rsidRDefault="008B5D71" w:rsidP="00E57AE4">
      <w:pPr>
        <w:numPr>
          <w:ilvl w:val="0"/>
          <w:numId w:val="97"/>
        </w:numPr>
        <w:jc w:val="both"/>
        <w:rPr>
          <w:rFonts w:ascii="Arial" w:eastAsia="Batang" w:hAnsi="Arial" w:cs="Arial"/>
          <w:sz w:val="20"/>
          <w:szCs w:val="20"/>
        </w:rPr>
      </w:pPr>
      <w:r w:rsidRPr="008456FB">
        <w:rPr>
          <w:rFonts w:ascii="Arial" w:eastAsia="Batang" w:hAnsi="Arial" w:cs="Arial"/>
          <w:sz w:val="20"/>
          <w:szCs w:val="20"/>
        </w:rPr>
        <w:t>na wózku szynowym na odległość przekraczającą 400 m.</w:t>
      </w:r>
    </w:p>
    <w:p w:rsidR="008B5D71" w:rsidRPr="008456FB" w:rsidRDefault="008B5D71" w:rsidP="00E57AE4">
      <w:pPr>
        <w:jc w:val="both"/>
        <w:rPr>
          <w:rFonts w:ascii="Arial" w:eastAsia="Batang" w:hAnsi="Arial" w:cs="Arial"/>
          <w:sz w:val="20"/>
          <w:szCs w:val="20"/>
        </w:rPr>
      </w:pPr>
    </w:p>
    <w:p w:rsidR="008B5D71" w:rsidRPr="008456FB" w:rsidRDefault="008B5D71" w:rsidP="00E57AE4">
      <w:pPr>
        <w:numPr>
          <w:ilvl w:val="0"/>
          <w:numId w:val="82"/>
        </w:numPr>
        <w:jc w:val="both"/>
        <w:rPr>
          <w:rFonts w:ascii="Arial" w:eastAsia="Batang" w:hAnsi="Arial" w:cs="Arial"/>
          <w:b/>
          <w:sz w:val="20"/>
          <w:szCs w:val="20"/>
        </w:rPr>
      </w:pPr>
      <w:r w:rsidRPr="008456FB">
        <w:rPr>
          <w:rFonts w:ascii="Arial" w:eastAsia="Batang" w:hAnsi="Arial" w:cs="Arial"/>
          <w:b/>
          <w:sz w:val="20"/>
          <w:szCs w:val="20"/>
        </w:rPr>
        <w:t>Prace w mikroklimacie zimnym, gorącym i zmiennym</w:t>
      </w:r>
    </w:p>
    <w:p w:rsidR="008B5D71" w:rsidRPr="008456FB" w:rsidRDefault="008B5D71" w:rsidP="00E57AE4">
      <w:pPr>
        <w:jc w:val="both"/>
        <w:rPr>
          <w:rFonts w:ascii="Arial" w:eastAsia="Batang" w:hAnsi="Arial" w:cs="Arial"/>
          <w:b/>
          <w:sz w:val="20"/>
          <w:szCs w:val="20"/>
        </w:rPr>
      </w:pPr>
    </w:p>
    <w:p w:rsidR="008B5D71" w:rsidRPr="008456FB" w:rsidRDefault="008B5D71" w:rsidP="00E57AE4">
      <w:pPr>
        <w:jc w:val="both"/>
        <w:rPr>
          <w:rFonts w:ascii="Arial" w:eastAsia="Batang" w:hAnsi="Arial" w:cs="Arial"/>
          <w:sz w:val="20"/>
          <w:szCs w:val="20"/>
        </w:rPr>
      </w:pPr>
      <w:r w:rsidRPr="008456FB">
        <w:rPr>
          <w:rFonts w:ascii="Arial" w:eastAsia="Batang" w:hAnsi="Arial" w:cs="Arial"/>
          <w:sz w:val="20"/>
          <w:szCs w:val="20"/>
        </w:rPr>
        <w:t>Dla kobiet w ciąży i kobiet karmiących dziecko piersią:</w:t>
      </w:r>
    </w:p>
    <w:p w:rsidR="008B5D71" w:rsidRPr="008456FB" w:rsidRDefault="008B5D71" w:rsidP="00E57AE4">
      <w:pPr>
        <w:numPr>
          <w:ilvl w:val="0"/>
          <w:numId w:val="98"/>
        </w:numPr>
        <w:jc w:val="both"/>
        <w:rPr>
          <w:rFonts w:ascii="Arial" w:eastAsia="Batang" w:hAnsi="Arial" w:cs="Arial"/>
          <w:sz w:val="20"/>
          <w:szCs w:val="20"/>
        </w:rPr>
      </w:pPr>
      <w:r w:rsidRPr="008456FB">
        <w:rPr>
          <w:rFonts w:ascii="Arial" w:eastAsia="Batang" w:hAnsi="Arial" w:cs="Arial"/>
          <w:sz w:val="20"/>
          <w:szCs w:val="20"/>
        </w:rPr>
        <w:t>Prace wykonywane w mikroklimacie gorącym w warunkach, w których wskaźnik PMV (przewidywana ocena średnia), określany zgodnie z Polską Normą dotyczącą tych prac, jest większy od 1,0;</w:t>
      </w:r>
    </w:p>
    <w:p w:rsidR="008B5D71" w:rsidRPr="008456FB" w:rsidRDefault="008B5D71" w:rsidP="00E57AE4">
      <w:pPr>
        <w:numPr>
          <w:ilvl w:val="0"/>
          <w:numId w:val="98"/>
        </w:numPr>
        <w:jc w:val="both"/>
        <w:rPr>
          <w:rFonts w:ascii="Arial" w:eastAsia="Batang" w:hAnsi="Arial" w:cs="Arial"/>
          <w:sz w:val="20"/>
          <w:szCs w:val="20"/>
        </w:rPr>
      </w:pPr>
      <w:r w:rsidRPr="008456FB">
        <w:rPr>
          <w:rFonts w:ascii="Arial" w:eastAsia="Batang" w:hAnsi="Arial" w:cs="Arial"/>
          <w:sz w:val="20"/>
          <w:szCs w:val="20"/>
        </w:rPr>
        <w:t>Prace wykonywane w mikroklimacie zimnym w warunkach, w których wskaźnik PMV (przewidywana ocena średnia), określany zgodnie z Polską Normą dotyczącą tych prac, jest mniejszy od -1,0;</w:t>
      </w:r>
    </w:p>
    <w:p w:rsidR="008B5D71" w:rsidRPr="008456FB" w:rsidRDefault="008B5D71" w:rsidP="00E57AE4">
      <w:pPr>
        <w:numPr>
          <w:ilvl w:val="0"/>
          <w:numId w:val="98"/>
        </w:numPr>
        <w:jc w:val="both"/>
        <w:rPr>
          <w:rFonts w:ascii="Arial" w:eastAsia="Batang" w:hAnsi="Arial" w:cs="Arial"/>
          <w:sz w:val="20"/>
          <w:szCs w:val="20"/>
        </w:rPr>
      </w:pPr>
      <w:r>
        <w:rPr>
          <w:rFonts w:ascii="Arial" w:eastAsia="Batang" w:hAnsi="Arial" w:cs="Arial"/>
          <w:sz w:val="20"/>
          <w:szCs w:val="20"/>
        </w:rPr>
        <w:t>P</w:t>
      </w:r>
      <w:r w:rsidRPr="008456FB">
        <w:rPr>
          <w:rFonts w:ascii="Arial" w:eastAsia="Batang" w:hAnsi="Arial" w:cs="Arial"/>
          <w:sz w:val="20"/>
          <w:szCs w:val="20"/>
        </w:rPr>
        <w:t xml:space="preserve">race wykonywane w środowisku o dużych wahaniach parametrów mikroklimatu, szczególnie przy występowaniu nagłych zmian temperatury powietrza w zakresie przekraczającym 15°C, przy braku możliwości stosowania co najmniej 15-minutowej adaptacji w pomieszczeniu </w:t>
      </w:r>
      <w:r w:rsidR="00E57AE4">
        <w:rPr>
          <w:rFonts w:ascii="Arial" w:eastAsia="Batang" w:hAnsi="Arial" w:cs="Arial"/>
          <w:sz w:val="20"/>
          <w:szCs w:val="20"/>
        </w:rPr>
        <w:br/>
      </w:r>
      <w:r w:rsidRPr="008456FB">
        <w:rPr>
          <w:rFonts w:ascii="Arial" w:eastAsia="Batang" w:hAnsi="Arial" w:cs="Arial"/>
          <w:sz w:val="20"/>
          <w:szCs w:val="20"/>
        </w:rPr>
        <w:t>o temperaturze pośredniej.</w:t>
      </w:r>
    </w:p>
    <w:p w:rsidR="008B5D71" w:rsidRPr="008456FB" w:rsidRDefault="008B5D71" w:rsidP="00E57AE4">
      <w:pPr>
        <w:jc w:val="both"/>
        <w:rPr>
          <w:rFonts w:ascii="Arial" w:eastAsia="Batang" w:hAnsi="Arial" w:cs="Arial"/>
          <w:sz w:val="20"/>
          <w:szCs w:val="20"/>
        </w:rPr>
      </w:pPr>
    </w:p>
    <w:p w:rsidR="008B5D71" w:rsidRPr="008456FB" w:rsidRDefault="008B5D71" w:rsidP="00E57AE4">
      <w:pPr>
        <w:numPr>
          <w:ilvl w:val="0"/>
          <w:numId w:val="82"/>
        </w:numPr>
        <w:jc w:val="both"/>
        <w:rPr>
          <w:rFonts w:ascii="Arial" w:eastAsia="Batang" w:hAnsi="Arial" w:cs="Arial"/>
          <w:b/>
          <w:sz w:val="20"/>
          <w:szCs w:val="20"/>
        </w:rPr>
      </w:pPr>
      <w:r w:rsidRPr="008456FB">
        <w:rPr>
          <w:rFonts w:ascii="Arial" w:eastAsia="Batang" w:hAnsi="Arial" w:cs="Arial"/>
          <w:b/>
          <w:sz w:val="20"/>
          <w:szCs w:val="20"/>
        </w:rPr>
        <w:t>Prace w narażeniu na hałas lub drgania</w:t>
      </w:r>
    </w:p>
    <w:p w:rsidR="008B5D71" w:rsidRPr="008456FB" w:rsidRDefault="008B5D71" w:rsidP="00E57AE4">
      <w:pPr>
        <w:jc w:val="both"/>
        <w:rPr>
          <w:rFonts w:ascii="Arial" w:eastAsia="Batang" w:hAnsi="Arial" w:cs="Arial"/>
          <w:b/>
          <w:sz w:val="20"/>
          <w:szCs w:val="20"/>
        </w:rPr>
      </w:pPr>
    </w:p>
    <w:p w:rsidR="008B5D71" w:rsidRPr="008456FB" w:rsidRDefault="008B5D71" w:rsidP="00E57AE4">
      <w:pPr>
        <w:jc w:val="both"/>
        <w:rPr>
          <w:rFonts w:ascii="Arial" w:eastAsia="Batang" w:hAnsi="Arial" w:cs="Arial"/>
          <w:sz w:val="20"/>
          <w:szCs w:val="20"/>
        </w:rPr>
      </w:pPr>
      <w:r w:rsidRPr="008456FB">
        <w:rPr>
          <w:rFonts w:ascii="Arial" w:eastAsia="Batang" w:hAnsi="Arial" w:cs="Arial"/>
          <w:sz w:val="20"/>
          <w:szCs w:val="20"/>
        </w:rPr>
        <w:t>Dla kobiet w ciąży:</w:t>
      </w:r>
    </w:p>
    <w:p w:rsidR="008B5D71" w:rsidRPr="008456FB" w:rsidRDefault="008B5D71" w:rsidP="00E57AE4">
      <w:pPr>
        <w:numPr>
          <w:ilvl w:val="0"/>
          <w:numId w:val="99"/>
        </w:numPr>
        <w:jc w:val="both"/>
        <w:rPr>
          <w:rFonts w:ascii="Arial" w:eastAsia="Batang" w:hAnsi="Arial" w:cs="Arial"/>
          <w:sz w:val="20"/>
          <w:szCs w:val="20"/>
        </w:rPr>
      </w:pPr>
      <w:r w:rsidRPr="008456FB">
        <w:rPr>
          <w:rFonts w:ascii="Arial" w:eastAsia="Batang" w:hAnsi="Arial" w:cs="Arial"/>
          <w:sz w:val="20"/>
          <w:szCs w:val="20"/>
        </w:rPr>
        <w:t>Prace w warunkach narażenia na hałas, którego:</w:t>
      </w:r>
    </w:p>
    <w:p w:rsidR="008B5D71" w:rsidRPr="008456FB" w:rsidRDefault="008B5D71" w:rsidP="00E57AE4">
      <w:pPr>
        <w:numPr>
          <w:ilvl w:val="0"/>
          <w:numId w:val="100"/>
        </w:numPr>
        <w:jc w:val="both"/>
        <w:rPr>
          <w:rFonts w:ascii="Arial" w:eastAsia="Batang" w:hAnsi="Arial" w:cs="Arial"/>
          <w:sz w:val="20"/>
          <w:szCs w:val="20"/>
        </w:rPr>
      </w:pPr>
      <w:r w:rsidRPr="008456FB">
        <w:rPr>
          <w:rFonts w:ascii="Arial" w:eastAsia="Batang" w:hAnsi="Arial" w:cs="Arial"/>
          <w:sz w:val="20"/>
          <w:szCs w:val="20"/>
        </w:rPr>
        <w:lastRenderedPageBreak/>
        <w:t xml:space="preserve">poziom ekspozycji odniesiony do 8-godzinnego dobowego lub do przeciętnego tygodniowego, określonego w przepisach Kodeksu pracy, wymiaru czasu pracy przekracza wartość 65 </w:t>
      </w:r>
      <w:proofErr w:type="spellStart"/>
      <w:r w:rsidRPr="008456FB">
        <w:rPr>
          <w:rFonts w:ascii="Arial" w:eastAsia="Batang" w:hAnsi="Arial" w:cs="Arial"/>
          <w:sz w:val="20"/>
          <w:szCs w:val="20"/>
        </w:rPr>
        <w:t>dB</w:t>
      </w:r>
      <w:proofErr w:type="spellEnd"/>
      <w:r w:rsidRPr="008456FB">
        <w:rPr>
          <w:rFonts w:ascii="Arial" w:eastAsia="Batang" w:hAnsi="Arial" w:cs="Arial"/>
          <w:sz w:val="20"/>
          <w:szCs w:val="20"/>
        </w:rPr>
        <w:t>,</w:t>
      </w:r>
    </w:p>
    <w:p w:rsidR="008B5D71" w:rsidRPr="008456FB" w:rsidRDefault="008B5D71" w:rsidP="00E57AE4">
      <w:pPr>
        <w:numPr>
          <w:ilvl w:val="0"/>
          <w:numId w:val="100"/>
        </w:numPr>
        <w:jc w:val="both"/>
        <w:rPr>
          <w:rFonts w:ascii="Arial" w:eastAsia="Batang" w:hAnsi="Arial" w:cs="Arial"/>
          <w:sz w:val="20"/>
          <w:szCs w:val="20"/>
        </w:rPr>
      </w:pPr>
      <w:r w:rsidRPr="008456FB">
        <w:rPr>
          <w:rFonts w:ascii="Arial" w:eastAsia="Batang" w:hAnsi="Arial" w:cs="Arial"/>
          <w:sz w:val="20"/>
          <w:szCs w:val="20"/>
        </w:rPr>
        <w:t xml:space="preserve">szczytowy poziom dźwięku C przekracza wartość 130 </w:t>
      </w:r>
      <w:proofErr w:type="spellStart"/>
      <w:r w:rsidRPr="008456FB">
        <w:rPr>
          <w:rFonts w:ascii="Arial" w:eastAsia="Batang" w:hAnsi="Arial" w:cs="Arial"/>
          <w:sz w:val="20"/>
          <w:szCs w:val="20"/>
        </w:rPr>
        <w:t>dB</w:t>
      </w:r>
      <w:proofErr w:type="spellEnd"/>
      <w:r w:rsidRPr="008456FB">
        <w:rPr>
          <w:rFonts w:ascii="Arial" w:eastAsia="Batang" w:hAnsi="Arial" w:cs="Arial"/>
          <w:sz w:val="20"/>
          <w:szCs w:val="20"/>
        </w:rPr>
        <w:t>,</w:t>
      </w:r>
    </w:p>
    <w:p w:rsidR="008B5D71" w:rsidRPr="008456FB" w:rsidRDefault="008B5D71" w:rsidP="00E57AE4">
      <w:pPr>
        <w:numPr>
          <w:ilvl w:val="0"/>
          <w:numId w:val="100"/>
        </w:numPr>
        <w:jc w:val="both"/>
        <w:rPr>
          <w:rFonts w:ascii="Arial" w:eastAsia="Batang" w:hAnsi="Arial" w:cs="Arial"/>
          <w:sz w:val="20"/>
          <w:szCs w:val="20"/>
        </w:rPr>
      </w:pPr>
      <w:r w:rsidRPr="008456FB">
        <w:rPr>
          <w:rFonts w:ascii="Arial" w:eastAsia="Batang" w:hAnsi="Arial" w:cs="Arial"/>
          <w:sz w:val="20"/>
          <w:szCs w:val="20"/>
        </w:rPr>
        <w:t xml:space="preserve">maksymalny poziom dźwięku A przekracza wartość 110 </w:t>
      </w:r>
      <w:proofErr w:type="spellStart"/>
      <w:r w:rsidRPr="008456FB">
        <w:rPr>
          <w:rFonts w:ascii="Arial" w:eastAsia="Batang" w:hAnsi="Arial" w:cs="Arial"/>
          <w:sz w:val="20"/>
          <w:szCs w:val="20"/>
        </w:rPr>
        <w:t>dB</w:t>
      </w:r>
      <w:proofErr w:type="spellEnd"/>
      <w:r w:rsidRPr="008456FB">
        <w:rPr>
          <w:rFonts w:ascii="Arial" w:eastAsia="Batang" w:hAnsi="Arial" w:cs="Arial"/>
          <w:sz w:val="20"/>
          <w:szCs w:val="20"/>
        </w:rPr>
        <w:t>;</w:t>
      </w:r>
    </w:p>
    <w:p w:rsidR="008B5D71" w:rsidRPr="008456FB" w:rsidRDefault="008B5D71" w:rsidP="00E57AE4">
      <w:pPr>
        <w:numPr>
          <w:ilvl w:val="0"/>
          <w:numId w:val="99"/>
        </w:numPr>
        <w:jc w:val="both"/>
        <w:rPr>
          <w:rFonts w:ascii="Arial" w:eastAsia="Batang" w:hAnsi="Arial" w:cs="Arial"/>
          <w:sz w:val="20"/>
          <w:szCs w:val="20"/>
        </w:rPr>
      </w:pPr>
      <w:r w:rsidRPr="008456FB">
        <w:rPr>
          <w:rFonts w:ascii="Arial" w:eastAsia="Batang" w:hAnsi="Arial" w:cs="Arial"/>
          <w:sz w:val="20"/>
          <w:szCs w:val="20"/>
        </w:rPr>
        <w:t xml:space="preserve">Prace w warunkach narażenia na hałas infradźwiękowy, którego równoważny poziom ciśnienia akustycznego skorygowany charakterystyką częstotliwościową G, odniesiony do 8-godzinnego dobowego lub przeciętnego tygodniowego, określonego w przepisach Kodeksu pracy, wymiaru czasu pracy przekracza wartość 86 </w:t>
      </w:r>
      <w:proofErr w:type="spellStart"/>
      <w:r w:rsidRPr="008456FB">
        <w:rPr>
          <w:rFonts w:ascii="Arial" w:eastAsia="Batang" w:hAnsi="Arial" w:cs="Arial"/>
          <w:sz w:val="20"/>
          <w:szCs w:val="20"/>
        </w:rPr>
        <w:t>dB</w:t>
      </w:r>
      <w:proofErr w:type="spellEnd"/>
      <w:r w:rsidRPr="008456FB">
        <w:rPr>
          <w:rFonts w:ascii="Arial" w:eastAsia="Batang" w:hAnsi="Arial" w:cs="Arial"/>
          <w:sz w:val="20"/>
          <w:szCs w:val="20"/>
        </w:rPr>
        <w:t>;</w:t>
      </w:r>
    </w:p>
    <w:p w:rsidR="008B5D71" w:rsidRPr="008456FB" w:rsidRDefault="008B5D71" w:rsidP="00E57AE4">
      <w:pPr>
        <w:numPr>
          <w:ilvl w:val="0"/>
          <w:numId w:val="99"/>
        </w:numPr>
        <w:jc w:val="both"/>
        <w:rPr>
          <w:rFonts w:ascii="Arial" w:eastAsia="Batang" w:hAnsi="Arial" w:cs="Arial"/>
          <w:sz w:val="20"/>
          <w:szCs w:val="20"/>
        </w:rPr>
      </w:pPr>
      <w:r w:rsidRPr="008456FB">
        <w:rPr>
          <w:rFonts w:ascii="Arial" w:eastAsia="Batang" w:hAnsi="Arial" w:cs="Arial"/>
          <w:sz w:val="20"/>
          <w:szCs w:val="20"/>
        </w:rPr>
        <w:t>Prace w warunkach narażenia na hałas ultradźwiękowy, którego:</w:t>
      </w:r>
    </w:p>
    <w:p w:rsidR="008B5D71" w:rsidRPr="008456FB" w:rsidRDefault="008B5D71" w:rsidP="00E57AE4">
      <w:pPr>
        <w:numPr>
          <w:ilvl w:val="0"/>
          <w:numId w:val="101"/>
        </w:numPr>
        <w:jc w:val="both"/>
        <w:rPr>
          <w:rFonts w:ascii="Arial" w:eastAsia="Batang" w:hAnsi="Arial" w:cs="Arial"/>
          <w:sz w:val="20"/>
          <w:szCs w:val="20"/>
        </w:rPr>
      </w:pPr>
      <w:r w:rsidRPr="008456FB">
        <w:rPr>
          <w:rFonts w:ascii="Arial" w:eastAsia="Batang" w:hAnsi="Arial" w:cs="Arial"/>
          <w:sz w:val="20"/>
          <w:szCs w:val="20"/>
        </w:rPr>
        <w:t xml:space="preserve">równoważne poziomy ciśnienia akustycznego w pasmach tercjowych o częstotliwościach środkowych od 10 </w:t>
      </w:r>
      <w:proofErr w:type="spellStart"/>
      <w:r w:rsidRPr="008456FB">
        <w:rPr>
          <w:rFonts w:ascii="Arial" w:eastAsia="Batang" w:hAnsi="Arial" w:cs="Arial"/>
          <w:sz w:val="20"/>
          <w:szCs w:val="20"/>
        </w:rPr>
        <w:t>kHz</w:t>
      </w:r>
      <w:proofErr w:type="spellEnd"/>
      <w:r w:rsidRPr="008456FB">
        <w:rPr>
          <w:rFonts w:ascii="Arial" w:eastAsia="Batang" w:hAnsi="Arial" w:cs="Arial"/>
          <w:sz w:val="20"/>
          <w:szCs w:val="20"/>
        </w:rPr>
        <w:t xml:space="preserve"> do 40 </w:t>
      </w:r>
      <w:proofErr w:type="spellStart"/>
      <w:r w:rsidRPr="008456FB">
        <w:rPr>
          <w:rFonts w:ascii="Arial" w:eastAsia="Batang" w:hAnsi="Arial" w:cs="Arial"/>
          <w:sz w:val="20"/>
          <w:szCs w:val="20"/>
        </w:rPr>
        <w:t>kHz</w:t>
      </w:r>
      <w:proofErr w:type="spellEnd"/>
      <w:r w:rsidRPr="008456FB">
        <w:rPr>
          <w:rFonts w:ascii="Arial" w:eastAsia="Batang" w:hAnsi="Arial" w:cs="Arial"/>
          <w:sz w:val="20"/>
          <w:szCs w:val="20"/>
        </w:rPr>
        <w:t>, odniesione do 8-godzinnego dobowego lub do przeciętnego tygodniowego, określonego w przepisach Kodeksu pracy, wymiaru czasu pracy,</w:t>
      </w:r>
    </w:p>
    <w:p w:rsidR="008B5D71" w:rsidRPr="008456FB" w:rsidRDefault="008B5D71" w:rsidP="00E57AE4">
      <w:pPr>
        <w:numPr>
          <w:ilvl w:val="0"/>
          <w:numId w:val="101"/>
        </w:numPr>
        <w:jc w:val="both"/>
        <w:rPr>
          <w:rFonts w:ascii="Arial" w:eastAsia="Batang" w:hAnsi="Arial" w:cs="Arial"/>
          <w:sz w:val="20"/>
          <w:szCs w:val="20"/>
        </w:rPr>
      </w:pPr>
      <w:r w:rsidRPr="008456FB">
        <w:rPr>
          <w:rFonts w:ascii="Arial" w:eastAsia="Batang" w:hAnsi="Arial" w:cs="Arial"/>
          <w:sz w:val="20"/>
          <w:szCs w:val="20"/>
        </w:rPr>
        <w:t xml:space="preserve">maksymalne poziomy ciśnienia akustycznego w pasmach tercjowych o częstotliwościach środkowych od 10 </w:t>
      </w:r>
      <w:proofErr w:type="spellStart"/>
      <w:r w:rsidRPr="008456FB">
        <w:rPr>
          <w:rFonts w:ascii="Arial" w:eastAsia="Batang" w:hAnsi="Arial" w:cs="Arial"/>
          <w:sz w:val="20"/>
          <w:szCs w:val="20"/>
        </w:rPr>
        <w:t>kHz</w:t>
      </w:r>
      <w:proofErr w:type="spellEnd"/>
      <w:r w:rsidRPr="008456FB">
        <w:rPr>
          <w:rFonts w:ascii="Arial" w:eastAsia="Batang" w:hAnsi="Arial" w:cs="Arial"/>
          <w:sz w:val="20"/>
          <w:szCs w:val="20"/>
        </w:rPr>
        <w:t xml:space="preserve"> do 40 </w:t>
      </w:r>
      <w:proofErr w:type="spellStart"/>
      <w:r w:rsidRPr="008456FB">
        <w:rPr>
          <w:rFonts w:ascii="Arial" w:eastAsia="Batang" w:hAnsi="Arial" w:cs="Arial"/>
          <w:sz w:val="20"/>
          <w:szCs w:val="20"/>
        </w:rPr>
        <w:t>kHz</w:t>
      </w:r>
      <w:proofErr w:type="spellEnd"/>
    </w:p>
    <w:p w:rsidR="008B5D71" w:rsidRPr="008456FB" w:rsidRDefault="008B5D71" w:rsidP="00E57AE4">
      <w:pPr>
        <w:jc w:val="both"/>
        <w:rPr>
          <w:rFonts w:ascii="Arial" w:eastAsia="Batang" w:hAnsi="Arial" w:cs="Arial"/>
          <w:sz w:val="20"/>
          <w:szCs w:val="20"/>
        </w:rPr>
      </w:pPr>
      <w:r w:rsidRPr="008456FB">
        <w:rPr>
          <w:rFonts w:ascii="Arial" w:eastAsia="Batang" w:hAnsi="Arial" w:cs="Arial"/>
          <w:sz w:val="20"/>
          <w:szCs w:val="20"/>
        </w:rPr>
        <w:t>- przekraczają następujące wartości:</w:t>
      </w:r>
    </w:p>
    <w:p w:rsidR="008B5D71" w:rsidRPr="008456FB" w:rsidRDefault="008B5D71" w:rsidP="00E57AE4">
      <w:pPr>
        <w:jc w:val="both"/>
        <w:rPr>
          <w:rFonts w:ascii="Arial" w:eastAsia="Batang" w:hAnsi="Arial" w:cs="Arial"/>
          <w:sz w:val="20"/>
          <w:szCs w:val="20"/>
        </w:rPr>
      </w:pPr>
    </w:p>
    <w:tbl>
      <w:tblPr>
        <w:tblW w:w="0" w:type="auto"/>
        <w:tblCellSpacing w:w="0" w:type="auto"/>
        <w:tblInd w:w="-10" w:type="dxa"/>
        <w:tblBorders>
          <w:top w:val="single" w:sz="8" w:space="0" w:color="000000"/>
          <w:left w:val="single" w:sz="8" w:space="0" w:color="000000"/>
          <w:bottom w:val="single" w:sz="8" w:space="0" w:color="000000"/>
          <w:right w:val="single" w:sz="8" w:space="0" w:color="000000"/>
        </w:tblBorders>
        <w:tblLook w:val="04A0"/>
      </w:tblPr>
      <w:tblGrid>
        <w:gridCol w:w="2635"/>
        <w:gridCol w:w="3984"/>
        <w:gridCol w:w="2437"/>
      </w:tblGrid>
      <w:tr w:rsidR="008B5D71" w:rsidRPr="008456FB" w:rsidTr="008B5D71">
        <w:trPr>
          <w:trHeight w:val="45"/>
          <w:tblCellSpacing w:w="0" w:type="auto"/>
        </w:trPr>
        <w:tc>
          <w:tcPr>
            <w:tcW w:w="2635" w:type="dxa"/>
            <w:tcBorders>
              <w:bottom w:val="single" w:sz="8" w:space="0" w:color="000000"/>
              <w:right w:val="single" w:sz="8" w:space="0" w:color="000000"/>
            </w:tcBorders>
            <w:tcMar>
              <w:top w:w="15" w:type="dxa"/>
              <w:left w:w="15" w:type="dxa"/>
              <w:bottom w:w="15" w:type="dxa"/>
              <w:right w:w="15" w:type="dxa"/>
            </w:tcMar>
            <w:vAlign w:val="center"/>
          </w:tcPr>
          <w:p w:rsidR="008B5D71" w:rsidRPr="008456FB" w:rsidRDefault="008B5D71" w:rsidP="00E57AE4">
            <w:pPr>
              <w:jc w:val="both"/>
              <w:rPr>
                <w:rFonts w:ascii="Arial" w:eastAsia="Batang" w:hAnsi="Arial" w:cs="Arial"/>
                <w:sz w:val="20"/>
                <w:szCs w:val="20"/>
              </w:rPr>
            </w:pPr>
            <w:r w:rsidRPr="008456FB">
              <w:rPr>
                <w:rFonts w:ascii="Arial" w:eastAsia="Batang" w:hAnsi="Arial" w:cs="Arial"/>
                <w:sz w:val="20"/>
                <w:szCs w:val="20"/>
              </w:rPr>
              <w:t>Częstotliwość środkowa pasm tercjowych (</w:t>
            </w:r>
            <w:proofErr w:type="spellStart"/>
            <w:r w:rsidRPr="008456FB">
              <w:rPr>
                <w:rFonts w:ascii="Arial" w:eastAsia="Batang" w:hAnsi="Arial" w:cs="Arial"/>
                <w:sz w:val="20"/>
                <w:szCs w:val="20"/>
              </w:rPr>
              <w:t>kHz</w:t>
            </w:r>
            <w:proofErr w:type="spellEnd"/>
            <w:r w:rsidRPr="008456FB">
              <w:rPr>
                <w:rFonts w:ascii="Arial" w:eastAsia="Batang" w:hAnsi="Arial" w:cs="Arial"/>
                <w:sz w:val="20"/>
                <w:szCs w:val="20"/>
              </w:rPr>
              <w:t>)</w:t>
            </w:r>
          </w:p>
        </w:tc>
        <w:tc>
          <w:tcPr>
            <w:tcW w:w="3984" w:type="dxa"/>
            <w:tcBorders>
              <w:bottom w:val="single" w:sz="8" w:space="0" w:color="000000"/>
              <w:right w:val="single" w:sz="8" w:space="0" w:color="000000"/>
            </w:tcBorders>
            <w:tcMar>
              <w:top w:w="15" w:type="dxa"/>
              <w:left w:w="15" w:type="dxa"/>
              <w:bottom w:w="15" w:type="dxa"/>
              <w:right w:w="15" w:type="dxa"/>
            </w:tcMar>
            <w:vAlign w:val="center"/>
          </w:tcPr>
          <w:p w:rsidR="008B5D71" w:rsidRPr="008456FB" w:rsidRDefault="008B5D71" w:rsidP="00E57AE4">
            <w:pPr>
              <w:jc w:val="both"/>
              <w:rPr>
                <w:rFonts w:ascii="Arial" w:eastAsia="Batang" w:hAnsi="Arial" w:cs="Arial"/>
                <w:sz w:val="20"/>
                <w:szCs w:val="20"/>
              </w:rPr>
            </w:pPr>
            <w:r w:rsidRPr="008456FB">
              <w:rPr>
                <w:rFonts w:ascii="Arial" w:eastAsia="Batang" w:hAnsi="Arial" w:cs="Arial"/>
                <w:sz w:val="20"/>
                <w:szCs w:val="20"/>
              </w:rPr>
              <w:t>Równoważny poziom ciśnienia akustycznego odniesiony do 8-godzinnego dobowego lub do przeciętnego tygodniowego, określonego w przepisach Kodeksu pracy, wymiaru czasu pracy (</w:t>
            </w:r>
            <w:proofErr w:type="spellStart"/>
            <w:r w:rsidRPr="008456FB">
              <w:rPr>
                <w:rFonts w:ascii="Arial" w:eastAsia="Batang" w:hAnsi="Arial" w:cs="Arial"/>
                <w:sz w:val="20"/>
                <w:szCs w:val="20"/>
              </w:rPr>
              <w:t>dB</w:t>
            </w:r>
            <w:proofErr w:type="spellEnd"/>
            <w:r w:rsidRPr="008456FB">
              <w:rPr>
                <w:rFonts w:ascii="Arial" w:eastAsia="Batang" w:hAnsi="Arial" w:cs="Arial"/>
                <w:sz w:val="20"/>
                <w:szCs w:val="20"/>
              </w:rPr>
              <w:t>)</w:t>
            </w:r>
          </w:p>
        </w:tc>
        <w:tc>
          <w:tcPr>
            <w:tcW w:w="2437" w:type="dxa"/>
            <w:tcBorders>
              <w:bottom w:val="single" w:sz="8" w:space="0" w:color="000000"/>
              <w:right w:val="single" w:sz="8" w:space="0" w:color="000000"/>
            </w:tcBorders>
            <w:tcMar>
              <w:top w:w="15" w:type="dxa"/>
              <w:left w:w="15" w:type="dxa"/>
              <w:bottom w:w="15" w:type="dxa"/>
              <w:right w:w="15" w:type="dxa"/>
            </w:tcMar>
            <w:vAlign w:val="center"/>
          </w:tcPr>
          <w:p w:rsidR="008B5D71" w:rsidRPr="008456FB" w:rsidRDefault="008B5D71" w:rsidP="00E57AE4">
            <w:pPr>
              <w:jc w:val="both"/>
              <w:rPr>
                <w:rFonts w:ascii="Arial" w:eastAsia="Batang" w:hAnsi="Arial" w:cs="Arial"/>
                <w:sz w:val="20"/>
                <w:szCs w:val="20"/>
              </w:rPr>
            </w:pPr>
            <w:r w:rsidRPr="008456FB">
              <w:rPr>
                <w:rFonts w:ascii="Arial" w:eastAsia="Batang" w:hAnsi="Arial" w:cs="Arial"/>
                <w:sz w:val="20"/>
                <w:szCs w:val="20"/>
              </w:rPr>
              <w:t>Maksymalny poziom ciśnienia akustycznego (</w:t>
            </w:r>
            <w:proofErr w:type="spellStart"/>
            <w:r w:rsidRPr="008456FB">
              <w:rPr>
                <w:rFonts w:ascii="Arial" w:eastAsia="Batang" w:hAnsi="Arial" w:cs="Arial"/>
                <w:sz w:val="20"/>
                <w:szCs w:val="20"/>
              </w:rPr>
              <w:t>dB</w:t>
            </w:r>
            <w:proofErr w:type="spellEnd"/>
            <w:r w:rsidRPr="008456FB">
              <w:rPr>
                <w:rFonts w:ascii="Arial" w:eastAsia="Batang" w:hAnsi="Arial" w:cs="Arial"/>
                <w:sz w:val="20"/>
                <w:szCs w:val="20"/>
              </w:rPr>
              <w:t>)</w:t>
            </w:r>
          </w:p>
        </w:tc>
      </w:tr>
      <w:tr w:rsidR="008B5D71" w:rsidRPr="008456FB" w:rsidTr="008B5D71">
        <w:trPr>
          <w:trHeight w:val="45"/>
          <w:tblCellSpacing w:w="0" w:type="auto"/>
        </w:trPr>
        <w:tc>
          <w:tcPr>
            <w:tcW w:w="2635" w:type="dxa"/>
            <w:tcBorders>
              <w:bottom w:val="single" w:sz="8" w:space="0" w:color="000000"/>
              <w:right w:val="single" w:sz="8" w:space="0" w:color="000000"/>
            </w:tcBorders>
            <w:tcMar>
              <w:top w:w="15" w:type="dxa"/>
              <w:left w:w="15" w:type="dxa"/>
              <w:bottom w:w="15" w:type="dxa"/>
              <w:right w:w="15" w:type="dxa"/>
            </w:tcMar>
            <w:vAlign w:val="center"/>
          </w:tcPr>
          <w:p w:rsidR="008B5D71" w:rsidRPr="008456FB" w:rsidRDefault="008B5D71" w:rsidP="00E57AE4">
            <w:pPr>
              <w:jc w:val="both"/>
              <w:rPr>
                <w:rFonts w:ascii="Arial" w:eastAsia="Batang" w:hAnsi="Arial" w:cs="Arial"/>
                <w:sz w:val="20"/>
                <w:szCs w:val="20"/>
              </w:rPr>
            </w:pPr>
            <w:r w:rsidRPr="008456FB">
              <w:rPr>
                <w:rFonts w:ascii="Arial" w:eastAsia="Batang" w:hAnsi="Arial" w:cs="Arial"/>
                <w:sz w:val="20"/>
                <w:szCs w:val="20"/>
              </w:rPr>
              <w:t>10; 12,5; 16</w:t>
            </w:r>
          </w:p>
        </w:tc>
        <w:tc>
          <w:tcPr>
            <w:tcW w:w="3984" w:type="dxa"/>
            <w:tcBorders>
              <w:bottom w:val="single" w:sz="8" w:space="0" w:color="000000"/>
              <w:right w:val="single" w:sz="8" w:space="0" w:color="000000"/>
            </w:tcBorders>
            <w:tcMar>
              <w:top w:w="15" w:type="dxa"/>
              <w:left w:w="15" w:type="dxa"/>
              <w:bottom w:w="15" w:type="dxa"/>
              <w:right w:w="15" w:type="dxa"/>
            </w:tcMar>
            <w:vAlign w:val="center"/>
          </w:tcPr>
          <w:p w:rsidR="008B5D71" w:rsidRPr="008456FB" w:rsidRDefault="008B5D71" w:rsidP="00E57AE4">
            <w:pPr>
              <w:jc w:val="both"/>
              <w:rPr>
                <w:rFonts w:ascii="Arial" w:eastAsia="Batang" w:hAnsi="Arial" w:cs="Arial"/>
                <w:sz w:val="20"/>
                <w:szCs w:val="20"/>
              </w:rPr>
            </w:pPr>
            <w:r w:rsidRPr="008456FB">
              <w:rPr>
                <w:rFonts w:ascii="Arial" w:eastAsia="Batang" w:hAnsi="Arial" w:cs="Arial"/>
                <w:sz w:val="20"/>
                <w:szCs w:val="20"/>
              </w:rPr>
              <w:t>75</w:t>
            </w:r>
          </w:p>
        </w:tc>
        <w:tc>
          <w:tcPr>
            <w:tcW w:w="2437" w:type="dxa"/>
            <w:tcBorders>
              <w:bottom w:val="single" w:sz="8" w:space="0" w:color="000000"/>
              <w:right w:val="single" w:sz="8" w:space="0" w:color="000000"/>
            </w:tcBorders>
            <w:tcMar>
              <w:top w:w="15" w:type="dxa"/>
              <w:left w:w="15" w:type="dxa"/>
              <w:bottom w:w="15" w:type="dxa"/>
              <w:right w:w="15" w:type="dxa"/>
            </w:tcMar>
            <w:vAlign w:val="center"/>
          </w:tcPr>
          <w:p w:rsidR="008B5D71" w:rsidRPr="008456FB" w:rsidRDefault="008B5D71" w:rsidP="00E57AE4">
            <w:pPr>
              <w:jc w:val="both"/>
              <w:rPr>
                <w:rFonts w:ascii="Arial" w:eastAsia="Batang" w:hAnsi="Arial" w:cs="Arial"/>
                <w:sz w:val="20"/>
                <w:szCs w:val="20"/>
              </w:rPr>
            </w:pPr>
            <w:r w:rsidRPr="008456FB">
              <w:rPr>
                <w:rFonts w:ascii="Arial" w:eastAsia="Batang" w:hAnsi="Arial" w:cs="Arial"/>
                <w:sz w:val="20"/>
                <w:szCs w:val="20"/>
              </w:rPr>
              <w:t>95</w:t>
            </w:r>
          </w:p>
        </w:tc>
      </w:tr>
      <w:tr w:rsidR="008B5D71" w:rsidRPr="008456FB" w:rsidTr="008B5D71">
        <w:trPr>
          <w:trHeight w:val="45"/>
          <w:tblCellSpacing w:w="0" w:type="auto"/>
        </w:trPr>
        <w:tc>
          <w:tcPr>
            <w:tcW w:w="2635" w:type="dxa"/>
            <w:tcBorders>
              <w:bottom w:val="single" w:sz="8" w:space="0" w:color="000000"/>
              <w:right w:val="single" w:sz="8" w:space="0" w:color="000000"/>
            </w:tcBorders>
            <w:tcMar>
              <w:top w:w="15" w:type="dxa"/>
              <w:left w:w="15" w:type="dxa"/>
              <w:bottom w:w="15" w:type="dxa"/>
              <w:right w:w="15" w:type="dxa"/>
            </w:tcMar>
            <w:vAlign w:val="center"/>
          </w:tcPr>
          <w:p w:rsidR="008B5D71" w:rsidRPr="008456FB" w:rsidRDefault="008B5D71" w:rsidP="00E57AE4">
            <w:pPr>
              <w:jc w:val="both"/>
              <w:rPr>
                <w:rFonts w:ascii="Arial" w:eastAsia="Batang" w:hAnsi="Arial" w:cs="Arial"/>
                <w:sz w:val="20"/>
                <w:szCs w:val="20"/>
              </w:rPr>
            </w:pPr>
            <w:r w:rsidRPr="008456FB">
              <w:rPr>
                <w:rFonts w:ascii="Arial" w:eastAsia="Batang" w:hAnsi="Arial" w:cs="Arial"/>
                <w:sz w:val="20"/>
                <w:szCs w:val="20"/>
              </w:rPr>
              <w:t>20</w:t>
            </w:r>
          </w:p>
        </w:tc>
        <w:tc>
          <w:tcPr>
            <w:tcW w:w="3984" w:type="dxa"/>
            <w:tcBorders>
              <w:bottom w:val="single" w:sz="8" w:space="0" w:color="000000"/>
              <w:right w:val="single" w:sz="8" w:space="0" w:color="000000"/>
            </w:tcBorders>
            <w:tcMar>
              <w:top w:w="15" w:type="dxa"/>
              <w:left w:w="15" w:type="dxa"/>
              <w:bottom w:w="15" w:type="dxa"/>
              <w:right w:w="15" w:type="dxa"/>
            </w:tcMar>
            <w:vAlign w:val="center"/>
          </w:tcPr>
          <w:p w:rsidR="008B5D71" w:rsidRPr="008456FB" w:rsidRDefault="008B5D71" w:rsidP="00E57AE4">
            <w:pPr>
              <w:jc w:val="both"/>
              <w:rPr>
                <w:rFonts w:ascii="Arial" w:eastAsia="Batang" w:hAnsi="Arial" w:cs="Arial"/>
                <w:sz w:val="20"/>
                <w:szCs w:val="20"/>
              </w:rPr>
            </w:pPr>
            <w:r w:rsidRPr="008456FB">
              <w:rPr>
                <w:rFonts w:ascii="Arial" w:eastAsia="Batang" w:hAnsi="Arial" w:cs="Arial"/>
                <w:sz w:val="20"/>
                <w:szCs w:val="20"/>
              </w:rPr>
              <w:t>85</w:t>
            </w:r>
          </w:p>
        </w:tc>
        <w:tc>
          <w:tcPr>
            <w:tcW w:w="2437" w:type="dxa"/>
            <w:tcBorders>
              <w:bottom w:val="single" w:sz="8" w:space="0" w:color="000000"/>
              <w:right w:val="single" w:sz="8" w:space="0" w:color="000000"/>
            </w:tcBorders>
            <w:tcMar>
              <w:top w:w="15" w:type="dxa"/>
              <w:left w:w="15" w:type="dxa"/>
              <w:bottom w:w="15" w:type="dxa"/>
              <w:right w:w="15" w:type="dxa"/>
            </w:tcMar>
            <w:vAlign w:val="center"/>
          </w:tcPr>
          <w:p w:rsidR="008B5D71" w:rsidRPr="008456FB" w:rsidRDefault="008B5D71" w:rsidP="00E57AE4">
            <w:pPr>
              <w:jc w:val="both"/>
              <w:rPr>
                <w:rFonts w:ascii="Arial" w:eastAsia="Batang" w:hAnsi="Arial" w:cs="Arial"/>
                <w:sz w:val="20"/>
                <w:szCs w:val="20"/>
              </w:rPr>
            </w:pPr>
            <w:r w:rsidRPr="008456FB">
              <w:rPr>
                <w:rFonts w:ascii="Arial" w:eastAsia="Batang" w:hAnsi="Arial" w:cs="Arial"/>
                <w:sz w:val="20"/>
                <w:szCs w:val="20"/>
              </w:rPr>
              <w:t>105</w:t>
            </w:r>
          </w:p>
        </w:tc>
      </w:tr>
      <w:tr w:rsidR="008B5D71" w:rsidRPr="008456FB" w:rsidTr="008B5D71">
        <w:trPr>
          <w:trHeight w:val="45"/>
          <w:tblCellSpacing w:w="0" w:type="auto"/>
        </w:trPr>
        <w:tc>
          <w:tcPr>
            <w:tcW w:w="2635" w:type="dxa"/>
            <w:tcBorders>
              <w:bottom w:val="single" w:sz="8" w:space="0" w:color="000000"/>
              <w:right w:val="single" w:sz="8" w:space="0" w:color="000000"/>
            </w:tcBorders>
            <w:tcMar>
              <w:top w:w="15" w:type="dxa"/>
              <w:left w:w="15" w:type="dxa"/>
              <w:bottom w:w="15" w:type="dxa"/>
              <w:right w:w="15" w:type="dxa"/>
            </w:tcMar>
            <w:vAlign w:val="center"/>
          </w:tcPr>
          <w:p w:rsidR="008B5D71" w:rsidRPr="008456FB" w:rsidRDefault="008B5D71" w:rsidP="00E57AE4">
            <w:pPr>
              <w:jc w:val="both"/>
              <w:rPr>
                <w:rFonts w:ascii="Arial" w:eastAsia="Batang" w:hAnsi="Arial" w:cs="Arial"/>
                <w:sz w:val="20"/>
                <w:szCs w:val="20"/>
              </w:rPr>
            </w:pPr>
            <w:r w:rsidRPr="008456FB">
              <w:rPr>
                <w:rFonts w:ascii="Arial" w:eastAsia="Batang" w:hAnsi="Arial" w:cs="Arial"/>
                <w:sz w:val="20"/>
                <w:szCs w:val="20"/>
              </w:rPr>
              <w:t>25</w:t>
            </w:r>
          </w:p>
        </w:tc>
        <w:tc>
          <w:tcPr>
            <w:tcW w:w="3984" w:type="dxa"/>
            <w:tcBorders>
              <w:bottom w:val="single" w:sz="8" w:space="0" w:color="000000"/>
              <w:right w:val="single" w:sz="8" w:space="0" w:color="000000"/>
            </w:tcBorders>
            <w:tcMar>
              <w:top w:w="15" w:type="dxa"/>
              <w:left w:w="15" w:type="dxa"/>
              <w:bottom w:w="15" w:type="dxa"/>
              <w:right w:w="15" w:type="dxa"/>
            </w:tcMar>
            <w:vAlign w:val="center"/>
          </w:tcPr>
          <w:p w:rsidR="008B5D71" w:rsidRPr="008456FB" w:rsidRDefault="008B5D71" w:rsidP="00E57AE4">
            <w:pPr>
              <w:jc w:val="both"/>
              <w:rPr>
                <w:rFonts w:ascii="Arial" w:eastAsia="Batang" w:hAnsi="Arial" w:cs="Arial"/>
                <w:sz w:val="20"/>
                <w:szCs w:val="20"/>
              </w:rPr>
            </w:pPr>
            <w:r w:rsidRPr="008456FB">
              <w:rPr>
                <w:rFonts w:ascii="Arial" w:eastAsia="Batang" w:hAnsi="Arial" w:cs="Arial"/>
                <w:sz w:val="20"/>
                <w:szCs w:val="20"/>
              </w:rPr>
              <w:t>100</w:t>
            </w:r>
          </w:p>
        </w:tc>
        <w:tc>
          <w:tcPr>
            <w:tcW w:w="2437" w:type="dxa"/>
            <w:tcBorders>
              <w:bottom w:val="single" w:sz="8" w:space="0" w:color="000000"/>
              <w:right w:val="single" w:sz="8" w:space="0" w:color="000000"/>
            </w:tcBorders>
            <w:tcMar>
              <w:top w:w="15" w:type="dxa"/>
              <w:left w:w="15" w:type="dxa"/>
              <w:bottom w:w="15" w:type="dxa"/>
              <w:right w:w="15" w:type="dxa"/>
            </w:tcMar>
            <w:vAlign w:val="center"/>
          </w:tcPr>
          <w:p w:rsidR="008B5D71" w:rsidRPr="008456FB" w:rsidRDefault="008B5D71" w:rsidP="00E57AE4">
            <w:pPr>
              <w:jc w:val="both"/>
              <w:rPr>
                <w:rFonts w:ascii="Arial" w:eastAsia="Batang" w:hAnsi="Arial" w:cs="Arial"/>
                <w:sz w:val="20"/>
                <w:szCs w:val="20"/>
              </w:rPr>
            </w:pPr>
            <w:r w:rsidRPr="008456FB">
              <w:rPr>
                <w:rFonts w:ascii="Arial" w:eastAsia="Batang" w:hAnsi="Arial" w:cs="Arial"/>
                <w:sz w:val="20"/>
                <w:szCs w:val="20"/>
              </w:rPr>
              <w:t>120</w:t>
            </w:r>
          </w:p>
        </w:tc>
      </w:tr>
      <w:tr w:rsidR="008B5D71" w:rsidRPr="008456FB" w:rsidTr="008B5D71">
        <w:trPr>
          <w:trHeight w:val="45"/>
          <w:tblCellSpacing w:w="0" w:type="auto"/>
        </w:trPr>
        <w:tc>
          <w:tcPr>
            <w:tcW w:w="2635" w:type="dxa"/>
            <w:tcBorders>
              <w:bottom w:val="single" w:sz="8" w:space="0" w:color="000000"/>
              <w:right w:val="single" w:sz="8" w:space="0" w:color="000000"/>
            </w:tcBorders>
            <w:tcMar>
              <w:top w:w="15" w:type="dxa"/>
              <w:left w:w="15" w:type="dxa"/>
              <w:bottom w:w="15" w:type="dxa"/>
              <w:right w:w="15" w:type="dxa"/>
            </w:tcMar>
            <w:vAlign w:val="center"/>
          </w:tcPr>
          <w:p w:rsidR="008B5D71" w:rsidRPr="008456FB" w:rsidRDefault="008B5D71" w:rsidP="00E57AE4">
            <w:pPr>
              <w:jc w:val="both"/>
              <w:rPr>
                <w:rFonts w:ascii="Arial" w:eastAsia="Batang" w:hAnsi="Arial" w:cs="Arial"/>
                <w:sz w:val="20"/>
                <w:szCs w:val="20"/>
              </w:rPr>
            </w:pPr>
            <w:r w:rsidRPr="008456FB">
              <w:rPr>
                <w:rFonts w:ascii="Arial" w:eastAsia="Batang" w:hAnsi="Arial" w:cs="Arial"/>
                <w:sz w:val="20"/>
                <w:szCs w:val="20"/>
              </w:rPr>
              <w:t>31,5; 40</w:t>
            </w:r>
          </w:p>
        </w:tc>
        <w:tc>
          <w:tcPr>
            <w:tcW w:w="3984" w:type="dxa"/>
            <w:tcBorders>
              <w:bottom w:val="single" w:sz="8" w:space="0" w:color="000000"/>
              <w:right w:val="single" w:sz="8" w:space="0" w:color="000000"/>
            </w:tcBorders>
            <w:tcMar>
              <w:top w:w="15" w:type="dxa"/>
              <w:left w:w="15" w:type="dxa"/>
              <w:bottom w:w="15" w:type="dxa"/>
              <w:right w:w="15" w:type="dxa"/>
            </w:tcMar>
            <w:vAlign w:val="center"/>
          </w:tcPr>
          <w:p w:rsidR="008B5D71" w:rsidRPr="008456FB" w:rsidRDefault="008B5D71" w:rsidP="00E57AE4">
            <w:pPr>
              <w:jc w:val="both"/>
              <w:rPr>
                <w:rFonts w:ascii="Arial" w:eastAsia="Batang" w:hAnsi="Arial" w:cs="Arial"/>
                <w:sz w:val="20"/>
                <w:szCs w:val="20"/>
              </w:rPr>
            </w:pPr>
            <w:r w:rsidRPr="008456FB">
              <w:rPr>
                <w:rFonts w:ascii="Arial" w:eastAsia="Batang" w:hAnsi="Arial" w:cs="Arial"/>
                <w:sz w:val="20"/>
                <w:szCs w:val="20"/>
              </w:rPr>
              <w:t>105</w:t>
            </w:r>
          </w:p>
        </w:tc>
        <w:tc>
          <w:tcPr>
            <w:tcW w:w="2437" w:type="dxa"/>
            <w:tcBorders>
              <w:bottom w:val="single" w:sz="8" w:space="0" w:color="000000"/>
              <w:right w:val="single" w:sz="8" w:space="0" w:color="000000"/>
            </w:tcBorders>
            <w:tcMar>
              <w:top w:w="15" w:type="dxa"/>
              <w:left w:w="15" w:type="dxa"/>
              <w:bottom w:w="15" w:type="dxa"/>
              <w:right w:w="15" w:type="dxa"/>
            </w:tcMar>
            <w:vAlign w:val="center"/>
          </w:tcPr>
          <w:p w:rsidR="008B5D71" w:rsidRPr="008456FB" w:rsidRDefault="008B5D71" w:rsidP="00E57AE4">
            <w:pPr>
              <w:jc w:val="both"/>
              <w:rPr>
                <w:rFonts w:ascii="Arial" w:eastAsia="Batang" w:hAnsi="Arial" w:cs="Arial"/>
                <w:sz w:val="20"/>
                <w:szCs w:val="20"/>
              </w:rPr>
            </w:pPr>
            <w:r w:rsidRPr="008456FB">
              <w:rPr>
                <w:rFonts w:ascii="Arial" w:eastAsia="Batang" w:hAnsi="Arial" w:cs="Arial"/>
                <w:sz w:val="20"/>
                <w:szCs w:val="20"/>
              </w:rPr>
              <w:t>125</w:t>
            </w:r>
          </w:p>
        </w:tc>
      </w:tr>
    </w:tbl>
    <w:p w:rsidR="008B5D71" w:rsidRPr="008456FB" w:rsidRDefault="008B5D71" w:rsidP="00E57AE4">
      <w:pPr>
        <w:jc w:val="both"/>
        <w:rPr>
          <w:rFonts w:ascii="Arial" w:eastAsia="Batang" w:hAnsi="Arial" w:cs="Arial"/>
          <w:sz w:val="20"/>
          <w:szCs w:val="20"/>
        </w:rPr>
      </w:pPr>
    </w:p>
    <w:p w:rsidR="008B5D71" w:rsidRPr="008456FB" w:rsidRDefault="008B5D71" w:rsidP="00E57AE4">
      <w:pPr>
        <w:numPr>
          <w:ilvl w:val="0"/>
          <w:numId w:val="99"/>
        </w:numPr>
        <w:jc w:val="both"/>
        <w:rPr>
          <w:rFonts w:ascii="Arial" w:eastAsia="Batang" w:hAnsi="Arial" w:cs="Arial"/>
          <w:sz w:val="20"/>
          <w:szCs w:val="20"/>
        </w:rPr>
      </w:pPr>
      <w:r w:rsidRPr="008456FB">
        <w:rPr>
          <w:rFonts w:ascii="Arial" w:eastAsia="Batang" w:hAnsi="Arial" w:cs="Arial"/>
          <w:sz w:val="20"/>
          <w:szCs w:val="20"/>
        </w:rPr>
        <w:t>Prace w warunkach narażenia na drgania działające na organizm przez kończyny górne, których:</w:t>
      </w:r>
    </w:p>
    <w:p w:rsidR="008B5D71" w:rsidRPr="008456FB" w:rsidRDefault="008B5D71" w:rsidP="00E57AE4">
      <w:pPr>
        <w:numPr>
          <w:ilvl w:val="0"/>
          <w:numId w:val="102"/>
        </w:numPr>
        <w:jc w:val="both"/>
        <w:rPr>
          <w:rFonts w:ascii="Arial" w:eastAsia="Batang" w:hAnsi="Arial" w:cs="Arial"/>
          <w:sz w:val="20"/>
          <w:szCs w:val="20"/>
        </w:rPr>
      </w:pPr>
      <w:r w:rsidRPr="008456FB">
        <w:rPr>
          <w:rFonts w:ascii="Arial" w:eastAsia="Batang" w:hAnsi="Arial" w:cs="Arial"/>
          <w:sz w:val="20"/>
          <w:szCs w:val="20"/>
        </w:rPr>
        <w:t>wartość ekspozycji dziennej, wyrażonej w postaci równoważnej energetycznie dla 8 godzin działania sumy wektorowej skutecznych, skorygowanych częstotliwościowo przyspieszeń drgań, wyznaczonych dla trzech składowych kierunkowych (</w:t>
      </w:r>
      <w:proofErr w:type="spellStart"/>
      <w:r w:rsidRPr="008456FB">
        <w:rPr>
          <w:rFonts w:ascii="Arial" w:eastAsia="Batang" w:hAnsi="Arial" w:cs="Arial"/>
          <w:sz w:val="20"/>
          <w:szCs w:val="20"/>
        </w:rPr>
        <w:t>a</w:t>
      </w:r>
      <w:r w:rsidRPr="008456FB">
        <w:rPr>
          <w:rFonts w:ascii="Arial" w:eastAsia="Batang" w:hAnsi="Arial" w:cs="Arial"/>
          <w:sz w:val="20"/>
          <w:szCs w:val="20"/>
          <w:vertAlign w:val="subscript"/>
        </w:rPr>
        <w:t>hwx</w:t>
      </w:r>
      <w:proofErr w:type="spellEnd"/>
      <w:r w:rsidRPr="008456FB">
        <w:rPr>
          <w:rFonts w:ascii="Arial" w:eastAsia="Batang" w:hAnsi="Arial" w:cs="Arial"/>
          <w:sz w:val="20"/>
          <w:szCs w:val="20"/>
        </w:rPr>
        <w:t xml:space="preserve">, </w:t>
      </w:r>
      <w:proofErr w:type="spellStart"/>
      <w:r w:rsidRPr="008456FB">
        <w:rPr>
          <w:rFonts w:ascii="Arial" w:eastAsia="Batang" w:hAnsi="Arial" w:cs="Arial"/>
          <w:sz w:val="20"/>
          <w:szCs w:val="20"/>
        </w:rPr>
        <w:t>a</w:t>
      </w:r>
      <w:r w:rsidRPr="008456FB">
        <w:rPr>
          <w:rFonts w:ascii="Arial" w:eastAsia="Batang" w:hAnsi="Arial" w:cs="Arial"/>
          <w:sz w:val="20"/>
          <w:szCs w:val="20"/>
          <w:vertAlign w:val="subscript"/>
        </w:rPr>
        <w:t>hwy</w:t>
      </w:r>
      <w:proofErr w:type="spellEnd"/>
      <w:r w:rsidRPr="008456FB">
        <w:rPr>
          <w:rFonts w:ascii="Arial" w:eastAsia="Batang" w:hAnsi="Arial" w:cs="Arial"/>
          <w:sz w:val="20"/>
          <w:szCs w:val="20"/>
          <w:vertAlign w:val="subscript"/>
        </w:rPr>
        <w:t xml:space="preserve">, </w:t>
      </w:r>
      <w:proofErr w:type="spellStart"/>
      <w:r w:rsidRPr="008456FB">
        <w:rPr>
          <w:rFonts w:ascii="Arial" w:eastAsia="Batang" w:hAnsi="Arial" w:cs="Arial"/>
          <w:sz w:val="20"/>
          <w:szCs w:val="20"/>
        </w:rPr>
        <w:t>a</w:t>
      </w:r>
      <w:r w:rsidRPr="008456FB">
        <w:rPr>
          <w:rFonts w:ascii="Arial" w:eastAsia="Batang" w:hAnsi="Arial" w:cs="Arial"/>
          <w:sz w:val="20"/>
          <w:szCs w:val="20"/>
          <w:vertAlign w:val="subscript"/>
        </w:rPr>
        <w:t>hwz</w:t>
      </w:r>
      <w:proofErr w:type="spellEnd"/>
      <w:r w:rsidRPr="008456FB">
        <w:rPr>
          <w:rFonts w:ascii="Arial" w:eastAsia="Batang" w:hAnsi="Arial" w:cs="Arial"/>
          <w:sz w:val="20"/>
          <w:szCs w:val="20"/>
        </w:rPr>
        <w:t xml:space="preserve">), przekracza </w:t>
      </w:r>
      <w:r w:rsidR="00E57AE4">
        <w:rPr>
          <w:rFonts w:ascii="Arial" w:eastAsia="Batang" w:hAnsi="Arial" w:cs="Arial"/>
          <w:sz w:val="20"/>
          <w:szCs w:val="20"/>
        </w:rPr>
        <w:br/>
      </w:r>
      <w:r w:rsidRPr="008456FB">
        <w:rPr>
          <w:rFonts w:ascii="Arial" w:eastAsia="Batang" w:hAnsi="Arial" w:cs="Arial"/>
          <w:sz w:val="20"/>
          <w:szCs w:val="20"/>
        </w:rPr>
        <w:t>1 m/s</w:t>
      </w:r>
      <w:r w:rsidRPr="008456FB">
        <w:rPr>
          <w:rFonts w:ascii="Arial" w:eastAsia="Batang" w:hAnsi="Arial" w:cs="Arial"/>
          <w:sz w:val="20"/>
          <w:szCs w:val="20"/>
          <w:vertAlign w:val="superscript"/>
        </w:rPr>
        <w:t>2</w:t>
      </w:r>
      <w:r w:rsidRPr="008456FB">
        <w:rPr>
          <w:rFonts w:ascii="Arial" w:eastAsia="Batang" w:hAnsi="Arial" w:cs="Arial"/>
          <w:sz w:val="20"/>
          <w:szCs w:val="20"/>
        </w:rPr>
        <w:t>,</w:t>
      </w:r>
    </w:p>
    <w:p w:rsidR="008B5D71" w:rsidRPr="008456FB" w:rsidRDefault="008B5D71" w:rsidP="00E57AE4">
      <w:pPr>
        <w:numPr>
          <w:ilvl w:val="0"/>
          <w:numId w:val="102"/>
        </w:numPr>
        <w:jc w:val="both"/>
        <w:rPr>
          <w:rFonts w:ascii="Arial" w:eastAsia="Batang" w:hAnsi="Arial" w:cs="Arial"/>
          <w:sz w:val="20"/>
          <w:szCs w:val="20"/>
        </w:rPr>
      </w:pPr>
      <w:r w:rsidRPr="008456FB">
        <w:rPr>
          <w:rFonts w:ascii="Arial" w:eastAsia="Batang" w:hAnsi="Arial" w:cs="Arial"/>
          <w:sz w:val="20"/>
          <w:szCs w:val="20"/>
        </w:rPr>
        <w:t>wartość ekspozycji trwającej 30 minut i krócej, wyrażonej w postaci sumy wektorowej skutecznych, skorygowanych częstotliwościowo przyspieszeń drgań wyznaczonych dla trzech składowych kierunkowych (</w:t>
      </w:r>
      <w:proofErr w:type="spellStart"/>
      <w:r w:rsidRPr="008456FB">
        <w:rPr>
          <w:rFonts w:ascii="Arial" w:eastAsia="Batang" w:hAnsi="Arial" w:cs="Arial"/>
          <w:sz w:val="20"/>
          <w:szCs w:val="20"/>
        </w:rPr>
        <w:t>a</w:t>
      </w:r>
      <w:r w:rsidRPr="008456FB">
        <w:rPr>
          <w:rFonts w:ascii="Arial" w:eastAsia="Batang" w:hAnsi="Arial" w:cs="Arial"/>
          <w:sz w:val="20"/>
          <w:szCs w:val="20"/>
          <w:vertAlign w:val="subscript"/>
        </w:rPr>
        <w:t>hwx</w:t>
      </w:r>
      <w:proofErr w:type="spellEnd"/>
      <w:r w:rsidRPr="008456FB">
        <w:rPr>
          <w:rFonts w:ascii="Arial" w:eastAsia="Batang" w:hAnsi="Arial" w:cs="Arial"/>
          <w:sz w:val="20"/>
          <w:szCs w:val="20"/>
        </w:rPr>
        <w:t xml:space="preserve">, </w:t>
      </w:r>
      <w:proofErr w:type="spellStart"/>
      <w:r w:rsidRPr="008456FB">
        <w:rPr>
          <w:rFonts w:ascii="Arial" w:eastAsia="Batang" w:hAnsi="Arial" w:cs="Arial"/>
          <w:sz w:val="20"/>
          <w:szCs w:val="20"/>
        </w:rPr>
        <w:t>a</w:t>
      </w:r>
      <w:r w:rsidRPr="008456FB">
        <w:rPr>
          <w:rFonts w:ascii="Arial" w:eastAsia="Batang" w:hAnsi="Arial" w:cs="Arial"/>
          <w:sz w:val="20"/>
          <w:szCs w:val="20"/>
          <w:vertAlign w:val="subscript"/>
        </w:rPr>
        <w:t>hwy</w:t>
      </w:r>
      <w:proofErr w:type="spellEnd"/>
      <w:r w:rsidRPr="008456FB">
        <w:rPr>
          <w:rFonts w:ascii="Arial" w:eastAsia="Batang" w:hAnsi="Arial" w:cs="Arial"/>
          <w:sz w:val="20"/>
          <w:szCs w:val="20"/>
        </w:rPr>
        <w:t xml:space="preserve">, </w:t>
      </w:r>
      <w:proofErr w:type="spellStart"/>
      <w:r w:rsidRPr="008456FB">
        <w:rPr>
          <w:rFonts w:ascii="Arial" w:eastAsia="Batang" w:hAnsi="Arial" w:cs="Arial"/>
          <w:sz w:val="20"/>
          <w:szCs w:val="20"/>
        </w:rPr>
        <w:t>a</w:t>
      </w:r>
      <w:r w:rsidRPr="008456FB">
        <w:rPr>
          <w:rFonts w:ascii="Arial" w:eastAsia="Batang" w:hAnsi="Arial" w:cs="Arial"/>
          <w:sz w:val="20"/>
          <w:szCs w:val="20"/>
          <w:vertAlign w:val="subscript"/>
        </w:rPr>
        <w:t>hwz</w:t>
      </w:r>
      <w:proofErr w:type="spellEnd"/>
      <w:r w:rsidRPr="008456FB">
        <w:rPr>
          <w:rFonts w:ascii="Arial" w:eastAsia="Batang" w:hAnsi="Arial" w:cs="Arial"/>
          <w:sz w:val="20"/>
          <w:szCs w:val="20"/>
        </w:rPr>
        <w:t>), przekracza 4 m/s</w:t>
      </w:r>
      <w:r w:rsidRPr="008456FB">
        <w:rPr>
          <w:rFonts w:ascii="Arial" w:eastAsia="Batang" w:hAnsi="Arial" w:cs="Arial"/>
          <w:sz w:val="20"/>
          <w:szCs w:val="20"/>
          <w:vertAlign w:val="superscript"/>
        </w:rPr>
        <w:t>2</w:t>
      </w:r>
      <w:r w:rsidRPr="008456FB">
        <w:rPr>
          <w:rFonts w:ascii="Arial" w:eastAsia="Batang" w:hAnsi="Arial" w:cs="Arial"/>
          <w:sz w:val="20"/>
          <w:szCs w:val="20"/>
        </w:rPr>
        <w:t>;</w:t>
      </w:r>
    </w:p>
    <w:p w:rsidR="008B5D71" w:rsidRPr="008456FB" w:rsidRDefault="008B5D71" w:rsidP="00E57AE4">
      <w:pPr>
        <w:numPr>
          <w:ilvl w:val="0"/>
          <w:numId w:val="99"/>
        </w:numPr>
        <w:jc w:val="both"/>
        <w:rPr>
          <w:rFonts w:ascii="Arial" w:eastAsia="Batang" w:hAnsi="Arial" w:cs="Arial"/>
          <w:sz w:val="20"/>
          <w:szCs w:val="20"/>
        </w:rPr>
      </w:pPr>
      <w:r w:rsidRPr="008456FB">
        <w:rPr>
          <w:rFonts w:ascii="Arial" w:eastAsia="Batang" w:hAnsi="Arial" w:cs="Arial"/>
          <w:sz w:val="20"/>
          <w:szCs w:val="20"/>
        </w:rPr>
        <w:t>Wszystkie prace w warunkach narażenia na drgania o ogólnym oddziaływaniu na organizm człowieka.</w:t>
      </w:r>
    </w:p>
    <w:p w:rsidR="008B5D71" w:rsidRPr="008456FB" w:rsidRDefault="008B5D71" w:rsidP="00E57AE4">
      <w:pPr>
        <w:jc w:val="both"/>
        <w:rPr>
          <w:rFonts w:ascii="Arial" w:eastAsia="Batang" w:hAnsi="Arial" w:cs="Arial"/>
          <w:sz w:val="20"/>
          <w:szCs w:val="20"/>
        </w:rPr>
      </w:pPr>
    </w:p>
    <w:p w:rsidR="008B5D71" w:rsidRPr="008456FB" w:rsidRDefault="008B5D71" w:rsidP="00E57AE4">
      <w:pPr>
        <w:jc w:val="both"/>
        <w:rPr>
          <w:rFonts w:ascii="Arial" w:eastAsia="Batang" w:hAnsi="Arial" w:cs="Arial"/>
          <w:sz w:val="20"/>
          <w:szCs w:val="20"/>
        </w:rPr>
      </w:pPr>
    </w:p>
    <w:p w:rsidR="008B5D71" w:rsidRPr="008456FB" w:rsidRDefault="008B5D71" w:rsidP="00E57AE4">
      <w:pPr>
        <w:numPr>
          <w:ilvl w:val="0"/>
          <w:numId w:val="82"/>
        </w:numPr>
        <w:jc w:val="both"/>
        <w:rPr>
          <w:rFonts w:ascii="Arial" w:eastAsia="Batang" w:hAnsi="Arial" w:cs="Arial"/>
          <w:b/>
          <w:sz w:val="20"/>
          <w:szCs w:val="20"/>
        </w:rPr>
      </w:pPr>
      <w:r w:rsidRPr="008456FB">
        <w:rPr>
          <w:rFonts w:ascii="Arial" w:eastAsia="Batang" w:hAnsi="Arial" w:cs="Arial"/>
          <w:b/>
          <w:sz w:val="20"/>
          <w:szCs w:val="20"/>
        </w:rPr>
        <w:t>Prace w narażeniu na działanie szkodliwych substancji chemicznych</w:t>
      </w:r>
    </w:p>
    <w:p w:rsidR="008B5D71" w:rsidRPr="008456FB" w:rsidRDefault="008B5D71" w:rsidP="00E57AE4">
      <w:pPr>
        <w:jc w:val="both"/>
        <w:rPr>
          <w:rFonts w:ascii="Arial" w:eastAsia="Batang" w:hAnsi="Arial" w:cs="Arial"/>
          <w:b/>
          <w:sz w:val="20"/>
          <w:szCs w:val="20"/>
        </w:rPr>
      </w:pPr>
    </w:p>
    <w:p w:rsidR="008B5D71" w:rsidRPr="008456FB" w:rsidRDefault="008B5D71" w:rsidP="00E57AE4">
      <w:pPr>
        <w:jc w:val="both"/>
        <w:rPr>
          <w:rFonts w:ascii="Arial" w:eastAsia="Batang" w:hAnsi="Arial" w:cs="Arial"/>
          <w:sz w:val="20"/>
          <w:szCs w:val="20"/>
        </w:rPr>
      </w:pPr>
      <w:r w:rsidRPr="008456FB">
        <w:rPr>
          <w:rFonts w:ascii="Arial" w:eastAsia="Batang" w:hAnsi="Arial" w:cs="Arial"/>
          <w:sz w:val="20"/>
          <w:szCs w:val="20"/>
        </w:rPr>
        <w:t>Dla kobiet w ciąży i kobiet karmiących dziecko piersią:</w:t>
      </w:r>
    </w:p>
    <w:p w:rsidR="008B5D71" w:rsidRPr="008456FB" w:rsidRDefault="008B5D71" w:rsidP="00E57AE4">
      <w:pPr>
        <w:numPr>
          <w:ilvl w:val="0"/>
          <w:numId w:val="103"/>
        </w:numPr>
        <w:jc w:val="both"/>
        <w:rPr>
          <w:rFonts w:ascii="Arial" w:eastAsia="Batang" w:hAnsi="Arial" w:cs="Arial"/>
          <w:sz w:val="20"/>
          <w:szCs w:val="20"/>
        </w:rPr>
      </w:pPr>
      <w:r w:rsidRPr="008456FB">
        <w:rPr>
          <w:rFonts w:ascii="Arial" w:eastAsia="Batang" w:hAnsi="Arial" w:cs="Arial"/>
          <w:sz w:val="20"/>
          <w:szCs w:val="20"/>
        </w:rPr>
        <w:t xml:space="preserve">prace w narażeniu na działanie substancji i mieszanin spełniających kryteria klasyfikacji zgodnie z rozporządzeniem Parlamentu Europejskiego i Rady (WE) nr 1272/2008 z dnia 16 grudnia 2008 r. w sprawie klasyfikacji, oznakowania i pakowania substancji </w:t>
      </w:r>
      <w:r w:rsidR="00E57AE4">
        <w:rPr>
          <w:rFonts w:ascii="Arial" w:eastAsia="Batang" w:hAnsi="Arial" w:cs="Arial"/>
          <w:sz w:val="20"/>
          <w:szCs w:val="20"/>
        </w:rPr>
        <w:br/>
      </w:r>
      <w:r w:rsidRPr="008456FB">
        <w:rPr>
          <w:rFonts w:ascii="Arial" w:eastAsia="Batang" w:hAnsi="Arial" w:cs="Arial"/>
          <w:sz w:val="20"/>
          <w:szCs w:val="20"/>
        </w:rPr>
        <w:t xml:space="preserve">i mieszanin, zmieniającym i uchylającym dyrektywy 67/548/EWG i 1999/45/WE oraz zmieniającym rozporządzenie (WE) nr 1907/2006 (Dz. Urz. UE L 353 z 31.12.2008, str. 1, z </w:t>
      </w:r>
      <w:proofErr w:type="spellStart"/>
      <w:r w:rsidRPr="008456FB">
        <w:rPr>
          <w:rFonts w:ascii="Arial" w:eastAsia="Batang" w:hAnsi="Arial" w:cs="Arial"/>
          <w:sz w:val="20"/>
          <w:szCs w:val="20"/>
        </w:rPr>
        <w:t>późn</w:t>
      </w:r>
      <w:proofErr w:type="spellEnd"/>
      <w:r w:rsidRPr="008456FB">
        <w:rPr>
          <w:rFonts w:ascii="Arial" w:eastAsia="Batang" w:hAnsi="Arial" w:cs="Arial"/>
          <w:sz w:val="20"/>
          <w:szCs w:val="20"/>
        </w:rPr>
        <w:t>. zm.) w jednej lub kilku z następujących klas lub kategorii zagrożenia wraz z jednym lub kilkoma następującymi zwrotami wskazującymi rodzaj zagrożenia:</w:t>
      </w:r>
    </w:p>
    <w:p w:rsidR="008B5D71" w:rsidRPr="008456FB" w:rsidRDefault="008B5D71" w:rsidP="00E57AE4">
      <w:pPr>
        <w:numPr>
          <w:ilvl w:val="0"/>
          <w:numId w:val="104"/>
        </w:numPr>
        <w:jc w:val="both"/>
        <w:rPr>
          <w:rFonts w:ascii="Arial" w:eastAsia="Batang" w:hAnsi="Arial" w:cs="Arial"/>
          <w:sz w:val="20"/>
          <w:szCs w:val="20"/>
        </w:rPr>
      </w:pPr>
      <w:r w:rsidRPr="008456FB">
        <w:rPr>
          <w:rFonts w:ascii="Arial" w:eastAsia="Batang" w:hAnsi="Arial" w:cs="Arial"/>
          <w:sz w:val="20"/>
          <w:szCs w:val="20"/>
        </w:rPr>
        <w:t>działanie mutagenne na komórki rozrodcze, kategoria 1A, 1B lub 2 (H340, H341),</w:t>
      </w:r>
    </w:p>
    <w:p w:rsidR="008B5D71" w:rsidRPr="008456FB" w:rsidRDefault="008B5D71" w:rsidP="00E57AE4">
      <w:pPr>
        <w:numPr>
          <w:ilvl w:val="0"/>
          <w:numId w:val="104"/>
        </w:numPr>
        <w:jc w:val="both"/>
        <w:rPr>
          <w:rFonts w:ascii="Arial" w:eastAsia="Batang" w:hAnsi="Arial" w:cs="Arial"/>
          <w:sz w:val="20"/>
          <w:szCs w:val="20"/>
        </w:rPr>
      </w:pPr>
      <w:r w:rsidRPr="008456FB">
        <w:rPr>
          <w:rFonts w:ascii="Arial" w:eastAsia="Batang" w:hAnsi="Arial" w:cs="Arial"/>
          <w:sz w:val="20"/>
          <w:szCs w:val="20"/>
        </w:rPr>
        <w:t>rakotwórczość, kategoria 1A, 1B lub 2 (H350, H350i, H351),</w:t>
      </w:r>
    </w:p>
    <w:p w:rsidR="008B5D71" w:rsidRPr="008456FB" w:rsidRDefault="008B5D71" w:rsidP="00E57AE4">
      <w:pPr>
        <w:numPr>
          <w:ilvl w:val="0"/>
          <w:numId w:val="104"/>
        </w:numPr>
        <w:jc w:val="both"/>
        <w:rPr>
          <w:rFonts w:ascii="Arial" w:eastAsia="Batang" w:hAnsi="Arial" w:cs="Arial"/>
          <w:sz w:val="20"/>
          <w:szCs w:val="20"/>
        </w:rPr>
      </w:pPr>
      <w:r w:rsidRPr="008456FB">
        <w:rPr>
          <w:rFonts w:ascii="Arial" w:eastAsia="Batang" w:hAnsi="Arial" w:cs="Arial"/>
          <w:sz w:val="20"/>
          <w:szCs w:val="20"/>
        </w:rPr>
        <w:t>działanie szkodliwe na rozrodczość, kategoria 1A, 1B lub 2 albo dodatkowa kategoria szkodliwego wpływu na laktację lub szkodliwego oddziaływania na dzieci karmione piersią (H360, H360D, H360FD, H360Fd, H360Df, H361, H361d, H361fd, H362),</w:t>
      </w:r>
    </w:p>
    <w:p w:rsidR="008B5D71" w:rsidRPr="008456FB" w:rsidRDefault="008B5D71" w:rsidP="00E57AE4">
      <w:pPr>
        <w:numPr>
          <w:ilvl w:val="0"/>
          <w:numId w:val="104"/>
        </w:numPr>
        <w:jc w:val="both"/>
        <w:rPr>
          <w:rFonts w:ascii="Arial" w:eastAsia="Batang" w:hAnsi="Arial" w:cs="Arial"/>
          <w:sz w:val="20"/>
          <w:szCs w:val="20"/>
        </w:rPr>
      </w:pPr>
      <w:r w:rsidRPr="008456FB">
        <w:rPr>
          <w:rFonts w:ascii="Arial" w:eastAsia="Batang" w:hAnsi="Arial" w:cs="Arial"/>
          <w:sz w:val="20"/>
          <w:szCs w:val="20"/>
        </w:rPr>
        <w:t>działanie toksyczne na narządy docelowe - narażenie jednorazowe, kategoria 1 lub 2 (H370, H371)</w:t>
      </w:r>
    </w:p>
    <w:p w:rsidR="008B5D71" w:rsidRPr="008456FB" w:rsidRDefault="008B5D71" w:rsidP="00E57AE4">
      <w:pPr>
        <w:jc w:val="both"/>
        <w:rPr>
          <w:rFonts w:ascii="Arial" w:eastAsia="Batang" w:hAnsi="Arial" w:cs="Arial"/>
          <w:sz w:val="20"/>
          <w:szCs w:val="20"/>
        </w:rPr>
      </w:pPr>
      <w:r w:rsidRPr="008456FB">
        <w:rPr>
          <w:rFonts w:ascii="Arial" w:eastAsia="Batang" w:hAnsi="Arial" w:cs="Arial"/>
          <w:sz w:val="20"/>
          <w:szCs w:val="20"/>
        </w:rPr>
        <w:t>- niezależnie od ich stężenia w środowisku pracy;</w:t>
      </w:r>
    </w:p>
    <w:p w:rsidR="008B5D71" w:rsidRPr="008456FB" w:rsidRDefault="008B5D71" w:rsidP="00E57AE4">
      <w:pPr>
        <w:numPr>
          <w:ilvl w:val="0"/>
          <w:numId w:val="103"/>
        </w:numPr>
        <w:jc w:val="both"/>
        <w:rPr>
          <w:rFonts w:ascii="Arial" w:eastAsia="Batang" w:hAnsi="Arial" w:cs="Arial"/>
          <w:sz w:val="20"/>
          <w:szCs w:val="20"/>
        </w:rPr>
      </w:pPr>
      <w:r w:rsidRPr="008456FB">
        <w:rPr>
          <w:rFonts w:ascii="Arial" w:eastAsia="Batang" w:hAnsi="Arial" w:cs="Arial"/>
          <w:sz w:val="20"/>
          <w:szCs w:val="20"/>
        </w:rPr>
        <w:t>prace w narażeniu na niżej wymienione substancje chemiczne niezależnie od ich stężenia w środowisku pracy:</w:t>
      </w:r>
    </w:p>
    <w:p w:rsidR="008B5D71" w:rsidRPr="008456FB" w:rsidRDefault="008B5D71" w:rsidP="00E57AE4">
      <w:pPr>
        <w:numPr>
          <w:ilvl w:val="0"/>
          <w:numId w:val="105"/>
        </w:numPr>
        <w:jc w:val="both"/>
        <w:rPr>
          <w:rFonts w:ascii="Arial" w:eastAsia="Batang" w:hAnsi="Arial" w:cs="Arial"/>
          <w:sz w:val="20"/>
          <w:szCs w:val="20"/>
        </w:rPr>
      </w:pPr>
      <w:r w:rsidRPr="008456FB">
        <w:rPr>
          <w:rFonts w:ascii="Arial" w:eastAsia="Batang" w:hAnsi="Arial" w:cs="Arial"/>
          <w:sz w:val="20"/>
          <w:szCs w:val="20"/>
        </w:rPr>
        <w:t>czynniki chemiczne o znanym i niebezpiecznym wchłanianiu przez skórę,</w:t>
      </w:r>
    </w:p>
    <w:p w:rsidR="008B5D71" w:rsidRPr="008456FB" w:rsidRDefault="008B5D71" w:rsidP="00E57AE4">
      <w:pPr>
        <w:numPr>
          <w:ilvl w:val="0"/>
          <w:numId w:val="105"/>
        </w:numPr>
        <w:jc w:val="both"/>
        <w:rPr>
          <w:rFonts w:ascii="Arial" w:eastAsia="Batang" w:hAnsi="Arial" w:cs="Arial"/>
          <w:sz w:val="20"/>
          <w:szCs w:val="20"/>
        </w:rPr>
      </w:pPr>
      <w:r w:rsidRPr="008456FB">
        <w:rPr>
          <w:rFonts w:ascii="Arial" w:eastAsia="Batang" w:hAnsi="Arial" w:cs="Arial"/>
          <w:sz w:val="20"/>
          <w:szCs w:val="20"/>
        </w:rPr>
        <w:lastRenderedPageBreak/>
        <w:t>leki cytostatyczne,</w:t>
      </w:r>
    </w:p>
    <w:p w:rsidR="008B5D71" w:rsidRPr="008456FB" w:rsidRDefault="008B5D71" w:rsidP="00E57AE4">
      <w:pPr>
        <w:numPr>
          <w:ilvl w:val="0"/>
          <w:numId w:val="105"/>
        </w:numPr>
        <w:jc w:val="both"/>
        <w:rPr>
          <w:rFonts w:ascii="Arial" w:eastAsia="Batang" w:hAnsi="Arial" w:cs="Arial"/>
          <w:sz w:val="20"/>
          <w:szCs w:val="20"/>
        </w:rPr>
      </w:pPr>
      <w:r w:rsidRPr="008456FB">
        <w:rPr>
          <w:rFonts w:ascii="Arial" w:eastAsia="Batang" w:hAnsi="Arial" w:cs="Arial"/>
          <w:sz w:val="20"/>
          <w:szCs w:val="20"/>
        </w:rPr>
        <w:t>mangan,</w:t>
      </w:r>
    </w:p>
    <w:p w:rsidR="008B5D71" w:rsidRPr="008456FB" w:rsidRDefault="008B5D71" w:rsidP="00E57AE4">
      <w:pPr>
        <w:numPr>
          <w:ilvl w:val="0"/>
          <w:numId w:val="105"/>
        </w:numPr>
        <w:jc w:val="both"/>
        <w:rPr>
          <w:rFonts w:ascii="Arial" w:eastAsia="Batang" w:hAnsi="Arial" w:cs="Arial"/>
          <w:sz w:val="20"/>
          <w:szCs w:val="20"/>
        </w:rPr>
      </w:pPr>
      <w:r w:rsidRPr="008456FB">
        <w:rPr>
          <w:rFonts w:ascii="Arial" w:eastAsia="Batang" w:hAnsi="Arial" w:cs="Arial"/>
          <w:sz w:val="20"/>
          <w:szCs w:val="20"/>
        </w:rPr>
        <w:t>syntetyczne estrogeny i progesterony,</w:t>
      </w:r>
    </w:p>
    <w:p w:rsidR="008B5D71" w:rsidRPr="008456FB" w:rsidRDefault="008B5D71" w:rsidP="00E57AE4">
      <w:pPr>
        <w:numPr>
          <w:ilvl w:val="0"/>
          <w:numId w:val="105"/>
        </w:numPr>
        <w:jc w:val="both"/>
        <w:rPr>
          <w:rFonts w:ascii="Arial" w:eastAsia="Batang" w:hAnsi="Arial" w:cs="Arial"/>
          <w:sz w:val="20"/>
          <w:szCs w:val="20"/>
        </w:rPr>
      </w:pPr>
      <w:r w:rsidRPr="008456FB">
        <w:rPr>
          <w:rFonts w:ascii="Arial" w:eastAsia="Batang" w:hAnsi="Arial" w:cs="Arial"/>
          <w:sz w:val="20"/>
          <w:szCs w:val="20"/>
        </w:rPr>
        <w:t>tlenek węgla,</w:t>
      </w:r>
    </w:p>
    <w:p w:rsidR="008B5D71" w:rsidRPr="008456FB" w:rsidRDefault="008B5D71" w:rsidP="00E57AE4">
      <w:pPr>
        <w:numPr>
          <w:ilvl w:val="0"/>
          <w:numId w:val="105"/>
        </w:numPr>
        <w:jc w:val="both"/>
        <w:rPr>
          <w:rFonts w:ascii="Arial" w:eastAsia="Batang" w:hAnsi="Arial" w:cs="Arial"/>
          <w:sz w:val="20"/>
          <w:szCs w:val="20"/>
        </w:rPr>
      </w:pPr>
      <w:r w:rsidRPr="008456FB">
        <w:rPr>
          <w:rFonts w:ascii="Arial" w:eastAsia="Batang" w:hAnsi="Arial" w:cs="Arial"/>
          <w:sz w:val="20"/>
          <w:szCs w:val="20"/>
        </w:rPr>
        <w:t>ołów i jego związki organiczne i nieorganiczne,</w:t>
      </w:r>
    </w:p>
    <w:p w:rsidR="008B5D71" w:rsidRPr="008456FB" w:rsidRDefault="008B5D71" w:rsidP="00E57AE4">
      <w:pPr>
        <w:numPr>
          <w:ilvl w:val="0"/>
          <w:numId w:val="105"/>
        </w:numPr>
        <w:jc w:val="both"/>
        <w:rPr>
          <w:rFonts w:ascii="Arial" w:eastAsia="Batang" w:hAnsi="Arial" w:cs="Arial"/>
          <w:sz w:val="20"/>
          <w:szCs w:val="20"/>
        </w:rPr>
      </w:pPr>
      <w:r w:rsidRPr="008456FB">
        <w:rPr>
          <w:rFonts w:ascii="Arial" w:eastAsia="Batang" w:hAnsi="Arial" w:cs="Arial"/>
          <w:sz w:val="20"/>
          <w:szCs w:val="20"/>
        </w:rPr>
        <w:t>rtęć i jej związki organiczne i nieorganiczne;</w:t>
      </w:r>
    </w:p>
    <w:p w:rsidR="008B5D71" w:rsidRPr="008456FB" w:rsidRDefault="008B5D71" w:rsidP="00E57AE4">
      <w:pPr>
        <w:numPr>
          <w:ilvl w:val="0"/>
          <w:numId w:val="103"/>
        </w:numPr>
        <w:jc w:val="both"/>
        <w:rPr>
          <w:rFonts w:ascii="Arial" w:eastAsia="Batang" w:hAnsi="Arial" w:cs="Arial"/>
          <w:sz w:val="20"/>
          <w:szCs w:val="20"/>
        </w:rPr>
      </w:pPr>
      <w:r w:rsidRPr="008456FB">
        <w:rPr>
          <w:rFonts w:ascii="Arial" w:eastAsia="Batang" w:hAnsi="Arial" w:cs="Arial"/>
          <w:sz w:val="20"/>
          <w:szCs w:val="20"/>
        </w:rPr>
        <w:t xml:space="preserve">prace w narażeniu na działanie rozpuszczalników organicznych, jeżeli ich stężenia </w:t>
      </w:r>
      <w:r w:rsidRPr="008456FB">
        <w:rPr>
          <w:rFonts w:ascii="Arial" w:eastAsia="Batang" w:hAnsi="Arial" w:cs="Arial"/>
          <w:sz w:val="20"/>
          <w:szCs w:val="20"/>
        </w:rPr>
        <w:br/>
        <w:t>w środowisku pracy przekraczają wartości 1/3 najwyższych dopuszczalnych stężeń, określonych w przepisach w sprawie najwyższych dopuszczalnych stężeń i natężeń czynników szkodliwych dla zdrowia w środowisku pracy;</w:t>
      </w:r>
    </w:p>
    <w:p w:rsidR="008B5D71" w:rsidRPr="008456FB" w:rsidRDefault="008B5D71" w:rsidP="00E57AE4">
      <w:pPr>
        <w:numPr>
          <w:ilvl w:val="0"/>
          <w:numId w:val="103"/>
        </w:numPr>
        <w:jc w:val="both"/>
        <w:rPr>
          <w:rFonts w:ascii="Arial" w:eastAsia="Batang" w:hAnsi="Arial" w:cs="Arial"/>
          <w:sz w:val="20"/>
          <w:szCs w:val="20"/>
        </w:rPr>
      </w:pPr>
      <w:r w:rsidRPr="008456FB">
        <w:rPr>
          <w:rFonts w:ascii="Arial" w:eastAsia="Batang" w:hAnsi="Arial" w:cs="Arial"/>
          <w:sz w:val="20"/>
          <w:szCs w:val="20"/>
        </w:rPr>
        <w:t>prace lub procesy technologiczne, w których dochodzi do uwalniania substancji chemicznych, ich mieszanin lub czynników o działaniu rakotwórczym lub mutagennym, wymienione w przepisach w sprawie substancji chemicznych, ich mieszanin, czynników lub procesów technologicznych o działaniu rakotwórczym lub mutagennym w środowisku pracy.</w:t>
      </w:r>
    </w:p>
    <w:p w:rsidR="008B5D71" w:rsidRPr="008456FB" w:rsidRDefault="008B5D71" w:rsidP="00E57AE4">
      <w:pPr>
        <w:jc w:val="both"/>
        <w:rPr>
          <w:rFonts w:ascii="Arial" w:eastAsia="Batang" w:hAnsi="Arial" w:cs="Arial"/>
          <w:sz w:val="20"/>
          <w:szCs w:val="20"/>
        </w:rPr>
      </w:pPr>
    </w:p>
    <w:p w:rsidR="008B5D71" w:rsidRPr="008456FB" w:rsidRDefault="008B5D71" w:rsidP="00E57AE4">
      <w:pPr>
        <w:numPr>
          <w:ilvl w:val="0"/>
          <w:numId w:val="82"/>
        </w:numPr>
        <w:jc w:val="both"/>
        <w:rPr>
          <w:rFonts w:ascii="Arial" w:eastAsia="Batang" w:hAnsi="Arial" w:cs="Arial"/>
          <w:sz w:val="20"/>
          <w:szCs w:val="20"/>
        </w:rPr>
      </w:pPr>
      <w:r w:rsidRPr="008456FB">
        <w:rPr>
          <w:rFonts w:ascii="Arial" w:eastAsia="Batang" w:hAnsi="Arial" w:cs="Arial"/>
          <w:b/>
          <w:sz w:val="20"/>
          <w:szCs w:val="20"/>
        </w:rPr>
        <w:t>Prace grożące ciężkimi urazami fizycznymi lub psychicznymi</w:t>
      </w:r>
    </w:p>
    <w:p w:rsidR="008B5D71" w:rsidRPr="008456FB" w:rsidRDefault="008B5D71" w:rsidP="00E57AE4">
      <w:pPr>
        <w:jc w:val="both"/>
        <w:rPr>
          <w:rFonts w:ascii="Arial" w:eastAsia="Batang" w:hAnsi="Arial" w:cs="Arial"/>
          <w:sz w:val="20"/>
          <w:szCs w:val="20"/>
        </w:rPr>
      </w:pPr>
    </w:p>
    <w:p w:rsidR="008B5D71" w:rsidRPr="008456FB" w:rsidRDefault="008B5D71" w:rsidP="00E57AE4">
      <w:pPr>
        <w:numPr>
          <w:ilvl w:val="0"/>
          <w:numId w:val="106"/>
        </w:numPr>
        <w:jc w:val="both"/>
        <w:rPr>
          <w:rFonts w:ascii="Arial" w:eastAsia="Batang" w:hAnsi="Arial" w:cs="Arial"/>
          <w:sz w:val="20"/>
          <w:szCs w:val="20"/>
        </w:rPr>
      </w:pPr>
      <w:r w:rsidRPr="008456FB">
        <w:rPr>
          <w:rFonts w:ascii="Arial" w:eastAsia="Batang" w:hAnsi="Arial" w:cs="Arial"/>
          <w:sz w:val="20"/>
          <w:szCs w:val="20"/>
        </w:rPr>
        <w:t>Dla kobiet w ciąży i kobiet karmiących dziecko piersią:</w:t>
      </w:r>
    </w:p>
    <w:p w:rsidR="008B5D71" w:rsidRPr="008456FB" w:rsidRDefault="008B5D71" w:rsidP="00E57AE4">
      <w:pPr>
        <w:numPr>
          <w:ilvl w:val="0"/>
          <w:numId w:val="107"/>
        </w:numPr>
        <w:jc w:val="both"/>
        <w:rPr>
          <w:rFonts w:ascii="Arial" w:eastAsia="Batang" w:hAnsi="Arial" w:cs="Arial"/>
          <w:sz w:val="20"/>
          <w:szCs w:val="20"/>
        </w:rPr>
      </w:pPr>
      <w:r w:rsidRPr="008456FB">
        <w:rPr>
          <w:rFonts w:ascii="Arial" w:eastAsia="Batang" w:hAnsi="Arial" w:cs="Arial"/>
          <w:sz w:val="20"/>
          <w:szCs w:val="20"/>
        </w:rPr>
        <w:t>prace w wykopach oraz w zbiornikach i kanałach;</w:t>
      </w:r>
    </w:p>
    <w:p w:rsidR="008B5D71" w:rsidRPr="008456FB" w:rsidRDefault="008B5D71" w:rsidP="00E57AE4">
      <w:pPr>
        <w:numPr>
          <w:ilvl w:val="0"/>
          <w:numId w:val="107"/>
        </w:numPr>
        <w:jc w:val="both"/>
        <w:rPr>
          <w:rFonts w:ascii="Arial" w:eastAsia="Batang" w:hAnsi="Arial" w:cs="Arial"/>
          <w:sz w:val="20"/>
          <w:szCs w:val="20"/>
        </w:rPr>
      </w:pPr>
      <w:r w:rsidRPr="008456FB">
        <w:rPr>
          <w:rFonts w:ascii="Arial" w:eastAsia="Batang" w:hAnsi="Arial" w:cs="Arial"/>
          <w:sz w:val="20"/>
          <w:szCs w:val="20"/>
        </w:rPr>
        <w:t>inne prace stwarzające ryzyko ciężkiego urazu fizycznego lub psychicznego, w tym gaszenie pożarów, udział w akcjach ratownictwa chemicznego, usuwanie skutków awarii, prace z materiałami wybuchowymi, prace przy uboju zwierząt hodowlanych oraz obsłudze rozpłodników.</w:t>
      </w:r>
    </w:p>
    <w:p w:rsidR="008B5D71" w:rsidRPr="008456FB" w:rsidRDefault="008B5D71" w:rsidP="00E57AE4">
      <w:pPr>
        <w:numPr>
          <w:ilvl w:val="0"/>
          <w:numId w:val="106"/>
        </w:numPr>
        <w:jc w:val="both"/>
        <w:rPr>
          <w:rFonts w:ascii="Arial" w:eastAsia="Batang" w:hAnsi="Arial" w:cs="Arial"/>
          <w:sz w:val="20"/>
          <w:szCs w:val="20"/>
        </w:rPr>
      </w:pPr>
      <w:r w:rsidRPr="008456FB">
        <w:rPr>
          <w:rFonts w:ascii="Arial" w:eastAsia="Batang" w:hAnsi="Arial" w:cs="Arial"/>
          <w:sz w:val="20"/>
          <w:szCs w:val="20"/>
        </w:rPr>
        <w:t xml:space="preserve">Dla kobiet w ciąży - praca na wysokości - poza stałymi galeriami, pomostami, podestami i innymi stałymi podwyższeniami, posiadającymi pełne zabezpieczenie przed upadkiem z wysokości (bez potrzeby stosowania środków ochrony indywidualnej przed upadkiem), oraz wchodzenie </w:t>
      </w:r>
      <w:r w:rsidR="00E57AE4">
        <w:rPr>
          <w:rFonts w:ascii="Arial" w:eastAsia="Batang" w:hAnsi="Arial" w:cs="Arial"/>
          <w:sz w:val="20"/>
          <w:szCs w:val="20"/>
        </w:rPr>
        <w:br/>
      </w:r>
      <w:r w:rsidRPr="008456FB">
        <w:rPr>
          <w:rFonts w:ascii="Arial" w:eastAsia="Batang" w:hAnsi="Arial" w:cs="Arial"/>
          <w:sz w:val="20"/>
          <w:szCs w:val="20"/>
        </w:rPr>
        <w:t>i schodzenie po drabinach i klamrach.</w:t>
      </w:r>
    </w:p>
    <w:p w:rsidR="008B5D71" w:rsidRPr="00B20A71" w:rsidRDefault="008B5D71" w:rsidP="00E57AE4">
      <w:pPr>
        <w:jc w:val="both"/>
        <w:rPr>
          <w:rFonts w:ascii="Arial" w:eastAsia="Batang" w:hAnsi="Arial" w:cs="Arial"/>
          <w:sz w:val="20"/>
          <w:szCs w:val="20"/>
        </w:rPr>
      </w:pPr>
    </w:p>
    <w:p w:rsidR="008B5D71" w:rsidRDefault="008B5D71">
      <w:pPr>
        <w:jc w:val="right"/>
      </w:pPr>
    </w:p>
    <w:sectPr w:rsidR="008B5D71" w:rsidSect="00E93599">
      <w:footerReference w:type="default" r:id="rId9"/>
      <w:pgSz w:w="11906" w:h="16838"/>
      <w:pgMar w:top="1418" w:right="1418" w:bottom="1418" w:left="1418" w:header="0" w:footer="567" w:gutter="0"/>
      <w:cols w:space="708"/>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AE4" w:rsidRDefault="00E57AE4" w:rsidP="00E93599">
      <w:r>
        <w:separator/>
      </w:r>
    </w:p>
  </w:endnote>
  <w:endnote w:type="continuationSeparator" w:id="1">
    <w:p w:rsidR="00E57AE4" w:rsidRDefault="00E57AE4" w:rsidP="00E935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AE4" w:rsidRPr="006B05FB" w:rsidRDefault="003C56ED">
    <w:pPr>
      <w:pStyle w:val="Stopka1"/>
      <w:jc w:val="right"/>
      <w:rPr>
        <w:rFonts w:ascii="Arial" w:hAnsi="Arial" w:cs="Arial"/>
        <w:sz w:val="16"/>
        <w:szCs w:val="16"/>
      </w:rPr>
    </w:pPr>
    <w:r w:rsidRPr="006B05FB">
      <w:rPr>
        <w:rFonts w:ascii="Arial" w:hAnsi="Arial" w:cs="Arial"/>
        <w:sz w:val="16"/>
        <w:szCs w:val="16"/>
      </w:rPr>
      <w:fldChar w:fldCharType="begin"/>
    </w:r>
    <w:r w:rsidR="00E57AE4" w:rsidRPr="006B05FB">
      <w:rPr>
        <w:rFonts w:ascii="Arial" w:hAnsi="Arial" w:cs="Arial"/>
        <w:sz w:val="16"/>
        <w:szCs w:val="16"/>
      </w:rPr>
      <w:instrText>PAGE</w:instrText>
    </w:r>
    <w:r w:rsidRPr="006B05FB">
      <w:rPr>
        <w:rFonts w:ascii="Arial" w:hAnsi="Arial" w:cs="Arial"/>
        <w:sz w:val="16"/>
        <w:szCs w:val="16"/>
      </w:rPr>
      <w:fldChar w:fldCharType="separate"/>
    </w:r>
    <w:r w:rsidR="00D32AC8">
      <w:rPr>
        <w:rFonts w:ascii="Arial" w:hAnsi="Arial" w:cs="Arial"/>
        <w:noProof/>
        <w:sz w:val="16"/>
        <w:szCs w:val="16"/>
      </w:rPr>
      <w:t>2</w:t>
    </w:r>
    <w:r w:rsidRPr="006B05FB">
      <w:rPr>
        <w:rFonts w:ascii="Arial" w:hAnsi="Arial" w:cs="Arial"/>
        <w:noProof/>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4752"/>
      <w:docPartObj>
        <w:docPartGallery w:val="Page Numbers (Bottom of Page)"/>
        <w:docPartUnique/>
      </w:docPartObj>
    </w:sdtPr>
    <w:sdtContent>
      <w:p w:rsidR="00E57AE4" w:rsidRDefault="003C56ED">
        <w:pPr>
          <w:pStyle w:val="Stopka"/>
          <w:jc w:val="right"/>
        </w:pPr>
        <w:r w:rsidRPr="006B05FB">
          <w:rPr>
            <w:rFonts w:ascii="Arial" w:hAnsi="Arial" w:cs="Arial"/>
            <w:sz w:val="16"/>
            <w:szCs w:val="16"/>
          </w:rPr>
          <w:fldChar w:fldCharType="begin"/>
        </w:r>
        <w:r w:rsidR="00E57AE4" w:rsidRPr="006B05FB">
          <w:rPr>
            <w:rFonts w:ascii="Arial" w:hAnsi="Arial" w:cs="Arial"/>
            <w:sz w:val="16"/>
            <w:szCs w:val="16"/>
          </w:rPr>
          <w:instrText xml:space="preserve"> PAGE   \* MERGEFORMAT </w:instrText>
        </w:r>
        <w:r w:rsidRPr="006B05FB">
          <w:rPr>
            <w:rFonts w:ascii="Arial" w:hAnsi="Arial" w:cs="Arial"/>
            <w:sz w:val="16"/>
            <w:szCs w:val="16"/>
          </w:rPr>
          <w:fldChar w:fldCharType="separate"/>
        </w:r>
        <w:r w:rsidR="00D32AC8">
          <w:rPr>
            <w:rFonts w:ascii="Arial" w:hAnsi="Arial" w:cs="Arial"/>
            <w:noProof/>
            <w:sz w:val="16"/>
            <w:szCs w:val="16"/>
          </w:rPr>
          <w:t>13</w:t>
        </w:r>
        <w:r w:rsidRPr="006B05FB">
          <w:rPr>
            <w:rFonts w:ascii="Arial" w:hAnsi="Arial" w:cs="Arial"/>
            <w:sz w:val="16"/>
            <w:szCs w:val="16"/>
          </w:rPr>
          <w:fldChar w:fldCharType="end"/>
        </w:r>
      </w:p>
    </w:sdtContent>
  </w:sdt>
  <w:p w:rsidR="00E57AE4" w:rsidRPr="006B05FB" w:rsidRDefault="00E57AE4">
    <w:pPr>
      <w:pStyle w:val="Stopka1"/>
      <w:jc w:val="right"/>
      <w:rPr>
        <w:rFonts w:ascii="Arial" w:hAnsi="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AE4" w:rsidRDefault="00E57AE4" w:rsidP="00E93599">
      <w:r>
        <w:separator/>
      </w:r>
    </w:p>
  </w:footnote>
  <w:footnote w:type="continuationSeparator" w:id="1">
    <w:p w:rsidR="00E57AE4" w:rsidRDefault="00E57AE4" w:rsidP="00E935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22444D"/>
    <w:multiLevelType w:val="multilevel"/>
    <w:tmpl w:val="10A4E2E0"/>
    <w:lvl w:ilvl="0">
      <w:start w:val="1"/>
      <w:numFmt w:val="decimal"/>
      <w:lvlText w:val="%1."/>
      <w:lvlJc w:val="left"/>
      <w:pPr>
        <w:tabs>
          <w:tab w:val="num" w:pos="405"/>
        </w:tabs>
        <w:ind w:left="405" w:hanging="4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420D71"/>
    <w:multiLevelType w:val="hybridMultilevel"/>
    <w:tmpl w:val="66BA6E64"/>
    <w:lvl w:ilvl="0" w:tplc="64849C3A">
      <w:start w:val="1"/>
      <w:numFmt w:val="decimal"/>
      <w:lvlText w:val="%1."/>
      <w:lvlJc w:val="righ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0777FA9"/>
    <w:multiLevelType w:val="hybridMultilevel"/>
    <w:tmpl w:val="CE10C60E"/>
    <w:lvl w:ilvl="0" w:tplc="B142B642">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3FC16A9"/>
    <w:multiLevelType w:val="hybridMultilevel"/>
    <w:tmpl w:val="41304622"/>
    <w:lvl w:ilvl="0" w:tplc="019E81BA">
      <w:start w:val="1"/>
      <w:numFmt w:val="decimal"/>
      <w:lvlText w:val="%1."/>
      <w:lvlJc w:val="righ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6C7234C"/>
    <w:multiLevelType w:val="hybridMultilevel"/>
    <w:tmpl w:val="C240A0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7144784"/>
    <w:multiLevelType w:val="multilevel"/>
    <w:tmpl w:val="8F0EB5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08402D66"/>
    <w:multiLevelType w:val="multilevel"/>
    <w:tmpl w:val="B3EE3E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D0649FC"/>
    <w:multiLevelType w:val="multilevel"/>
    <w:tmpl w:val="1F6A73B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D0D4FF5"/>
    <w:multiLevelType w:val="hybridMultilevel"/>
    <w:tmpl w:val="E302637E"/>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0D1C1EA3"/>
    <w:multiLevelType w:val="multilevel"/>
    <w:tmpl w:val="0DA038D6"/>
    <w:lvl w:ilvl="0">
      <w:start w:val="1"/>
      <w:numFmt w:val="decimal"/>
      <w:lvlText w:val="%1."/>
      <w:lvlJc w:val="left"/>
      <w:pPr>
        <w:ind w:left="360" w:hanging="360"/>
      </w:pPr>
      <w:rPr>
        <w:rFonts w:ascii="Arial" w:hAnsi="Arial" w:cs="Times New Roman"/>
        <w:b/>
        <w:sz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
    <w:nsid w:val="0FA56531"/>
    <w:multiLevelType w:val="multilevel"/>
    <w:tmpl w:val="84A634BE"/>
    <w:lvl w:ilvl="0">
      <w:start w:val="1"/>
      <w:numFmt w:val="decimal"/>
      <w:lvlText w:val="%1)"/>
      <w:lvlJc w:val="left"/>
      <w:pPr>
        <w:tabs>
          <w:tab w:val="num" w:pos="720"/>
        </w:tabs>
        <w:ind w:left="720" w:hanging="360"/>
      </w:pPr>
      <w:rPr>
        <w:rFonts w:ascii="Arial" w:hAnsi="Arial" w:cs="Arial"/>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3721E7A"/>
    <w:multiLevelType w:val="multilevel"/>
    <w:tmpl w:val="B5CA95B0"/>
    <w:lvl w:ilvl="0">
      <w:start w:val="1"/>
      <w:numFmt w:val="decimal"/>
      <w:lvlText w:val="%1."/>
      <w:lvlJc w:val="left"/>
      <w:pPr>
        <w:ind w:left="360" w:hanging="360"/>
      </w:pPr>
      <w:rPr>
        <w:rFonts w:ascii="Arial" w:hAnsi="Arial"/>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141239CA"/>
    <w:multiLevelType w:val="multilevel"/>
    <w:tmpl w:val="85267B3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147D43B5"/>
    <w:multiLevelType w:val="multilevel"/>
    <w:tmpl w:val="75166C3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5017E94"/>
    <w:multiLevelType w:val="hybridMultilevel"/>
    <w:tmpl w:val="7C6EF3DE"/>
    <w:lvl w:ilvl="0" w:tplc="2D963766">
      <w:start w:val="1"/>
      <w:numFmt w:val="lowerLetter"/>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nsid w:val="16B254AC"/>
    <w:multiLevelType w:val="multilevel"/>
    <w:tmpl w:val="BD90B97C"/>
    <w:lvl w:ilvl="0">
      <w:start w:val="1"/>
      <w:numFmt w:val="decimal"/>
      <w:lvlText w:val="%1."/>
      <w:lvlJc w:val="left"/>
      <w:pPr>
        <w:tabs>
          <w:tab w:val="num" w:pos="360"/>
        </w:tabs>
        <w:ind w:left="360" w:hanging="360"/>
      </w:pPr>
    </w:lvl>
    <w:lvl w:ilvl="1">
      <w:start w:val="1"/>
      <w:numFmt w:val="upp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nsid w:val="18890028"/>
    <w:multiLevelType w:val="multilevel"/>
    <w:tmpl w:val="DDAE1D4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nsid w:val="193E273E"/>
    <w:multiLevelType w:val="multilevel"/>
    <w:tmpl w:val="43D0D1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19726167"/>
    <w:multiLevelType w:val="hybridMultilevel"/>
    <w:tmpl w:val="E7C288C6"/>
    <w:lvl w:ilvl="0" w:tplc="8CA65322">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1B7E7486"/>
    <w:multiLevelType w:val="multilevel"/>
    <w:tmpl w:val="0F347E4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1B955E02"/>
    <w:multiLevelType w:val="multilevel"/>
    <w:tmpl w:val="89FE4C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nsid w:val="1D8C3494"/>
    <w:multiLevelType w:val="multilevel"/>
    <w:tmpl w:val="A0D82AB4"/>
    <w:lvl w:ilvl="0">
      <w:start w:val="1"/>
      <w:numFmt w:val="decimal"/>
      <w:lvlText w:val="%1)"/>
      <w:lvlJc w:val="left"/>
      <w:pPr>
        <w:ind w:left="737" w:hanging="360"/>
      </w:pPr>
    </w:lvl>
    <w:lvl w:ilvl="1">
      <w:start w:val="1"/>
      <w:numFmt w:val="lowerLetter"/>
      <w:lvlText w:val="%2."/>
      <w:lvlJc w:val="left"/>
      <w:pPr>
        <w:ind w:left="1457" w:hanging="360"/>
      </w:pPr>
    </w:lvl>
    <w:lvl w:ilvl="2">
      <w:start w:val="1"/>
      <w:numFmt w:val="lowerRoman"/>
      <w:lvlText w:val="%3."/>
      <w:lvlJc w:val="right"/>
      <w:pPr>
        <w:ind w:left="2177" w:hanging="180"/>
      </w:pPr>
    </w:lvl>
    <w:lvl w:ilvl="3">
      <w:start w:val="1"/>
      <w:numFmt w:val="decimal"/>
      <w:lvlText w:val="%4."/>
      <w:lvlJc w:val="left"/>
      <w:pPr>
        <w:ind w:left="2897" w:hanging="360"/>
      </w:pPr>
    </w:lvl>
    <w:lvl w:ilvl="4">
      <w:start w:val="1"/>
      <w:numFmt w:val="lowerLetter"/>
      <w:lvlText w:val="%5."/>
      <w:lvlJc w:val="left"/>
      <w:pPr>
        <w:ind w:left="3617" w:hanging="360"/>
      </w:pPr>
    </w:lvl>
    <w:lvl w:ilvl="5">
      <w:start w:val="1"/>
      <w:numFmt w:val="lowerRoman"/>
      <w:lvlText w:val="%6."/>
      <w:lvlJc w:val="right"/>
      <w:pPr>
        <w:ind w:left="4337" w:hanging="180"/>
      </w:pPr>
    </w:lvl>
    <w:lvl w:ilvl="6">
      <w:start w:val="1"/>
      <w:numFmt w:val="decimal"/>
      <w:lvlText w:val="%7."/>
      <w:lvlJc w:val="left"/>
      <w:pPr>
        <w:ind w:left="5057" w:hanging="360"/>
      </w:pPr>
    </w:lvl>
    <w:lvl w:ilvl="7">
      <w:start w:val="1"/>
      <w:numFmt w:val="lowerLetter"/>
      <w:lvlText w:val="%8."/>
      <w:lvlJc w:val="left"/>
      <w:pPr>
        <w:ind w:left="5777" w:hanging="360"/>
      </w:pPr>
    </w:lvl>
    <w:lvl w:ilvl="8">
      <w:start w:val="1"/>
      <w:numFmt w:val="lowerRoman"/>
      <w:lvlText w:val="%9."/>
      <w:lvlJc w:val="right"/>
      <w:pPr>
        <w:ind w:left="6497" w:hanging="180"/>
      </w:pPr>
    </w:lvl>
  </w:abstractNum>
  <w:abstractNum w:abstractNumId="23">
    <w:nsid w:val="1E933754"/>
    <w:multiLevelType w:val="multilevel"/>
    <w:tmpl w:val="8BEAF818"/>
    <w:lvl w:ilvl="0">
      <w:start w:val="1"/>
      <w:numFmt w:val="decimal"/>
      <w:lvlText w:val="%1."/>
      <w:lvlJc w:val="left"/>
      <w:pPr>
        <w:ind w:left="360" w:hanging="360"/>
      </w:pPr>
      <w:rPr>
        <w:rFonts w:ascii="Arial" w:hAnsi="Arial"/>
        <w:sz w:val="20"/>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1EBB1761"/>
    <w:multiLevelType w:val="multilevel"/>
    <w:tmpl w:val="56E02BC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22957476"/>
    <w:multiLevelType w:val="multilevel"/>
    <w:tmpl w:val="53CAF0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4741D9E"/>
    <w:multiLevelType w:val="multilevel"/>
    <w:tmpl w:val="E2DEF7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27632F3D"/>
    <w:multiLevelType w:val="multilevel"/>
    <w:tmpl w:val="C3F4D99E"/>
    <w:lvl w:ilvl="0">
      <w:start w:val="1"/>
      <w:numFmt w:val="decimal"/>
      <w:lvlText w:val="%1."/>
      <w:lvlJc w:val="left"/>
      <w:pPr>
        <w:ind w:left="360" w:hanging="360"/>
      </w:pPr>
      <w:rPr>
        <w:rFonts w:ascii="Arial" w:hAnsi="Arial" w:cs="Times New Roman"/>
        <w:b/>
        <w:sz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8">
    <w:nsid w:val="28CC6354"/>
    <w:multiLevelType w:val="multilevel"/>
    <w:tmpl w:val="A07E7DF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nsid w:val="29C702C2"/>
    <w:multiLevelType w:val="multilevel"/>
    <w:tmpl w:val="EEF4B27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2A2D3016"/>
    <w:multiLevelType w:val="multilevel"/>
    <w:tmpl w:val="ECE496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2BFA4323"/>
    <w:multiLevelType w:val="multilevel"/>
    <w:tmpl w:val="BD90B97C"/>
    <w:lvl w:ilvl="0">
      <w:start w:val="1"/>
      <w:numFmt w:val="decimal"/>
      <w:lvlText w:val="%1."/>
      <w:lvlJc w:val="left"/>
      <w:pPr>
        <w:tabs>
          <w:tab w:val="num" w:pos="360"/>
        </w:tabs>
        <w:ind w:left="360" w:hanging="360"/>
      </w:pPr>
    </w:lvl>
    <w:lvl w:ilvl="1">
      <w:start w:val="1"/>
      <w:numFmt w:val="upp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nsid w:val="2C126A89"/>
    <w:multiLevelType w:val="multilevel"/>
    <w:tmpl w:val="A4F28BC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nsid w:val="2C8A765B"/>
    <w:multiLevelType w:val="multilevel"/>
    <w:tmpl w:val="8EDC20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2F226619"/>
    <w:multiLevelType w:val="multilevel"/>
    <w:tmpl w:val="F8543848"/>
    <w:lvl w:ilvl="0">
      <w:start w:val="1"/>
      <w:numFmt w:val="decimal"/>
      <w:lvlText w:val="%1."/>
      <w:lvlJc w:val="left"/>
      <w:pPr>
        <w:tabs>
          <w:tab w:val="num" w:pos="360"/>
        </w:tabs>
        <w:ind w:left="360" w:hanging="360"/>
      </w:pPr>
      <w:rPr>
        <w:rFonts w:ascii="Arial" w:hAnsi="Arial"/>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3086367B"/>
    <w:multiLevelType w:val="multilevel"/>
    <w:tmpl w:val="A01CD33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32076812"/>
    <w:multiLevelType w:val="multilevel"/>
    <w:tmpl w:val="A3AEE220"/>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320F1C90"/>
    <w:multiLevelType w:val="multilevel"/>
    <w:tmpl w:val="F0E4FE1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nsid w:val="32C61FFF"/>
    <w:multiLevelType w:val="hybridMultilevel"/>
    <w:tmpl w:val="0B2E284A"/>
    <w:lvl w:ilvl="0" w:tplc="E9EEF86C">
      <w:start w:val="1"/>
      <w:numFmt w:val="decimal"/>
      <w:lvlText w:val="%1."/>
      <w:lvlJc w:val="righ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33643F3C"/>
    <w:multiLevelType w:val="multilevel"/>
    <w:tmpl w:val="5C4C5C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35971E0D"/>
    <w:multiLevelType w:val="multilevel"/>
    <w:tmpl w:val="2AA8F45E"/>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nsid w:val="36157BA3"/>
    <w:multiLevelType w:val="multilevel"/>
    <w:tmpl w:val="73A86634"/>
    <w:lvl w:ilvl="0">
      <w:start w:val="4"/>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37420DDE"/>
    <w:multiLevelType w:val="multilevel"/>
    <w:tmpl w:val="770A4E04"/>
    <w:lvl w:ilvl="0">
      <w:start w:val="1"/>
      <w:numFmt w:val="decimal"/>
      <w:lvlText w:val="%1."/>
      <w:lvlJc w:val="left"/>
      <w:pPr>
        <w:ind w:left="360" w:hanging="360"/>
      </w:pPr>
    </w:lvl>
    <w:lvl w:ilvl="1">
      <w:start w:val="1"/>
      <w:numFmt w:val="decimal"/>
      <w:lvlText w:val="%2)"/>
      <w:lvlJc w:val="left"/>
      <w:pPr>
        <w:ind w:left="1080" w:hanging="360"/>
      </w:pPr>
      <w:rPr>
        <w:rFonts w:ascii="Arial" w:hAnsi="Arial"/>
        <w:strike w:val="0"/>
        <w:dstrike w:val="0"/>
        <w:color w:val="auto"/>
        <w:sz w:val="20"/>
      </w:rPr>
    </w:lvl>
    <w:lvl w:ilvl="2">
      <w:start w:val="1"/>
      <w:numFmt w:val="bullet"/>
      <w:lvlText w:val=""/>
      <w:lvlJc w:val="left"/>
      <w:pPr>
        <w:ind w:left="1980" w:hanging="360"/>
      </w:pPr>
      <w:rPr>
        <w:rFonts w:ascii="Symbol" w:hAnsi="Symbol" w:cs="Aria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nsid w:val="37864DCB"/>
    <w:multiLevelType w:val="hybridMultilevel"/>
    <w:tmpl w:val="0FA23AF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nsid w:val="383D3F4F"/>
    <w:multiLevelType w:val="multilevel"/>
    <w:tmpl w:val="E2D833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388D2DDE"/>
    <w:multiLevelType w:val="hybridMultilevel"/>
    <w:tmpl w:val="19FE9F2A"/>
    <w:lvl w:ilvl="0" w:tplc="859ACF80">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39F0690C"/>
    <w:multiLevelType w:val="multilevel"/>
    <w:tmpl w:val="820456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3A312D85"/>
    <w:multiLevelType w:val="multilevel"/>
    <w:tmpl w:val="F79A523E"/>
    <w:lvl w:ilvl="0">
      <w:start w:val="1"/>
      <w:numFmt w:val="decimal"/>
      <w:lvlText w:val="%1."/>
      <w:lvlJc w:val="left"/>
      <w:pPr>
        <w:tabs>
          <w:tab w:val="num" w:pos="360"/>
        </w:tabs>
        <w:ind w:left="360" w:hanging="360"/>
      </w:pPr>
      <w:rPr>
        <w:rFonts w:ascii="Arial" w:hAnsi="Arial" w:cs="Times New Roman"/>
        <w:b/>
        <w:strike w:val="0"/>
        <w:dstrike w:val="0"/>
        <w:color w:val="262626"/>
        <w:sz w:val="2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8">
    <w:nsid w:val="3A563488"/>
    <w:multiLevelType w:val="multilevel"/>
    <w:tmpl w:val="109EC78A"/>
    <w:lvl w:ilvl="0">
      <w:start w:val="1"/>
      <w:numFmt w:val="lowerLetter"/>
      <w:lvlText w:val="%1)"/>
      <w:lvlJc w:val="left"/>
      <w:pPr>
        <w:ind w:left="1080" w:hanging="360"/>
      </w:pPr>
      <w:rPr>
        <w:rFonts w:ascii="Arial" w:hAnsi="Arial"/>
        <w:strike w:val="0"/>
        <w:dstrike w:val="0"/>
        <w:color w:val="auto"/>
        <w:sz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nsid w:val="3BD3518C"/>
    <w:multiLevelType w:val="hybridMultilevel"/>
    <w:tmpl w:val="D3DC2836"/>
    <w:lvl w:ilvl="0" w:tplc="FB2C532C">
      <w:start w:val="1"/>
      <w:numFmt w:val="lowerLetter"/>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nsid w:val="3D0D5558"/>
    <w:multiLevelType w:val="multilevel"/>
    <w:tmpl w:val="A91635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nsid w:val="3DA179AA"/>
    <w:multiLevelType w:val="multilevel"/>
    <w:tmpl w:val="7C9E4170"/>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nsid w:val="3F7F1E28"/>
    <w:multiLevelType w:val="multilevel"/>
    <w:tmpl w:val="1EDE8C4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3">
    <w:nsid w:val="3FBC5F1F"/>
    <w:multiLevelType w:val="multilevel"/>
    <w:tmpl w:val="EF5420F0"/>
    <w:lvl w:ilvl="0">
      <w:start w:val="1"/>
      <w:numFmt w:val="decimal"/>
      <w:lvlText w:val="%1."/>
      <w:lvlJc w:val="left"/>
      <w:pPr>
        <w:tabs>
          <w:tab w:val="num" w:pos="405"/>
        </w:tabs>
        <w:ind w:left="405" w:hanging="4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40A710F3"/>
    <w:multiLevelType w:val="multilevel"/>
    <w:tmpl w:val="D78459D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5">
    <w:nsid w:val="4112123E"/>
    <w:multiLevelType w:val="multilevel"/>
    <w:tmpl w:val="366C42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nsid w:val="42A56C6C"/>
    <w:multiLevelType w:val="multilevel"/>
    <w:tmpl w:val="623ADA54"/>
    <w:lvl w:ilvl="0">
      <w:start w:val="1"/>
      <w:numFmt w:val="decimal"/>
      <w:lvlText w:val="%1."/>
      <w:lvlJc w:val="left"/>
      <w:pPr>
        <w:ind w:left="360" w:hanging="360"/>
      </w:pPr>
      <w:rPr>
        <w:rFonts w:ascii="Arial" w:hAnsi="Arial" w:cs="Times New Roman"/>
        <w:b/>
        <w:sz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7">
    <w:nsid w:val="436C3EDC"/>
    <w:multiLevelType w:val="multilevel"/>
    <w:tmpl w:val="5D6C8E2A"/>
    <w:lvl w:ilvl="0">
      <w:start w:val="1"/>
      <w:numFmt w:val="decimal"/>
      <w:lvlText w:val="%1)"/>
      <w:lvlJc w:val="left"/>
      <w:pPr>
        <w:tabs>
          <w:tab w:val="num" w:pos="360"/>
        </w:tabs>
        <w:ind w:left="360" w:hanging="360"/>
      </w:pPr>
      <w:rPr>
        <w:rFonts w:ascii="Arial" w:hAnsi="Arial"/>
        <w:color w:val="auto"/>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58">
    <w:nsid w:val="444131E9"/>
    <w:multiLevelType w:val="multilevel"/>
    <w:tmpl w:val="F642CC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nsid w:val="44746302"/>
    <w:multiLevelType w:val="hybridMultilevel"/>
    <w:tmpl w:val="256605F0"/>
    <w:lvl w:ilvl="0" w:tplc="29DAD454">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nsid w:val="448F7104"/>
    <w:multiLevelType w:val="hybridMultilevel"/>
    <w:tmpl w:val="0298D3A0"/>
    <w:lvl w:ilvl="0" w:tplc="588A30EE">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nsid w:val="452301E4"/>
    <w:multiLevelType w:val="multilevel"/>
    <w:tmpl w:val="7C72AD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nsid w:val="46DF1174"/>
    <w:multiLevelType w:val="multilevel"/>
    <w:tmpl w:val="6A20EC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3">
    <w:nsid w:val="486F0DB5"/>
    <w:multiLevelType w:val="hybridMultilevel"/>
    <w:tmpl w:val="2ED05EA0"/>
    <w:lvl w:ilvl="0" w:tplc="A0F8E710">
      <w:start w:val="1"/>
      <w:numFmt w:val="decimal"/>
      <w:lvlText w:val="%1)"/>
      <w:lvlJc w:val="left"/>
      <w:pPr>
        <w:ind w:left="720" w:hanging="360"/>
      </w:pPr>
      <w:rPr>
        <w:b w:val="0"/>
      </w:rPr>
    </w:lvl>
    <w:lvl w:ilvl="1" w:tplc="04150019" w:tentative="1">
      <w:start w:val="1"/>
      <w:numFmt w:val="lowerLetter"/>
      <w:lvlText w:val="%2."/>
      <w:lvlJc w:val="left"/>
      <w:pPr>
        <w:ind w:left="1375" w:hanging="360"/>
      </w:pPr>
    </w:lvl>
    <w:lvl w:ilvl="2" w:tplc="0415001B" w:tentative="1">
      <w:start w:val="1"/>
      <w:numFmt w:val="lowerRoman"/>
      <w:lvlText w:val="%3."/>
      <w:lvlJc w:val="right"/>
      <w:pPr>
        <w:ind w:left="2095" w:hanging="180"/>
      </w:pPr>
    </w:lvl>
    <w:lvl w:ilvl="3" w:tplc="0415000F" w:tentative="1">
      <w:start w:val="1"/>
      <w:numFmt w:val="decimal"/>
      <w:lvlText w:val="%4."/>
      <w:lvlJc w:val="left"/>
      <w:pPr>
        <w:ind w:left="2815" w:hanging="360"/>
      </w:pPr>
    </w:lvl>
    <w:lvl w:ilvl="4" w:tplc="04150019" w:tentative="1">
      <w:start w:val="1"/>
      <w:numFmt w:val="lowerLetter"/>
      <w:lvlText w:val="%5."/>
      <w:lvlJc w:val="left"/>
      <w:pPr>
        <w:ind w:left="3535" w:hanging="360"/>
      </w:pPr>
    </w:lvl>
    <w:lvl w:ilvl="5" w:tplc="0415001B" w:tentative="1">
      <w:start w:val="1"/>
      <w:numFmt w:val="lowerRoman"/>
      <w:lvlText w:val="%6."/>
      <w:lvlJc w:val="right"/>
      <w:pPr>
        <w:ind w:left="4255" w:hanging="180"/>
      </w:pPr>
    </w:lvl>
    <w:lvl w:ilvl="6" w:tplc="0415000F" w:tentative="1">
      <w:start w:val="1"/>
      <w:numFmt w:val="decimal"/>
      <w:lvlText w:val="%7."/>
      <w:lvlJc w:val="left"/>
      <w:pPr>
        <w:ind w:left="4975" w:hanging="360"/>
      </w:pPr>
    </w:lvl>
    <w:lvl w:ilvl="7" w:tplc="04150019" w:tentative="1">
      <w:start w:val="1"/>
      <w:numFmt w:val="lowerLetter"/>
      <w:lvlText w:val="%8."/>
      <w:lvlJc w:val="left"/>
      <w:pPr>
        <w:ind w:left="5695" w:hanging="360"/>
      </w:pPr>
    </w:lvl>
    <w:lvl w:ilvl="8" w:tplc="0415001B" w:tentative="1">
      <w:start w:val="1"/>
      <w:numFmt w:val="lowerRoman"/>
      <w:lvlText w:val="%9."/>
      <w:lvlJc w:val="right"/>
      <w:pPr>
        <w:ind w:left="6415" w:hanging="180"/>
      </w:pPr>
    </w:lvl>
  </w:abstractNum>
  <w:abstractNum w:abstractNumId="64">
    <w:nsid w:val="48A10D57"/>
    <w:multiLevelType w:val="multilevel"/>
    <w:tmpl w:val="E252E568"/>
    <w:lvl w:ilvl="0">
      <w:start w:val="2"/>
      <w:numFmt w:val="decimal"/>
      <w:lvlText w:val="%1."/>
      <w:lvlJc w:val="left"/>
      <w:pPr>
        <w:tabs>
          <w:tab w:val="num" w:pos="360"/>
        </w:tabs>
        <w:ind w:left="360" w:hanging="360"/>
      </w:pPr>
      <w:rPr>
        <w:rFonts w:ascii="Arial" w:hAnsi="Arial"/>
        <w:color w:val="262626"/>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48D84CF6"/>
    <w:multiLevelType w:val="hybridMultilevel"/>
    <w:tmpl w:val="9F32CA28"/>
    <w:lvl w:ilvl="0" w:tplc="19E490C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nsid w:val="4A5D06EA"/>
    <w:multiLevelType w:val="multilevel"/>
    <w:tmpl w:val="03C4B2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nsid w:val="4A9C0B4D"/>
    <w:multiLevelType w:val="hybridMultilevel"/>
    <w:tmpl w:val="E7A068FC"/>
    <w:lvl w:ilvl="0" w:tplc="1D860AA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ABE1DBE"/>
    <w:multiLevelType w:val="multilevel"/>
    <w:tmpl w:val="641E47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nsid w:val="4BB931B0"/>
    <w:multiLevelType w:val="hybridMultilevel"/>
    <w:tmpl w:val="C7CA1C3A"/>
    <w:lvl w:ilvl="0" w:tplc="4A1200AC">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nsid w:val="4C4C4360"/>
    <w:multiLevelType w:val="hybridMultilevel"/>
    <w:tmpl w:val="F918D0C0"/>
    <w:lvl w:ilvl="0" w:tplc="E1EC998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nsid w:val="4CF81B81"/>
    <w:multiLevelType w:val="hybridMultilevel"/>
    <w:tmpl w:val="215C1556"/>
    <w:lvl w:ilvl="0" w:tplc="0324FC22">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nsid w:val="4D8E12D1"/>
    <w:multiLevelType w:val="multilevel"/>
    <w:tmpl w:val="278ED18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3">
    <w:nsid w:val="4F232FBF"/>
    <w:multiLevelType w:val="multilevel"/>
    <w:tmpl w:val="CBF2A042"/>
    <w:lvl w:ilvl="0">
      <w:start w:val="3"/>
      <w:numFmt w:val="decimal"/>
      <w:lvlText w:val="%1."/>
      <w:lvlJc w:val="left"/>
      <w:pPr>
        <w:tabs>
          <w:tab w:val="num" w:pos="360"/>
        </w:tabs>
        <w:ind w:left="360" w:hanging="360"/>
      </w:pPr>
      <w:rPr>
        <w:b w:val="0"/>
        <w:sz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4">
    <w:nsid w:val="51AF6AB0"/>
    <w:multiLevelType w:val="multilevel"/>
    <w:tmpl w:val="478E885A"/>
    <w:lvl w:ilvl="0">
      <w:start w:val="1"/>
      <w:numFmt w:val="decimal"/>
      <w:lvlText w:val="%1."/>
      <w:lvlJc w:val="left"/>
      <w:pPr>
        <w:tabs>
          <w:tab w:val="num" w:pos="360"/>
        </w:tabs>
        <w:ind w:left="360" w:hanging="360"/>
      </w:pPr>
    </w:lvl>
    <w:lvl w:ilvl="1">
      <w:start w:val="5"/>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5">
    <w:nsid w:val="51E03EB7"/>
    <w:multiLevelType w:val="hybridMultilevel"/>
    <w:tmpl w:val="D0EC8F50"/>
    <w:lvl w:ilvl="0" w:tplc="7EA27160">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nsid w:val="52E842EF"/>
    <w:multiLevelType w:val="multilevel"/>
    <w:tmpl w:val="16BA570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7">
    <w:nsid w:val="55B2608E"/>
    <w:multiLevelType w:val="multilevel"/>
    <w:tmpl w:val="F8A4449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nsid w:val="5702276A"/>
    <w:multiLevelType w:val="hybridMultilevel"/>
    <w:tmpl w:val="2C4EF3A4"/>
    <w:lvl w:ilvl="0" w:tplc="96EA048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nsid w:val="582A7C41"/>
    <w:multiLevelType w:val="multilevel"/>
    <w:tmpl w:val="52F29390"/>
    <w:lvl w:ilvl="0">
      <w:start w:val="1"/>
      <w:numFmt w:val="bullet"/>
      <w:lvlText w:val=""/>
      <w:lvlJc w:val="left"/>
      <w:pPr>
        <w:ind w:left="1440" w:hanging="360"/>
      </w:pPr>
      <w:rPr>
        <w:rFonts w:ascii="Symbol" w:hAnsi="Symbol" w:cs="Symbol" w:hint="default"/>
        <w:b/>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80">
    <w:nsid w:val="59054D10"/>
    <w:multiLevelType w:val="multilevel"/>
    <w:tmpl w:val="EDFEA986"/>
    <w:lvl w:ilvl="0">
      <w:start w:val="1"/>
      <w:numFmt w:val="decimal"/>
      <w:lvlText w:val="%1."/>
      <w:lvlJc w:val="left"/>
      <w:pPr>
        <w:tabs>
          <w:tab w:val="num" w:pos="360"/>
        </w:tabs>
        <w:ind w:left="360" w:hanging="360"/>
      </w:pPr>
      <w:rPr>
        <w:rFonts w:ascii="Arial" w:hAnsi="Arial"/>
        <w:b w:val="0"/>
        <w:strike w:val="0"/>
        <w:dstrike w:val="0"/>
        <w:color w:val="auto"/>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nsid w:val="59B54CE6"/>
    <w:multiLevelType w:val="multilevel"/>
    <w:tmpl w:val="C2E445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nsid w:val="5A84311D"/>
    <w:multiLevelType w:val="multilevel"/>
    <w:tmpl w:val="A28682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nsid w:val="5B230DD1"/>
    <w:multiLevelType w:val="multilevel"/>
    <w:tmpl w:val="97C4D73C"/>
    <w:lvl w:ilvl="0">
      <w:start w:val="1"/>
      <w:numFmt w:val="decimal"/>
      <w:lvlText w:val="%1)"/>
      <w:lvlJc w:val="left"/>
      <w:pPr>
        <w:ind w:left="720" w:hanging="360"/>
      </w:pPr>
      <w:rPr>
        <w:rFonts w:ascii="Arial" w:eastAsia="Times New Roman" w:hAnsi="Arial" w:cs="Arial"/>
        <w:b/>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4">
    <w:nsid w:val="5BC276DF"/>
    <w:multiLevelType w:val="multilevel"/>
    <w:tmpl w:val="F8160966"/>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nsid w:val="5C7C4113"/>
    <w:multiLevelType w:val="multilevel"/>
    <w:tmpl w:val="69043708"/>
    <w:lvl w:ilvl="0">
      <w:start w:val="1"/>
      <w:numFmt w:val="decimal"/>
      <w:lvlText w:val="%1."/>
      <w:lvlJc w:val="left"/>
      <w:pPr>
        <w:tabs>
          <w:tab w:val="num" w:pos="405"/>
        </w:tabs>
        <w:ind w:left="405" w:hanging="4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nsid w:val="5EF11E97"/>
    <w:multiLevelType w:val="multilevel"/>
    <w:tmpl w:val="82E6155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87">
    <w:nsid w:val="620D5A9E"/>
    <w:multiLevelType w:val="multilevel"/>
    <w:tmpl w:val="43E2C3E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nsid w:val="63667BC8"/>
    <w:multiLevelType w:val="multilevel"/>
    <w:tmpl w:val="EB44123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9">
    <w:nsid w:val="681E0D96"/>
    <w:multiLevelType w:val="hybridMultilevel"/>
    <w:tmpl w:val="5B2ABD3A"/>
    <w:lvl w:ilvl="0" w:tplc="E5905F34">
      <w:start w:val="1"/>
      <w:numFmt w:val="decimal"/>
      <w:lvlText w:val="%1."/>
      <w:lvlJc w:val="righ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nsid w:val="695647BC"/>
    <w:multiLevelType w:val="hybridMultilevel"/>
    <w:tmpl w:val="4D820A72"/>
    <w:lvl w:ilvl="0" w:tplc="319CBCCE">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nsid w:val="69BF254E"/>
    <w:multiLevelType w:val="hybridMultilevel"/>
    <w:tmpl w:val="F64428BC"/>
    <w:lvl w:ilvl="0" w:tplc="FDDEFACC">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nsid w:val="69D727CC"/>
    <w:multiLevelType w:val="multilevel"/>
    <w:tmpl w:val="F47603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3">
    <w:nsid w:val="6B6833B6"/>
    <w:multiLevelType w:val="multilevel"/>
    <w:tmpl w:val="F8A4449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4">
    <w:nsid w:val="6F9C04E4"/>
    <w:multiLevelType w:val="hybridMultilevel"/>
    <w:tmpl w:val="0FF0D5BA"/>
    <w:lvl w:ilvl="0" w:tplc="E11EB7D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nsid w:val="6FD63612"/>
    <w:multiLevelType w:val="multilevel"/>
    <w:tmpl w:val="303CDFB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6">
    <w:nsid w:val="71257506"/>
    <w:multiLevelType w:val="multilevel"/>
    <w:tmpl w:val="5086892A"/>
    <w:lvl w:ilvl="0">
      <w:start w:val="2"/>
      <w:numFmt w:val="decimal"/>
      <w:lvlText w:val="%1."/>
      <w:lvlJc w:val="left"/>
      <w:pPr>
        <w:tabs>
          <w:tab w:val="num" w:pos="360"/>
        </w:tabs>
        <w:ind w:left="360" w:hanging="360"/>
      </w:pPr>
      <w:rPr>
        <w:rFonts w:ascii="Arial" w:hAnsi="Arial"/>
        <w:color w:val="262626"/>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73C23796"/>
    <w:multiLevelType w:val="hybridMultilevel"/>
    <w:tmpl w:val="82600D82"/>
    <w:lvl w:ilvl="0" w:tplc="8EE0BE0A">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nsid w:val="73E97AAA"/>
    <w:multiLevelType w:val="hybridMultilevel"/>
    <w:tmpl w:val="B644C390"/>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9">
    <w:nsid w:val="74F22DCF"/>
    <w:multiLevelType w:val="multilevel"/>
    <w:tmpl w:val="41E8B3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0">
    <w:nsid w:val="752B3A72"/>
    <w:multiLevelType w:val="multilevel"/>
    <w:tmpl w:val="BA8AB3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1">
    <w:nsid w:val="759B1353"/>
    <w:multiLevelType w:val="multilevel"/>
    <w:tmpl w:val="059EDB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nsid w:val="7AAC5DA3"/>
    <w:multiLevelType w:val="multilevel"/>
    <w:tmpl w:val="DD5003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3">
    <w:nsid w:val="7C0474B6"/>
    <w:multiLevelType w:val="hybridMultilevel"/>
    <w:tmpl w:val="7DB64278"/>
    <w:lvl w:ilvl="0" w:tplc="FFFFFFF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CA054E9"/>
    <w:multiLevelType w:val="hybridMultilevel"/>
    <w:tmpl w:val="B890FCF2"/>
    <w:lvl w:ilvl="0" w:tplc="54C436A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D5D1E5D"/>
    <w:multiLevelType w:val="multilevel"/>
    <w:tmpl w:val="107000A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6">
    <w:nsid w:val="7EA855B6"/>
    <w:multiLevelType w:val="multilevel"/>
    <w:tmpl w:val="CC3CBCCC"/>
    <w:lvl w:ilvl="0">
      <w:start w:val="1"/>
      <w:numFmt w:val="decimal"/>
      <w:lvlText w:val="%1."/>
      <w:lvlJc w:val="right"/>
      <w:pPr>
        <w:ind w:left="36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21"/>
  </w:num>
  <w:num w:numId="3">
    <w:abstractNumId w:val="74"/>
  </w:num>
  <w:num w:numId="4">
    <w:abstractNumId w:val="31"/>
  </w:num>
  <w:num w:numId="5">
    <w:abstractNumId w:val="28"/>
  </w:num>
  <w:num w:numId="6">
    <w:abstractNumId w:val="85"/>
  </w:num>
  <w:num w:numId="7">
    <w:abstractNumId w:val="53"/>
  </w:num>
  <w:num w:numId="8">
    <w:abstractNumId w:val="1"/>
  </w:num>
  <w:num w:numId="9">
    <w:abstractNumId w:val="13"/>
  </w:num>
  <w:num w:numId="10">
    <w:abstractNumId w:val="66"/>
  </w:num>
  <w:num w:numId="11">
    <w:abstractNumId w:val="32"/>
  </w:num>
  <w:num w:numId="12">
    <w:abstractNumId w:val="88"/>
  </w:num>
  <w:num w:numId="13">
    <w:abstractNumId w:val="52"/>
  </w:num>
  <w:num w:numId="14">
    <w:abstractNumId w:val="95"/>
  </w:num>
  <w:num w:numId="15">
    <w:abstractNumId w:val="37"/>
  </w:num>
  <w:num w:numId="16">
    <w:abstractNumId w:val="105"/>
  </w:num>
  <w:num w:numId="17">
    <w:abstractNumId w:val="86"/>
  </w:num>
  <w:num w:numId="18">
    <w:abstractNumId w:val="35"/>
  </w:num>
  <w:num w:numId="19">
    <w:abstractNumId w:val="87"/>
  </w:num>
  <w:num w:numId="20">
    <w:abstractNumId w:val="14"/>
  </w:num>
  <w:num w:numId="21">
    <w:abstractNumId w:val="24"/>
  </w:num>
  <w:num w:numId="22">
    <w:abstractNumId w:val="77"/>
  </w:num>
  <w:num w:numId="23">
    <w:abstractNumId w:val="29"/>
  </w:num>
  <w:num w:numId="24">
    <w:abstractNumId w:val="8"/>
  </w:num>
  <w:num w:numId="25">
    <w:abstractNumId w:val="57"/>
  </w:num>
  <w:num w:numId="26">
    <w:abstractNumId w:val="62"/>
  </w:num>
  <w:num w:numId="27">
    <w:abstractNumId w:val="20"/>
  </w:num>
  <w:num w:numId="28">
    <w:abstractNumId w:val="30"/>
  </w:num>
  <w:num w:numId="29">
    <w:abstractNumId w:val="76"/>
  </w:num>
  <w:num w:numId="30">
    <w:abstractNumId w:val="82"/>
  </w:num>
  <w:num w:numId="31">
    <w:abstractNumId w:val="39"/>
  </w:num>
  <w:num w:numId="32">
    <w:abstractNumId w:val="72"/>
  </w:num>
  <w:num w:numId="33">
    <w:abstractNumId w:val="11"/>
  </w:num>
  <w:num w:numId="34">
    <w:abstractNumId w:val="81"/>
  </w:num>
  <w:num w:numId="35">
    <w:abstractNumId w:val="73"/>
  </w:num>
  <w:num w:numId="36">
    <w:abstractNumId w:val="80"/>
  </w:num>
  <w:num w:numId="37">
    <w:abstractNumId w:val="23"/>
  </w:num>
  <w:num w:numId="38">
    <w:abstractNumId w:val="42"/>
  </w:num>
  <w:num w:numId="39">
    <w:abstractNumId w:val="51"/>
  </w:num>
  <w:num w:numId="40">
    <w:abstractNumId w:val="99"/>
  </w:num>
  <w:num w:numId="41">
    <w:abstractNumId w:val="6"/>
  </w:num>
  <w:num w:numId="42">
    <w:abstractNumId w:val="61"/>
  </w:num>
  <w:num w:numId="43">
    <w:abstractNumId w:val="18"/>
  </w:num>
  <w:num w:numId="44">
    <w:abstractNumId w:val="100"/>
  </w:num>
  <w:num w:numId="45">
    <w:abstractNumId w:val="22"/>
  </w:num>
  <w:num w:numId="46">
    <w:abstractNumId w:val="56"/>
  </w:num>
  <w:num w:numId="47">
    <w:abstractNumId w:val="27"/>
  </w:num>
  <w:num w:numId="48">
    <w:abstractNumId w:val="10"/>
  </w:num>
  <w:num w:numId="49">
    <w:abstractNumId w:val="83"/>
  </w:num>
  <w:num w:numId="50">
    <w:abstractNumId w:val="84"/>
  </w:num>
  <w:num w:numId="51">
    <w:abstractNumId w:val="46"/>
  </w:num>
  <w:num w:numId="52">
    <w:abstractNumId w:val="36"/>
  </w:num>
  <w:num w:numId="53">
    <w:abstractNumId w:val="40"/>
  </w:num>
  <w:num w:numId="54">
    <w:abstractNumId w:val="26"/>
  </w:num>
  <w:num w:numId="55">
    <w:abstractNumId w:val="102"/>
  </w:num>
  <w:num w:numId="56">
    <w:abstractNumId w:val="7"/>
  </w:num>
  <w:num w:numId="57">
    <w:abstractNumId w:val="48"/>
  </w:num>
  <w:num w:numId="58">
    <w:abstractNumId w:val="79"/>
  </w:num>
  <w:num w:numId="59">
    <w:abstractNumId w:val="54"/>
  </w:num>
  <w:num w:numId="60">
    <w:abstractNumId w:val="41"/>
  </w:num>
  <w:num w:numId="61">
    <w:abstractNumId w:val="47"/>
  </w:num>
  <w:num w:numId="62">
    <w:abstractNumId w:val="64"/>
  </w:num>
  <w:num w:numId="63">
    <w:abstractNumId w:val="34"/>
  </w:num>
  <w:num w:numId="64">
    <w:abstractNumId w:val="96"/>
  </w:num>
  <w:num w:numId="65">
    <w:abstractNumId w:val="55"/>
  </w:num>
  <w:num w:numId="66">
    <w:abstractNumId w:val="101"/>
  </w:num>
  <w:num w:numId="67">
    <w:abstractNumId w:val="44"/>
  </w:num>
  <w:num w:numId="68">
    <w:abstractNumId w:val="68"/>
  </w:num>
  <w:num w:numId="69">
    <w:abstractNumId w:val="25"/>
  </w:num>
  <w:num w:numId="70">
    <w:abstractNumId w:val="12"/>
  </w:num>
  <w:num w:numId="71">
    <w:abstractNumId w:val="106"/>
  </w:num>
  <w:num w:numId="72">
    <w:abstractNumId w:val="50"/>
  </w:num>
  <w:num w:numId="73">
    <w:abstractNumId w:val="33"/>
  </w:num>
  <w:num w:numId="74">
    <w:abstractNumId w:val="92"/>
  </w:num>
  <w:num w:numId="75">
    <w:abstractNumId w:val="58"/>
  </w:num>
  <w:num w:numId="76">
    <w:abstractNumId w:val="5"/>
  </w:num>
  <w:num w:numId="77">
    <w:abstractNumId w:val="93"/>
  </w:num>
  <w:num w:numId="78">
    <w:abstractNumId w:val="0"/>
  </w:num>
  <w:num w:numId="79">
    <w:abstractNumId w:val="43"/>
  </w:num>
  <w:num w:numId="80">
    <w:abstractNumId w:val="103"/>
  </w:num>
  <w:num w:numId="81">
    <w:abstractNumId w:val="16"/>
  </w:num>
  <w:num w:numId="82">
    <w:abstractNumId w:val="97"/>
  </w:num>
  <w:num w:numId="83">
    <w:abstractNumId w:val="4"/>
  </w:num>
  <w:num w:numId="84">
    <w:abstractNumId w:val="63"/>
  </w:num>
  <w:num w:numId="85">
    <w:abstractNumId w:val="91"/>
  </w:num>
  <w:num w:numId="86">
    <w:abstractNumId w:val="94"/>
  </w:num>
  <w:num w:numId="87">
    <w:abstractNumId w:val="19"/>
  </w:num>
  <w:num w:numId="88">
    <w:abstractNumId w:val="104"/>
  </w:num>
  <w:num w:numId="89">
    <w:abstractNumId w:val="71"/>
  </w:num>
  <w:num w:numId="90">
    <w:abstractNumId w:val="90"/>
  </w:num>
  <w:num w:numId="91">
    <w:abstractNumId w:val="75"/>
  </w:num>
  <w:num w:numId="92">
    <w:abstractNumId w:val="3"/>
  </w:num>
  <w:num w:numId="93">
    <w:abstractNumId w:val="65"/>
  </w:num>
  <w:num w:numId="94">
    <w:abstractNumId w:val="45"/>
  </w:num>
  <w:num w:numId="95">
    <w:abstractNumId w:val="70"/>
  </w:num>
  <w:num w:numId="96">
    <w:abstractNumId w:val="69"/>
  </w:num>
  <w:num w:numId="97">
    <w:abstractNumId w:val="60"/>
  </w:num>
  <w:num w:numId="98">
    <w:abstractNumId w:val="2"/>
  </w:num>
  <w:num w:numId="99">
    <w:abstractNumId w:val="38"/>
  </w:num>
  <w:num w:numId="100">
    <w:abstractNumId w:val="67"/>
  </w:num>
  <w:num w:numId="101">
    <w:abstractNumId w:val="9"/>
  </w:num>
  <w:num w:numId="102">
    <w:abstractNumId w:val="98"/>
  </w:num>
  <w:num w:numId="103">
    <w:abstractNumId w:val="78"/>
  </w:num>
  <w:num w:numId="104">
    <w:abstractNumId w:val="15"/>
  </w:num>
  <w:num w:numId="105">
    <w:abstractNumId w:val="49"/>
  </w:num>
  <w:num w:numId="106">
    <w:abstractNumId w:val="89"/>
  </w:num>
  <w:num w:numId="107">
    <w:abstractNumId w:val="59"/>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defaultTabStop w:val="708"/>
  <w:hyphenationZone w:val="425"/>
  <w:characterSpacingControl w:val="doNotCompress"/>
  <w:footnotePr>
    <w:footnote w:id="0"/>
    <w:footnote w:id="1"/>
  </w:footnotePr>
  <w:endnotePr>
    <w:endnote w:id="0"/>
    <w:endnote w:id="1"/>
  </w:endnotePr>
  <w:compat/>
  <w:rsids>
    <w:rsidRoot w:val="00E93599"/>
    <w:rsid w:val="00010990"/>
    <w:rsid w:val="00117BF0"/>
    <w:rsid w:val="00122AD4"/>
    <w:rsid w:val="00186E87"/>
    <w:rsid w:val="001913C1"/>
    <w:rsid w:val="00196FE7"/>
    <w:rsid w:val="001A2916"/>
    <w:rsid w:val="00206CEB"/>
    <w:rsid w:val="00297DDB"/>
    <w:rsid w:val="00333749"/>
    <w:rsid w:val="003C56ED"/>
    <w:rsid w:val="003E6D3A"/>
    <w:rsid w:val="00433BA3"/>
    <w:rsid w:val="004374F9"/>
    <w:rsid w:val="004D4768"/>
    <w:rsid w:val="00562FF1"/>
    <w:rsid w:val="0059603F"/>
    <w:rsid w:val="005D1602"/>
    <w:rsid w:val="0063379A"/>
    <w:rsid w:val="006A7508"/>
    <w:rsid w:val="006B05FB"/>
    <w:rsid w:val="00720D12"/>
    <w:rsid w:val="007E21CA"/>
    <w:rsid w:val="008A7382"/>
    <w:rsid w:val="008B5D71"/>
    <w:rsid w:val="009346A0"/>
    <w:rsid w:val="00950726"/>
    <w:rsid w:val="00994587"/>
    <w:rsid w:val="00A975FB"/>
    <w:rsid w:val="00B24CBA"/>
    <w:rsid w:val="00B75032"/>
    <w:rsid w:val="00BC17A5"/>
    <w:rsid w:val="00C307EA"/>
    <w:rsid w:val="00CA38F9"/>
    <w:rsid w:val="00CB34F2"/>
    <w:rsid w:val="00CE39C6"/>
    <w:rsid w:val="00CF7B30"/>
    <w:rsid w:val="00D32AC8"/>
    <w:rsid w:val="00D72729"/>
    <w:rsid w:val="00DF7210"/>
    <w:rsid w:val="00E03656"/>
    <w:rsid w:val="00E57AE4"/>
    <w:rsid w:val="00E8496D"/>
    <w:rsid w:val="00E93599"/>
    <w:rsid w:val="00F31486"/>
    <w:rsid w:val="00F66BFA"/>
    <w:rsid w:val="00F73BE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25B8"/>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link w:val="Nagwek1Znak"/>
    <w:qFormat/>
    <w:rsid w:val="00F125B8"/>
    <w:pPr>
      <w:keepNext/>
      <w:spacing w:line="360" w:lineRule="auto"/>
      <w:jc w:val="both"/>
      <w:outlineLvl w:val="0"/>
    </w:pPr>
    <w:rPr>
      <w:i/>
      <w:iCs/>
      <w:sz w:val="26"/>
    </w:rPr>
  </w:style>
  <w:style w:type="paragraph" w:customStyle="1" w:styleId="Nagwek21">
    <w:name w:val="Nagłówek 21"/>
    <w:basedOn w:val="Normalny"/>
    <w:next w:val="Normalny"/>
    <w:qFormat/>
    <w:rsid w:val="00F125B8"/>
    <w:pPr>
      <w:keepNext/>
      <w:jc w:val="center"/>
      <w:outlineLvl w:val="1"/>
    </w:pPr>
    <w:rPr>
      <w:rFonts w:ascii="Arial" w:hAnsi="Arial" w:cs="Arial"/>
      <w:b/>
      <w:bCs/>
    </w:rPr>
  </w:style>
  <w:style w:type="paragraph" w:customStyle="1" w:styleId="Nagwek31">
    <w:name w:val="Nagłówek 31"/>
    <w:basedOn w:val="Normalny"/>
    <w:next w:val="Normalny"/>
    <w:qFormat/>
    <w:rsid w:val="00F125B8"/>
    <w:pPr>
      <w:keepNext/>
      <w:jc w:val="center"/>
      <w:outlineLvl w:val="2"/>
    </w:pPr>
    <w:rPr>
      <w:rFonts w:ascii="Arial" w:hAnsi="Arial" w:cs="Arial"/>
      <w:b/>
      <w:bCs/>
      <w:sz w:val="20"/>
    </w:rPr>
  </w:style>
  <w:style w:type="paragraph" w:customStyle="1" w:styleId="Nagwek41">
    <w:name w:val="Nagłówek 41"/>
    <w:basedOn w:val="Normalny"/>
    <w:next w:val="Normalny"/>
    <w:qFormat/>
    <w:rsid w:val="00F125B8"/>
    <w:pPr>
      <w:keepNext/>
      <w:outlineLvl w:val="3"/>
    </w:pPr>
    <w:rPr>
      <w:rFonts w:ascii="Arial" w:hAnsi="Arial" w:cs="Arial"/>
      <w:b/>
      <w:bCs/>
    </w:rPr>
  </w:style>
  <w:style w:type="character" w:styleId="Numerstrony">
    <w:name w:val="page number"/>
    <w:basedOn w:val="Domylnaczcionkaakapitu"/>
    <w:qFormat/>
    <w:rsid w:val="00F125B8"/>
  </w:style>
  <w:style w:type="character" w:styleId="Odwoaniedokomentarza">
    <w:name w:val="annotation reference"/>
    <w:semiHidden/>
    <w:qFormat/>
    <w:rsid w:val="00F125B8"/>
    <w:rPr>
      <w:sz w:val="16"/>
      <w:szCs w:val="16"/>
    </w:rPr>
  </w:style>
  <w:style w:type="character" w:customStyle="1" w:styleId="StopkaZnak">
    <w:name w:val="Stopka Znak"/>
    <w:link w:val="Stopka1"/>
    <w:uiPriority w:val="99"/>
    <w:qFormat/>
    <w:rsid w:val="00604FF8"/>
    <w:rPr>
      <w:sz w:val="24"/>
      <w:szCs w:val="24"/>
    </w:rPr>
  </w:style>
  <w:style w:type="character" w:customStyle="1" w:styleId="NagwekZnak">
    <w:name w:val="Nagłówek Znak"/>
    <w:link w:val="Nagwek"/>
    <w:uiPriority w:val="99"/>
    <w:qFormat/>
    <w:rsid w:val="009C65A6"/>
    <w:rPr>
      <w:sz w:val="24"/>
      <w:szCs w:val="24"/>
    </w:rPr>
  </w:style>
  <w:style w:type="character" w:customStyle="1" w:styleId="BezodstpwZnak">
    <w:name w:val="Bez odstępów Znak"/>
    <w:link w:val="Bezodstpw"/>
    <w:uiPriority w:val="1"/>
    <w:qFormat/>
    <w:rsid w:val="009C65A6"/>
    <w:rPr>
      <w:rFonts w:ascii="Calibri" w:hAnsi="Calibri"/>
      <w:sz w:val="22"/>
      <w:szCs w:val="22"/>
      <w:lang w:val="pl-PL" w:eastAsia="en-US" w:bidi="ar-SA"/>
    </w:rPr>
  </w:style>
  <w:style w:type="character" w:customStyle="1" w:styleId="czeinternetowe">
    <w:name w:val="Łącze internetowe"/>
    <w:uiPriority w:val="99"/>
    <w:unhideWhenUsed/>
    <w:rsid w:val="00275D0F"/>
    <w:rPr>
      <w:color w:val="0000FF"/>
      <w:u w:val="single"/>
    </w:rPr>
  </w:style>
  <w:style w:type="character" w:customStyle="1" w:styleId="Wyrnienie">
    <w:name w:val="Wyróżnienie"/>
    <w:basedOn w:val="Domylnaczcionkaakapitu"/>
    <w:uiPriority w:val="20"/>
    <w:qFormat/>
    <w:rsid w:val="00B754BA"/>
    <w:rPr>
      <w:i/>
      <w:iCs/>
    </w:rPr>
  </w:style>
  <w:style w:type="character" w:customStyle="1" w:styleId="alb">
    <w:name w:val="a_lb"/>
    <w:basedOn w:val="Domylnaczcionkaakapitu"/>
    <w:qFormat/>
    <w:rsid w:val="00B754BA"/>
  </w:style>
  <w:style w:type="character" w:customStyle="1" w:styleId="TekstprzypisudolnegoZnak">
    <w:name w:val="Tekst przypisu dolnego Znak"/>
    <w:basedOn w:val="Domylnaczcionkaakapitu"/>
    <w:link w:val="Tekstprzypisudolnego1"/>
    <w:uiPriority w:val="99"/>
    <w:semiHidden/>
    <w:qFormat/>
    <w:rsid w:val="00351078"/>
  </w:style>
  <w:style w:type="character" w:customStyle="1" w:styleId="Zakotwiczenieprzypisudolnego">
    <w:name w:val="Zakotwiczenie przypisu dolnego"/>
    <w:rsid w:val="00E93599"/>
    <w:rPr>
      <w:vertAlign w:val="superscript"/>
    </w:rPr>
  </w:style>
  <w:style w:type="character" w:customStyle="1" w:styleId="FootnoteCharacters">
    <w:name w:val="Footnote Characters"/>
    <w:basedOn w:val="Domylnaczcionkaakapitu"/>
    <w:uiPriority w:val="99"/>
    <w:semiHidden/>
    <w:unhideWhenUsed/>
    <w:qFormat/>
    <w:rsid w:val="00351078"/>
    <w:rPr>
      <w:vertAlign w:val="superscript"/>
    </w:rPr>
  </w:style>
  <w:style w:type="character" w:customStyle="1" w:styleId="Nagwek1Znak">
    <w:name w:val="Nagłówek 1 Znak"/>
    <w:basedOn w:val="Domylnaczcionkaakapitu"/>
    <w:link w:val="Nagwek11"/>
    <w:qFormat/>
    <w:rsid w:val="003F2E83"/>
    <w:rPr>
      <w:i/>
      <w:iCs/>
      <w:sz w:val="26"/>
      <w:szCs w:val="24"/>
    </w:rPr>
  </w:style>
  <w:style w:type="character" w:customStyle="1" w:styleId="Tekstpodstawowy2Znak">
    <w:name w:val="Tekst podstawowy 2 Znak"/>
    <w:basedOn w:val="Domylnaczcionkaakapitu"/>
    <w:link w:val="Tekstpodstawowy2"/>
    <w:qFormat/>
    <w:rsid w:val="00EE3B91"/>
    <w:rPr>
      <w:rFonts w:ascii="Arial" w:hAnsi="Arial" w:cs="Arial"/>
      <w:szCs w:val="24"/>
    </w:rPr>
  </w:style>
  <w:style w:type="character" w:customStyle="1" w:styleId="czeindeksu">
    <w:name w:val="Łącze indeksu"/>
    <w:qFormat/>
    <w:rsid w:val="00E93599"/>
  </w:style>
  <w:style w:type="paragraph" w:styleId="Nagwek">
    <w:name w:val="header"/>
    <w:basedOn w:val="Normalny"/>
    <w:next w:val="Tekstpodstawowy"/>
    <w:link w:val="NagwekZnak"/>
    <w:uiPriority w:val="99"/>
    <w:qFormat/>
    <w:rsid w:val="00E93599"/>
    <w:pPr>
      <w:keepNext/>
      <w:spacing w:before="240" w:after="120"/>
    </w:pPr>
    <w:rPr>
      <w:rFonts w:ascii="Liberation Sans" w:eastAsia="Microsoft YaHei" w:hAnsi="Liberation Sans" w:cs="Mangal"/>
      <w:sz w:val="28"/>
      <w:szCs w:val="28"/>
    </w:rPr>
  </w:style>
  <w:style w:type="paragraph" w:styleId="Tekstpodstawowy">
    <w:name w:val="Body Text"/>
    <w:basedOn w:val="Normalny"/>
    <w:rsid w:val="00F125B8"/>
    <w:pPr>
      <w:jc w:val="center"/>
    </w:pPr>
    <w:rPr>
      <w:b/>
      <w:bCs/>
    </w:rPr>
  </w:style>
  <w:style w:type="paragraph" w:styleId="Lista">
    <w:name w:val="List"/>
    <w:basedOn w:val="Tekstpodstawowy"/>
    <w:rsid w:val="00E93599"/>
    <w:rPr>
      <w:rFonts w:cs="Mangal"/>
    </w:rPr>
  </w:style>
  <w:style w:type="paragraph" w:customStyle="1" w:styleId="Legenda1">
    <w:name w:val="Legenda1"/>
    <w:basedOn w:val="Normalny"/>
    <w:qFormat/>
    <w:rsid w:val="00E93599"/>
    <w:pPr>
      <w:suppressLineNumbers/>
      <w:spacing w:before="120" w:after="120"/>
    </w:pPr>
    <w:rPr>
      <w:rFonts w:cs="Mangal"/>
      <w:i/>
      <w:iCs/>
    </w:rPr>
  </w:style>
  <w:style w:type="paragraph" w:customStyle="1" w:styleId="Indeks">
    <w:name w:val="Indeks"/>
    <w:basedOn w:val="Normalny"/>
    <w:qFormat/>
    <w:rsid w:val="00E93599"/>
    <w:pPr>
      <w:suppressLineNumbers/>
    </w:pPr>
    <w:rPr>
      <w:rFonts w:cs="Mangal"/>
    </w:rPr>
  </w:style>
  <w:style w:type="paragraph" w:styleId="Tekstpodstawowy2">
    <w:name w:val="Body Text 2"/>
    <w:basedOn w:val="Normalny"/>
    <w:link w:val="Tekstpodstawowy2Znak"/>
    <w:qFormat/>
    <w:rsid w:val="00F125B8"/>
    <w:rPr>
      <w:rFonts w:ascii="Arial" w:hAnsi="Arial" w:cs="Arial"/>
      <w:sz w:val="20"/>
    </w:rPr>
  </w:style>
  <w:style w:type="paragraph" w:styleId="Tekstpodstawowy3">
    <w:name w:val="Body Text 3"/>
    <w:basedOn w:val="Normalny"/>
    <w:qFormat/>
    <w:rsid w:val="00F125B8"/>
    <w:pPr>
      <w:jc w:val="both"/>
    </w:pPr>
    <w:rPr>
      <w:rFonts w:ascii="Arial" w:hAnsi="Arial" w:cs="Arial"/>
    </w:rPr>
  </w:style>
  <w:style w:type="paragraph" w:styleId="Tytu">
    <w:name w:val="Title"/>
    <w:basedOn w:val="Normalny"/>
    <w:qFormat/>
    <w:rsid w:val="00F125B8"/>
    <w:pPr>
      <w:jc w:val="center"/>
    </w:pPr>
    <w:rPr>
      <w:sz w:val="72"/>
    </w:rPr>
  </w:style>
  <w:style w:type="paragraph" w:customStyle="1" w:styleId="Gwkaistopka">
    <w:name w:val="Główka i stopka"/>
    <w:basedOn w:val="Normalny"/>
    <w:qFormat/>
    <w:rsid w:val="00E93599"/>
  </w:style>
  <w:style w:type="paragraph" w:customStyle="1" w:styleId="Stopka1">
    <w:name w:val="Stopka1"/>
    <w:basedOn w:val="Normalny"/>
    <w:link w:val="StopkaZnak"/>
    <w:uiPriority w:val="99"/>
    <w:rsid w:val="00F125B8"/>
    <w:pPr>
      <w:tabs>
        <w:tab w:val="center" w:pos="4536"/>
        <w:tab w:val="right" w:pos="9072"/>
      </w:tabs>
    </w:pPr>
  </w:style>
  <w:style w:type="paragraph" w:customStyle="1" w:styleId="Nagwek1">
    <w:name w:val="Nagłówek1"/>
    <w:basedOn w:val="Normalny"/>
    <w:uiPriority w:val="99"/>
    <w:rsid w:val="00F125B8"/>
    <w:pPr>
      <w:tabs>
        <w:tab w:val="center" w:pos="4536"/>
        <w:tab w:val="right" w:pos="9072"/>
      </w:tabs>
    </w:pPr>
  </w:style>
  <w:style w:type="paragraph" w:styleId="Akapitzlist">
    <w:name w:val="List Paragraph"/>
    <w:basedOn w:val="Normalny"/>
    <w:uiPriority w:val="34"/>
    <w:qFormat/>
    <w:rsid w:val="00234A9E"/>
    <w:pPr>
      <w:spacing w:after="200" w:line="276" w:lineRule="auto"/>
      <w:ind w:left="720"/>
      <w:contextualSpacing/>
    </w:pPr>
    <w:rPr>
      <w:rFonts w:ascii="Calibri" w:eastAsia="Calibri" w:hAnsi="Calibri"/>
      <w:sz w:val="22"/>
      <w:szCs w:val="22"/>
      <w:lang w:eastAsia="en-US"/>
    </w:rPr>
  </w:style>
  <w:style w:type="paragraph" w:styleId="Tekstkomentarza">
    <w:name w:val="annotation text"/>
    <w:basedOn w:val="Normalny"/>
    <w:semiHidden/>
    <w:qFormat/>
    <w:rsid w:val="00F125B8"/>
    <w:rPr>
      <w:sz w:val="20"/>
      <w:szCs w:val="20"/>
    </w:rPr>
  </w:style>
  <w:style w:type="paragraph" w:styleId="Tematkomentarza">
    <w:name w:val="annotation subject"/>
    <w:basedOn w:val="Tekstkomentarza"/>
    <w:next w:val="Tekstkomentarza"/>
    <w:semiHidden/>
    <w:qFormat/>
    <w:rsid w:val="00F125B8"/>
    <w:rPr>
      <w:b/>
      <w:bCs/>
    </w:rPr>
  </w:style>
  <w:style w:type="paragraph" w:styleId="Tekstdymka">
    <w:name w:val="Balloon Text"/>
    <w:basedOn w:val="Normalny"/>
    <w:semiHidden/>
    <w:qFormat/>
    <w:rsid w:val="00F125B8"/>
    <w:rPr>
      <w:rFonts w:ascii="Tahoma" w:hAnsi="Tahoma" w:cs="Tahoma"/>
      <w:sz w:val="16"/>
      <w:szCs w:val="16"/>
    </w:rPr>
  </w:style>
  <w:style w:type="paragraph" w:styleId="Bezodstpw">
    <w:name w:val="No Spacing"/>
    <w:link w:val="BezodstpwZnak"/>
    <w:uiPriority w:val="1"/>
    <w:qFormat/>
    <w:rsid w:val="009C65A6"/>
    <w:rPr>
      <w:rFonts w:ascii="Calibri" w:hAnsi="Calibri"/>
      <w:sz w:val="22"/>
      <w:szCs w:val="22"/>
      <w:lang w:eastAsia="en-US"/>
    </w:rPr>
  </w:style>
  <w:style w:type="paragraph" w:customStyle="1" w:styleId="Default">
    <w:name w:val="Default"/>
    <w:qFormat/>
    <w:rsid w:val="00CA30C1"/>
    <w:rPr>
      <w:rFonts w:ascii="Arial" w:eastAsia="Calibri" w:hAnsi="Arial" w:cs="Arial"/>
      <w:color w:val="000000"/>
      <w:sz w:val="24"/>
      <w:szCs w:val="24"/>
      <w:lang w:eastAsia="en-US"/>
    </w:rPr>
  </w:style>
  <w:style w:type="paragraph" w:customStyle="1" w:styleId="Spistreci11">
    <w:name w:val="Spis treści 11"/>
    <w:basedOn w:val="Normalny"/>
    <w:next w:val="Normalny"/>
    <w:autoRedefine/>
    <w:uiPriority w:val="39"/>
    <w:unhideWhenUsed/>
    <w:rsid w:val="00DA66BC"/>
    <w:pPr>
      <w:tabs>
        <w:tab w:val="right" w:leader="dot" w:pos="9394"/>
      </w:tabs>
      <w:jc w:val="both"/>
    </w:pPr>
    <w:rPr>
      <w:rFonts w:ascii="Arial" w:hAnsi="Arial" w:cs="Arial"/>
      <w:color w:val="000000"/>
      <w:sz w:val="20"/>
      <w:szCs w:val="19"/>
    </w:rPr>
  </w:style>
  <w:style w:type="paragraph" w:customStyle="1" w:styleId="Spistreci21">
    <w:name w:val="Spis treści 21"/>
    <w:basedOn w:val="Normalny"/>
    <w:next w:val="Normalny"/>
    <w:autoRedefine/>
    <w:uiPriority w:val="39"/>
    <w:unhideWhenUsed/>
    <w:rsid w:val="00275D0F"/>
    <w:pPr>
      <w:ind w:left="240"/>
    </w:pPr>
  </w:style>
  <w:style w:type="paragraph" w:styleId="Nagwekspisutreci">
    <w:name w:val="TOC Heading"/>
    <w:basedOn w:val="Nagwek11"/>
    <w:next w:val="Normalny"/>
    <w:uiPriority w:val="39"/>
    <w:semiHidden/>
    <w:unhideWhenUsed/>
    <w:qFormat/>
    <w:rsid w:val="00F82698"/>
    <w:pPr>
      <w:keepLines/>
      <w:spacing w:before="480" w:line="276" w:lineRule="auto"/>
      <w:jc w:val="left"/>
    </w:pPr>
    <w:rPr>
      <w:rFonts w:ascii="Cambria" w:hAnsi="Cambria"/>
      <w:b/>
      <w:bCs/>
      <w:i w:val="0"/>
      <w:iCs w:val="0"/>
      <w:color w:val="365F91"/>
      <w:sz w:val="28"/>
      <w:szCs w:val="28"/>
    </w:rPr>
  </w:style>
  <w:style w:type="paragraph" w:customStyle="1" w:styleId="Tekstprzypisudolnego1">
    <w:name w:val="Tekst przypisu dolnego1"/>
    <w:basedOn w:val="Normalny"/>
    <w:link w:val="TekstprzypisudolnegoZnak"/>
    <w:uiPriority w:val="99"/>
    <w:semiHidden/>
    <w:unhideWhenUsed/>
    <w:rsid w:val="00351078"/>
    <w:rPr>
      <w:sz w:val="20"/>
      <w:szCs w:val="20"/>
    </w:rPr>
  </w:style>
  <w:style w:type="paragraph" w:styleId="NormalnyWeb">
    <w:name w:val="Normal (Web)"/>
    <w:basedOn w:val="Normalny"/>
    <w:uiPriority w:val="99"/>
    <w:unhideWhenUsed/>
    <w:qFormat/>
    <w:rsid w:val="00532416"/>
    <w:pPr>
      <w:spacing w:beforeAutospacing="1" w:afterAutospacing="1"/>
    </w:pPr>
  </w:style>
  <w:style w:type="paragraph" w:customStyle="1" w:styleId="Zawartoramki">
    <w:name w:val="Zawartość ramki"/>
    <w:basedOn w:val="Normalny"/>
    <w:qFormat/>
    <w:rsid w:val="00E93599"/>
  </w:style>
  <w:style w:type="table" w:styleId="Tabela-Siatka">
    <w:name w:val="Table Grid"/>
    <w:basedOn w:val="Standardowy"/>
    <w:uiPriority w:val="59"/>
    <w:rsid w:val="007552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topka">
    <w:name w:val="footer"/>
    <w:basedOn w:val="Normalny"/>
    <w:link w:val="StopkaZnak1"/>
    <w:uiPriority w:val="99"/>
    <w:unhideWhenUsed/>
    <w:rsid w:val="006B05FB"/>
    <w:pPr>
      <w:tabs>
        <w:tab w:val="center" w:pos="4536"/>
        <w:tab w:val="right" w:pos="9072"/>
      </w:tabs>
    </w:pPr>
  </w:style>
  <w:style w:type="character" w:customStyle="1" w:styleId="StopkaZnak1">
    <w:name w:val="Stopka Znak1"/>
    <w:basedOn w:val="Domylnaczcionkaakapitu"/>
    <w:link w:val="Stopka"/>
    <w:uiPriority w:val="99"/>
    <w:semiHidden/>
    <w:rsid w:val="006B05FB"/>
    <w:rPr>
      <w:sz w:val="24"/>
      <w:szCs w:val="24"/>
    </w:rPr>
  </w:style>
  <w:style w:type="paragraph" w:styleId="Spistreci1">
    <w:name w:val="toc 1"/>
    <w:basedOn w:val="Normalny"/>
    <w:next w:val="Normalny"/>
    <w:autoRedefine/>
    <w:uiPriority w:val="39"/>
    <w:unhideWhenUsed/>
    <w:rsid w:val="003E6D3A"/>
    <w:pPr>
      <w:spacing w:after="100"/>
    </w:pPr>
  </w:style>
  <w:style w:type="character" w:styleId="Hipercze">
    <w:name w:val="Hyperlink"/>
    <w:basedOn w:val="Domylnaczcionkaakapitu"/>
    <w:uiPriority w:val="99"/>
    <w:unhideWhenUsed/>
    <w:rsid w:val="003E6D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FCB15-ED06-410D-96C9-EF4E11C58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10882</Words>
  <Characters>65298</Characters>
  <Application>Microsoft Office Word</Application>
  <DocSecurity>0</DocSecurity>
  <Lines>544</Lines>
  <Paragraphs>152</Paragraphs>
  <ScaleCrop>false</ScaleCrop>
  <HeadingPairs>
    <vt:vector size="2" baseType="variant">
      <vt:variant>
        <vt:lpstr>Tytuł</vt:lpstr>
      </vt:variant>
      <vt:variant>
        <vt:i4>1</vt:i4>
      </vt:variant>
    </vt:vector>
  </HeadingPairs>
  <TitlesOfParts>
    <vt:vector size="1" baseType="lpstr">
      <vt:lpstr>Urząd Miasta Tychy</vt:lpstr>
    </vt:vector>
  </TitlesOfParts>
  <Company>URZĄD MIASTA TYCHY</Company>
  <LinksUpToDate>false</LinksUpToDate>
  <CharactersWithSpaces>76028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Urząd Miasta Tychy</dc:title>
  <dc:creator>UM TYCHY</dc:creator>
  <cp:lastModifiedBy>ilukaszek</cp:lastModifiedBy>
  <cp:revision>2</cp:revision>
  <cp:lastPrinted>2021-12-30T08:25:00Z</cp:lastPrinted>
  <dcterms:created xsi:type="dcterms:W3CDTF">2021-12-30T13:12:00Z</dcterms:created>
  <dcterms:modified xsi:type="dcterms:W3CDTF">2021-12-30T13:12:00Z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URZĄD MIASTA TYCHY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