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B" w:rsidRPr="00DD4986" w:rsidRDefault="0095619B">
      <w:pPr>
        <w:pStyle w:val="Nagwek11"/>
        <w:spacing w:before="82" w:line="360" w:lineRule="auto"/>
        <w:rPr>
          <w:color w:val="FF0000"/>
          <w:lang w:val="pl-PL"/>
        </w:rPr>
      </w:pPr>
    </w:p>
    <w:p w:rsidR="00B44473" w:rsidRDefault="00B44473">
      <w:pPr>
        <w:pStyle w:val="Nagwek11"/>
        <w:spacing w:before="82" w:line="360" w:lineRule="auto"/>
        <w:rPr>
          <w:lang w:val="pl-PL"/>
        </w:rPr>
      </w:pPr>
    </w:p>
    <w:p w:rsidR="00C80787" w:rsidRPr="00E153E3" w:rsidRDefault="00431C3F">
      <w:pPr>
        <w:pStyle w:val="Nagwek11"/>
        <w:spacing w:before="82" w:line="360" w:lineRule="auto"/>
        <w:rPr>
          <w:lang w:val="pl-PL"/>
        </w:rPr>
      </w:pPr>
      <w:r w:rsidRPr="00E153E3">
        <w:rPr>
          <w:lang w:val="pl-PL"/>
        </w:rPr>
        <w:t>ZARZĄDZENIE NR 0050/</w:t>
      </w:r>
      <w:r w:rsidR="00892962">
        <w:rPr>
          <w:lang w:val="pl-PL"/>
        </w:rPr>
        <w:t>350</w:t>
      </w:r>
      <w:r w:rsidR="00897232">
        <w:rPr>
          <w:lang w:val="pl-PL"/>
        </w:rPr>
        <w:t>/</w:t>
      </w:r>
      <w:r w:rsidR="0020615C">
        <w:rPr>
          <w:lang w:val="pl-PL"/>
        </w:rPr>
        <w:t xml:space="preserve">21 </w:t>
      </w:r>
      <w:r w:rsidRPr="00E153E3">
        <w:rPr>
          <w:lang w:val="pl-PL"/>
        </w:rPr>
        <w:t>PREZYDENTA MIASTA TYCHY</w:t>
      </w:r>
    </w:p>
    <w:p w:rsidR="00C80787" w:rsidRDefault="00431C3F">
      <w:pPr>
        <w:spacing w:before="2"/>
        <w:ind w:left="3188" w:right="3191"/>
        <w:jc w:val="center"/>
        <w:rPr>
          <w:b/>
          <w:sz w:val="20"/>
          <w:lang w:val="pl-PL"/>
        </w:rPr>
      </w:pPr>
      <w:r w:rsidRPr="00E153E3">
        <w:rPr>
          <w:b/>
          <w:sz w:val="20"/>
          <w:lang w:val="pl-PL"/>
        </w:rPr>
        <w:t xml:space="preserve">z </w:t>
      </w:r>
      <w:r w:rsidR="00892962">
        <w:rPr>
          <w:b/>
          <w:sz w:val="20"/>
          <w:lang w:val="pl-PL"/>
        </w:rPr>
        <w:t xml:space="preserve"> 27 września </w:t>
      </w:r>
      <w:r w:rsidRPr="00E153E3">
        <w:rPr>
          <w:b/>
          <w:sz w:val="20"/>
          <w:lang w:val="pl-PL"/>
        </w:rPr>
        <w:t>20</w:t>
      </w:r>
      <w:r w:rsidR="0020615C">
        <w:rPr>
          <w:b/>
          <w:sz w:val="20"/>
          <w:lang w:val="pl-PL"/>
        </w:rPr>
        <w:t>21</w:t>
      </w:r>
      <w:r w:rsidR="00B44473">
        <w:rPr>
          <w:b/>
          <w:sz w:val="20"/>
          <w:lang w:val="pl-PL"/>
        </w:rPr>
        <w:t xml:space="preserve"> roku</w:t>
      </w:r>
    </w:p>
    <w:p w:rsidR="00B44473" w:rsidRDefault="00B44473">
      <w:pPr>
        <w:spacing w:before="2"/>
        <w:ind w:left="3188" w:right="3191"/>
        <w:jc w:val="center"/>
        <w:rPr>
          <w:b/>
          <w:sz w:val="20"/>
          <w:lang w:val="pl-PL"/>
        </w:rPr>
      </w:pPr>
    </w:p>
    <w:p w:rsidR="00C80787" w:rsidRDefault="00C80787">
      <w:pPr>
        <w:pStyle w:val="Tekstpodstawowy"/>
        <w:rPr>
          <w:b/>
          <w:sz w:val="22"/>
          <w:lang w:val="pl-PL"/>
        </w:rPr>
      </w:pPr>
    </w:p>
    <w:p w:rsidR="00B44473" w:rsidRPr="00E153E3" w:rsidRDefault="00B44473">
      <w:pPr>
        <w:pStyle w:val="Tekstpodstawowy"/>
        <w:rPr>
          <w:b/>
          <w:sz w:val="22"/>
          <w:lang w:val="pl-PL"/>
        </w:rPr>
      </w:pPr>
    </w:p>
    <w:p w:rsidR="00C80787" w:rsidRPr="00E153E3" w:rsidRDefault="00C80787" w:rsidP="00897232">
      <w:pPr>
        <w:pStyle w:val="Tekstpodstawowy"/>
        <w:spacing w:before="10"/>
        <w:jc w:val="center"/>
        <w:rPr>
          <w:b/>
          <w:sz w:val="17"/>
          <w:lang w:val="pl-PL"/>
        </w:rPr>
      </w:pPr>
    </w:p>
    <w:p w:rsidR="00C80787" w:rsidRDefault="00431C3F" w:rsidP="00897232">
      <w:pPr>
        <w:spacing w:line="360" w:lineRule="auto"/>
        <w:ind w:left="162" w:right="163" w:hanging="7"/>
        <w:jc w:val="center"/>
        <w:rPr>
          <w:b/>
          <w:sz w:val="20"/>
          <w:lang w:val="pl-PL"/>
        </w:rPr>
      </w:pPr>
      <w:r w:rsidRPr="00E153E3">
        <w:rPr>
          <w:b/>
          <w:sz w:val="20"/>
          <w:lang w:val="pl-PL"/>
        </w:rPr>
        <w:t xml:space="preserve">w </w:t>
      </w:r>
      <w:r w:rsidR="00E153E3" w:rsidRPr="00E153E3">
        <w:rPr>
          <w:b/>
          <w:sz w:val="20"/>
          <w:lang w:val="pl-PL"/>
        </w:rPr>
        <w:t>sprawie</w:t>
      </w:r>
      <w:r w:rsidRPr="00E153E3">
        <w:rPr>
          <w:b/>
          <w:sz w:val="20"/>
          <w:lang w:val="pl-PL"/>
        </w:rPr>
        <w:t xml:space="preserve"> przyjęcia procedury rozpatrywania wniosków o bezprzetargowe wydzierżawienie gruntu </w:t>
      </w:r>
      <w:r w:rsidR="00777A4F">
        <w:rPr>
          <w:b/>
          <w:sz w:val="20"/>
          <w:lang w:val="pl-PL"/>
        </w:rPr>
        <w:t>Skarbu Państwa</w:t>
      </w:r>
      <w:r w:rsidRPr="00E153E3">
        <w:rPr>
          <w:b/>
          <w:sz w:val="20"/>
          <w:lang w:val="pl-PL"/>
        </w:rPr>
        <w:t xml:space="preserve"> na cele budowy</w:t>
      </w:r>
      <w:r w:rsidR="0020615C">
        <w:rPr>
          <w:b/>
          <w:sz w:val="20"/>
          <w:lang w:val="pl-PL"/>
        </w:rPr>
        <w:t>,</w:t>
      </w:r>
      <w:r w:rsidRPr="00E153E3">
        <w:rPr>
          <w:b/>
          <w:sz w:val="20"/>
          <w:lang w:val="pl-PL"/>
        </w:rPr>
        <w:t xml:space="preserve"> wymiany</w:t>
      </w:r>
      <w:r w:rsidR="0020615C">
        <w:rPr>
          <w:b/>
          <w:sz w:val="20"/>
          <w:lang w:val="pl-PL"/>
        </w:rPr>
        <w:t xml:space="preserve"> lub likwidacji</w:t>
      </w:r>
      <w:r w:rsidRPr="00E153E3">
        <w:rPr>
          <w:b/>
          <w:sz w:val="20"/>
          <w:lang w:val="pl-PL"/>
        </w:rPr>
        <w:t xml:space="preserve"> istniejących sieci infrastruktury oraz ustalenia stawki czynszu dzierżawnego</w:t>
      </w:r>
    </w:p>
    <w:p w:rsidR="00B44473" w:rsidRPr="00E153E3" w:rsidRDefault="00B44473" w:rsidP="00897232">
      <w:pPr>
        <w:spacing w:line="360" w:lineRule="auto"/>
        <w:ind w:left="162" w:right="163" w:hanging="7"/>
        <w:jc w:val="center"/>
        <w:rPr>
          <w:b/>
          <w:sz w:val="20"/>
          <w:lang w:val="pl-PL"/>
        </w:rPr>
      </w:pPr>
    </w:p>
    <w:p w:rsidR="00C80787" w:rsidRPr="00E153E3" w:rsidRDefault="00C80787">
      <w:pPr>
        <w:pStyle w:val="Tekstpodstawowy"/>
        <w:spacing w:before="3"/>
        <w:rPr>
          <w:b/>
          <w:sz w:val="30"/>
          <w:lang w:val="pl-PL"/>
        </w:rPr>
      </w:pPr>
    </w:p>
    <w:p w:rsidR="0095619B" w:rsidRDefault="00431C3F">
      <w:pPr>
        <w:pStyle w:val="Tekstpodstawowy"/>
        <w:spacing w:line="360" w:lineRule="auto"/>
        <w:ind w:left="116" w:right="116"/>
        <w:jc w:val="both"/>
        <w:rPr>
          <w:lang w:val="pl-PL"/>
        </w:rPr>
      </w:pPr>
      <w:r w:rsidRPr="00E153E3">
        <w:rPr>
          <w:lang w:val="pl-PL"/>
        </w:rPr>
        <w:t>Na  podstawie  ar</w:t>
      </w:r>
      <w:r w:rsidR="00407B45" w:rsidRPr="00E153E3">
        <w:rPr>
          <w:lang w:val="pl-PL"/>
        </w:rPr>
        <w:t>t.  30  ust.  2  ustawy  z</w:t>
      </w:r>
      <w:r w:rsidRPr="00E153E3">
        <w:rPr>
          <w:lang w:val="pl-PL"/>
        </w:rPr>
        <w:t xml:space="preserve">  8   marca  1990   roku  o  samorządzie  gminnym</w:t>
      </w:r>
      <w:r w:rsidR="00766AE2">
        <w:rPr>
          <w:lang w:val="pl-PL"/>
        </w:rPr>
        <w:t xml:space="preserve">          </w:t>
      </w:r>
      <w:r w:rsidRPr="00E153E3">
        <w:rPr>
          <w:lang w:val="pl-PL"/>
        </w:rPr>
        <w:t xml:space="preserve">   (Dz. U.</w:t>
      </w:r>
      <w:r w:rsidR="00407B45" w:rsidRPr="00E153E3">
        <w:rPr>
          <w:lang w:val="pl-PL"/>
        </w:rPr>
        <w:t xml:space="preserve"> </w:t>
      </w:r>
      <w:r w:rsidRPr="00E153E3">
        <w:rPr>
          <w:lang w:val="pl-PL"/>
        </w:rPr>
        <w:t>z 20</w:t>
      </w:r>
      <w:r w:rsidR="0020615C">
        <w:rPr>
          <w:lang w:val="pl-PL"/>
        </w:rPr>
        <w:t>21</w:t>
      </w:r>
      <w:r w:rsidRPr="00E153E3">
        <w:rPr>
          <w:lang w:val="pl-PL"/>
        </w:rPr>
        <w:t xml:space="preserve"> r., poz. </w:t>
      </w:r>
      <w:r w:rsidR="0020615C">
        <w:rPr>
          <w:lang w:val="pl-PL"/>
        </w:rPr>
        <w:t>1372</w:t>
      </w:r>
      <w:r w:rsidRPr="00E153E3">
        <w:rPr>
          <w:lang w:val="pl-PL"/>
        </w:rPr>
        <w:t>) w związku z</w:t>
      </w:r>
      <w:r w:rsidR="00863740">
        <w:rPr>
          <w:lang w:val="pl-PL"/>
        </w:rPr>
        <w:t xml:space="preserve"> art.  25 ust. 1-2 ustawy z</w:t>
      </w:r>
      <w:r w:rsidRPr="00E153E3">
        <w:rPr>
          <w:lang w:val="pl-PL"/>
        </w:rPr>
        <w:t xml:space="preserve"> 21 sierpnia 1997 roku</w:t>
      </w:r>
      <w:r w:rsidR="00766AE2">
        <w:rPr>
          <w:lang w:val="pl-PL"/>
        </w:rPr>
        <w:t xml:space="preserve"> </w:t>
      </w:r>
      <w:r w:rsidR="0020615C">
        <w:rPr>
          <w:lang w:val="pl-PL"/>
        </w:rPr>
        <w:br/>
      </w:r>
      <w:r w:rsidRPr="00E153E3">
        <w:rPr>
          <w:lang w:val="pl-PL"/>
        </w:rPr>
        <w:t>o gospodarce nieruchomościami (Dz. U. z 20</w:t>
      </w:r>
      <w:r w:rsidR="0020615C">
        <w:rPr>
          <w:lang w:val="pl-PL"/>
        </w:rPr>
        <w:t>20</w:t>
      </w:r>
      <w:r w:rsidRPr="00E153E3">
        <w:rPr>
          <w:lang w:val="pl-PL"/>
        </w:rPr>
        <w:t xml:space="preserve"> r., poz. </w:t>
      </w:r>
      <w:r w:rsidR="0020615C">
        <w:rPr>
          <w:lang w:val="pl-PL"/>
        </w:rPr>
        <w:t>1990</w:t>
      </w:r>
      <w:r w:rsidR="00316880">
        <w:rPr>
          <w:lang w:val="pl-PL"/>
        </w:rPr>
        <w:t xml:space="preserve"> z </w:t>
      </w:r>
      <w:proofErr w:type="spellStart"/>
      <w:r w:rsidR="00316880">
        <w:rPr>
          <w:lang w:val="pl-PL"/>
        </w:rPr>
        <w:t>późn</w:t>
      </w:r>
      <w:proofErr w:type="spellEnd"/>
      <w:r w:rsidR="00316880">
        <w:rPr>
          <w:lang w:val="pl-PL"/>
        </w:rPr>
        <w:t>. zm.</w:t>
      </w:r>
      <w:r w:rsidR="00B926A3">
        <w:rPr>
          <w:lang w:val="pl-PL"/>
        </w:rPr>
        <w:t>)</w:t>
      </w:r>
      <w:r w:rsidRPr="00E153E3">
        <w:rPr>
          <w:lang w:val="pl-PL"/>
        </w:rPr>
        <w:t xml:space="preserve"> </w:t>
      </w:r>
    </w:p>
    <w:p w:rsidR="00B44473" w:rsidRPr="00E153E3" w:rsidRDefault="00B44473">
      <w:pPr>
        <w:pStyle w:val="Tekstpodstawowy"/>
        <w:spacing w:line="360" w:lineRule="auto"/>
        <w:ind w:left="116" w:right="116"/>
        <w:jc w:val="both"/>
        <w:rPr>
          <w:color w:val="FF0000"/>
          <w:lang w:val="pl-PL"/>
        </w:rPr>
      </w:pPr>
    </w:p>
    <w:p w:rsidR="00C80787" w:rsidRPr="00E153E3" w:rsidRDefault="00431C3F">
      <w:pPr>
        <w:pStyle w:val="Nagwek11"/>
        <w:spacing w:before="172"/>
        <w:rPr>
          <w:lang w:val="pl-PL"/>
        </w:rPr>
      </w:pPr>
      <w:r w:rsidRPr="00E153E3">
        <w:rPr>
          <w:lang w:val="pl-PL"/>
        </w:rPr>
        <w:t>Zarządza się, co następuje:</w:t>
      </w:r>
    </w:p>
    <w:p w:rsidR="00C80787" w:rsidRPr="00E153E3" w:rsidRDefault="00C80787">
      <w:pPr>
        <w:pStyle w:val="Tekstpodstawowy"/>
        <w:rPr>
          <w:b/>
          <w:sz w:val="25"/>
          <w:lang w:val="pl-PL"/>
        </w:rPr>
      </w:pPr>
    </w:p>
    <w:p w:rsidR="00C80787" w:rsidRDefault="00431C3F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t>§ 1</w:t>
      </w:r>
    </w:p>
    <w:p w:rsidR="007E4A3B" w:rsidRPr="00E153E3" w:rsidRDefault="007E4A3B">
      <w:pPr>
        <w:pStyle w:val="Tekstpodstawowy"/>
        <w:spacing w:before="1"/>
        <w:ind w:left="3188" w:right="3188"/>
        <w:jc w:val="center"/>
        <w:rPr>
          <w:lang w:val="pl-PL"/>
        </w:rPr>
      </w:pPr>
    </w:p>
    <w:p w:rsidR="00C80787" w:rsidRPr="00E153E3" w:rsidRDefault="00431C3F" w:rsidP="009204CE">
      <w:pPr>
        <w:pStyle w:val="Tekstpodstawowy"/>
        <w:spacing w:before="115" w:line="360" w:lineRule="auto"/>
        <w:ind w:left="116"/>
        <w:jc w:val="both"/>
        <w:rPr>
          <w:lang w:val="pl-PL"/>
        </w:rPr>
      </w:pPr>
      <w:r w:rsidRPr="00E153E3">
        <w:rPr>
          <w:lang w:val="pl-PL"/>
        </w:rPr>
        <w:t xml:space="preserve">Ustala się procedurę rozpatrywania wniosków o wydzierżawienie gruntu </w:t>
      </w:r>
      <w:r w:rsidR="00777A4F">
        <w:rPr>
          <w:lang w:val="pl-PL"/>
        </w:rPr>
        <w:t>Skarbu Państwa</w:t>
      </w:r>
      <w:r w:rsidRPr="00E153E3">
        <w:rPr>
          <w:lang w:val="pl-PL"/>
        </w:rPr>
        <w:t xml:space="preserve"> na cele infrastruktury sieciowej: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2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Wpływ wniosku do Wydziału Gospodarki</w:t>
      </w:r>
      <w:r w:rsidRPr="00E153E3">
        <w:rPr>
          <w:spacing w:val="-11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Nieruchomościami;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113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Zasięgnięcie opinii w przypadkach tego</w:t>
      </w:r>
      <w:r w:rsidRPr="00E153E3">
        <w:rPr>
          <w:spacing w:val="-6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wymagających;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115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Przygotowanie karty sprawy celem akceptacji przez Prezydenta</w:t>
      </w:r>
      <w:r w:rsidRPr="00E153E3">
        <w:rPr>
          <w:spacing w:val="-13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Miasta;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  <w:tab w:val="left" w:pos="2083"/>
          <w:tab w:val="left" w:pos="3455"/>
          <w:tab w:val="left" w:pos="4759"/>
          <w:tab w:val="left" w:pos="5643"/>
          <w:tab w:val="left" w:pos="6476"/>
          <w:tab w:val="left" w:pos="6913"/>
          <w:tab w:val="left" w:pos="7900"/>
        </w:tabs>
        <w:spacing w:before="116" w:line="360" w:lineRule="auto"/>
        <w:ind w:right="117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Przygotowanie</w:t>
      </w:r>
      <w:r w:rsidRPr="00E153E3">
        <w:rPr>
          <w:sz w:val="20"/>
          <w:lang w:val="pl-PL"/>
        </w:rPr>
        <w:tab/>
        <w:t>zarządzenia</w:t>
      </w:r>
      <w:r w:rsidRPr="00E153E3">
        <w:rPr>
          <w:sz w:val="20"/>
          <w:lang w:val="pl-PL"/>
        </w:rPr>
        <w:tab/>
        <w:t>Prezydenta</w:t>
      </w:r>
      <w:r w:rsidRPr="00E153E3">
        <w:rPr>
          <w:sz w:val="20"/>
          <w:lang w:val="pl-PL"/>
        </w:rPr>
        <w:tab/>
        <w:t>Miasta</w:t>
      </w:r>
      <w:r w:rsidRPr="00E153E3">
        <w:rPr>
          <w:sz w:val="20"/>
          <w:lang w:val="pl-PL"/>
        </w:rPr>
        <w:tab/>
        <w:t>Tychy</w:t>
      </w:r>
      <w:r w:rsidRPr="00E153E3">
        <w:rPr>
          <w:sz w:val="20"/>
          <w:lang w:val="pl-PL"/>
        </w:rPr>
        <w:tab/>
        <w:t>w</w:t>
      </w:r>
      <w:r w:rsidRPr="00E153E3">
        <w:rPr>
          <w:sz w:val="20"/>
          <w:lang w:val="pl-PL"/>
        </w:rPr>
        <w:tab/>
        <w:t>sprawie</w:t>
      </w:r>
      <w:r w:rsidRPr="00E153E3">
        <w:rPr>
          <w:sz w:val="20"/>
          <w:lang w:val="pl-PL"/>
        </w:rPr>
        <w:tab/>
      </w:r>
      <w:r w:rsidR="0020615C">
        <w:rPr>
          <w:sz w:val="20"/>
          <w:lang w:val="pl-PL"/>
        </w:rPr>
        <w:t xml:space="preserve"> p</w:t>
      </w:r>
      <w:r w:rsidRPr="00E153E3">
        <w:rPr>
          <w:w w:val="95"/>
          <w:sz w:val="20"/>
          <w:lang w:val="pl-PL"/>
        </w:rPr>
        <w:t>rzeznaczenia</w:t>
      </w:r>
      <w:r w:rsidR="0020615C">
        <w:rPr>
          <w:w w:val="95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do wydzierżawienia nieruchomości;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line="360" w:lineRule="auto"/>
        <w:ind w:right="121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Zawarcie  przedwstępnej   umowy   dzierżawy,   które   upoważnia   do   złożenia   oświadczenia  o posiadanym prawie do dysponowania</w:t>
      </w:r>
      <w:r w:rsidRPr="00E153E3">
        <w:rPr>
          <w:spacing w:val="-1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nieruchomością</w:t>
      </w:r>
      <w:r w:rsidR="00DA686D">
        <w:rPr>
          <w:sz w:val="20"/>
          <w:lang w:val="pl-PL"/>
        </w:rPr>
        <w:t xml:space="preserve"> na cele budowlane</w:t>
      </w:r>
      <w:r w:rsidRPr="00E153E3">
        <w:rPr>
          <w:sz w:val="20"/>
          <w:lang w:val="pl-PL"/>
        </w:rPr>
        <w:t>;</w:t>
      </w:r>
    </w:p>
    <w:p w:rsidR="00C80787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1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Zawarcie przyrzeczonej odpłatnej umowy dzierżawy, na czas trwania prac</w:t>
      </w:r>
      <w:r w:rsidRPr="00E153E3">
        <w:rPr>
          <w:spacing w:val="-20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budowlanych.</w:t>
      </w:r>
    </w:p>
    <w:p w:rsidR="00863740" w:rsidRPr="00E153E3" w:rsidRDefault="00863740" w:rsidP="00863740">
      <w:pPr>
        <w:pStyle w:val="Akapitzlist"/>
        <w:tabs>
          <w:tab w:val="left" w:pos="477"/>
        </w:tabs>
        <w:spacing w:before="1"/>
        <w:ind w:firstLine="0"/>
        <w:jc w:val="both"/>
        <w:rPr>
          <w:sz w:val="20"/>
          <w:lang w:val="pl-PL"/>
        </w:rPr>
      </w:pPr>
    </w:p>
    <w:p w:rsidR="00C80787" w:rsidRPr="00E153E3" w:rsidRDefault="00C80787" w:rsidP="009204CE">
      <w:pPr>
        <w:pStyle w:val="Tekstpodstawowy"/>
        <w:spacing w:before="10"/>
        <w:jc w:val="both"/>
        <w:rPr>
          <w:sz w:val="17"/>
          <w:lang w:val="pl-PL"/>
        </w:rPr>
      </w:pPr>
    </w:p>
    <w:p w:rsidR="00C80787" w:rsidRDefault="00431C3F" w:rsidP="0049190A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t>§ 2</w:t>
      </w:r>
    </w:p>
    <w:p w:rsidR="007E4A3B" w:rsidRPr="00E153E3" w:rsidRDefault="007E4A3B" w:rsidP="009204CE">
      <w:pPr>
        <w:pStyle w:val="Tekstpodstawowy"/>
        <w:ind w:left="3188" w:right="3188"/>
        <w:jc w:val="both"/>
        <w:rPr>
          <w:lang w:val="pl-PL"/>
        </w:rPr>
      </w:pPr>
    </w:p>
    <w:p w:rsidR="00C80787" w:rsidRPr="00E153E3" w:rsidRDefault="00431C3F" w:rsidP="009204CE">
      <w:pPr>
        <w:pStyle w:val="Akapitzlist"/>
        <w:numPr>
          <w:ilvl w:val="0"/>
          <w:numId w:val="3"/>
        </w:numPr>
        <w:tabs>
          <w:tab w:val="left" w:pos="477"/>
        </w:tabs>
        <w:spacing w:before="115" w:line="360" w:lineRule="auto"/>
        <w:ind w:right="124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Przyrzeczoną umowę dzierżawy</w:t>
      </w:r>
      <w:r w:rsidR="00891B0D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na zajęcie nieruchomości bądź jej części</w:t>
      </w:r>
      <w:r w:rsidR="00DA686D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w celu realizacji inwestycji</w:t>
      </w:r>
      <w:r w:rsidR="00DA686D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zawiera się na okres do 6</w:t>
      </w:r>
      <w:r w:rsidRPr="00E153E3">
        <w:rPr>
          <w:spacing w:val="-2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miesięcy.</w:t>
      </w:r>
    </w:p>
    <w:p w:rsidR="00C80787" w:rsidRPr="00DA686D" w:rsidRDefault="00431C3F" w:rsidP="009204CE">
      <w:pPr>
        <w:pStyle w:val="Akapitzlist"/>
        <w:numPr>
          <w:ilvl w:val="0"/>
          <w:numId w:val="3"/>
        </w:numPr>
        <w:tabs>
          <w:tab w:val="left" w:pos="477"/>
        </w:tabs>
        <w:spacing w:before="2" w:line="360" w:lineRule="auto"/>
        <w:ind w:right="120"/>
        <w:jc w:val="both"/>
        <w:rPr>
          <w:sz w:val="20"/>
          <w:lang w:val="pl-PL"/>
        </w:rPr>
      </w:pPr>
      <w:r w:rsidRPr="00DA686D">
        <w:rPr>
          <w:sz w:val="20"/>
          <w:lang w:val="pl-PL"/>
        </w:rPr>
        <w:t>W przypadku nie zrealizowania zamierzonej inwestycji w okresie, na jaki zawarto przyrzeczoną umowę dzierżawy, możliwe jest zawarcie kolejnej umowy</w:t>
      </w:r>
      <w:r w:rsidR="00DA686D">
        <w:rPr>
          <w:sz w:val="20"/>
          <w:lang w:val="pl-PL"/>
        </w:rPr>
        <w:t>, na okres do 6 miesięcy.</w:t>
      </w:r>
    </w:p>
    <w:p w:rsidR="00C80787" w:rsidRDefault="00431C3F" w:rsidP="009204CE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20"/>
        <w:jc w:val="both"/>
        <w:rPr>
          <w:sz w:val="20"/>
          <w:lang w:val="pl-PL"/>
        </w:rPr>
      </w:pPr>
      <w:r w:rsidRPr="00DA686D">
        <w:rPr>
          <w:sz w:val="20"/>
          <w:lang w:val="pl-PL"/>
        </w:rPr>
        <w:t>Po upływie okresu</w:t>
      </w:r>
      <w:r w:rsidR="0006124F">
        <w:rPr>
          <w:sz w:val="20"/>
          <w:lang w:val="pl-PL"/>
        </w:rPr>
        <w:t>,</w:t>
      </w:r>
      <w:r w:rsidRPr="00DA686D">
        <w:rPr>
          <w:sz w:val="20"/>
          <w:lang w:val="pl-PL"/>
        </w:rPr>
        <w:t xml:space="preserve"> na jaki zawarta została umowa</w:t>
      </w:r>
      <w:r w:rsidR="0006124F">
        <w:rPr>
          <w:sz w:val="20"/>
          <w:lang w:val="pl-PL"/>
        </w:rPr>
        <w:t>,</w:t>
      </w:r>
      <w:r w:rsidRPr="00DA686D">
        <w:rPr>
          <w:sz w:val="20"/>
          <w:lang w:val="pl-PL"/>
        </w:rPr>
        <w:t xml:space="preserve"> przedmiot dzierżawy winien zostać zdany protokołem zdawczo-odbiorczym potwierdzającym przywrócenie terenu do stan</w:t>
      </w:r>
      <w:r w:rsidRPr="00DA686D">
        <w:rPr>
          <w:spacing w:val="-21"/>
          <w:sz w:val="20"/>
          <w:lang w:val="pl-PL"/>
        </w:rPr>
        <w:t xml:space="preserve">u </w:t>
      </w:r>
      <w:r w:rsidRPr="00DA686D">
        <w:rPr>
          <w:sz w:val="20"/>
          <w:lang w:val="pl-PL"/>
        </w:rPr>
        <w:t>pierwotnego.</w:t>
      </w:r>
    </w:p>
    <w:p w:rsidR="00B44473" w:rsidRDefault="0006124F" w:rsidP="009204CE">
      <w:pPr>
        <w:pStyle w:val="Akapitzlist"/>
        <w:tabs>
          <w:tab w:val="left" w:pos="477"/>
        </w:tabs>
        <w:spacing w:line="360" w:lineRule="auto"/>
        <w:ind w:right="12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Nie dotyczy to </w:t>
      </w:r>
      <w:r w:rsidR="005520F7">
        <w:rPr>
          <w:sz w:val="20"/>
          <w:lang w:val="pl-PL"/>
        </w:rPr>
        <w:t>kolejnej</w:t>
      </w:r>
      <w:r w:rsidR="00891B0D">
        <w:rPr>
          <w:sz w:val="20"/>
          <w:lang w:val="pl-PL"/>
        </w:rPr>
        <w:t xml:space="preserve"> umowy</w:t>
      </w:r>
      <w:r>
        <w:rPr>
          <w:sz w:val="20"/>
          <w:lang w:val="pl-PL"/>
        </w:rPr>
        <w:t xml:space="preserve">, </w:t>
      </w:r>
      <w:r w:rsidR="00891B0D">
        <w:rPr>
          <w:sz w:val="20"/>
          <w:lang w:val="pl-PL"/>
        </w:rPr>
        <w:t>(</w:t>
      </w:r>
      <w:r>
        <w:rPr>
          <w:sz w:val="20"/>
          <w:lang w:val="pl-PL"/>
        </w:rPr>
        <w:t xml:space="preserve">gdy ten sam podmiot zawiera </w:t>
      </w:r>
      <w:r w:rsidR="00A65E8B">
        <w:rPr>
          <w:sz w:val="20"/>
          <w:lang w:val="pl-PL"/>
        </w:rPr>
        <w:t>następną</w:t>
      </w:r>
      <w:r>
        <w:rPr>
          <w:sz w:val="20"/>
          <w:lang w:val="pl-PL"/>
        </w:rPr>
        <w:t xml:space="preserve"> umowę na zajęcie </w:t>
      </w:r>
      <w:r w:rsidR="0020615C">
        <w:rPr>
          <w:sz w:val="20"/>
          <w:lang w:val="pl-PL"/>
        </w:rPr>
        <w:br/>
      </w:r>
      <w:r>
        <w:rPr>
          <w:sz w:val="20"/>
          <w:lang w:val="pl-PL"/>
        </w:rPr>
        <w:t>tej samej n</w:t>
      </w:r>
      <w:r w:rsidR="00891B0D">
        <w:rPr>
          <w:sz w:val="20"/>
          <w:lang w:val="pl-PL"/>
        </w:rPr>
        <w:t>ieruchomości)</w:t>
      </w:r>
      <w:r w:rsidR="009204CE">
        <w:rPr>
          <w:sz w:val="20"/>
          <w:lang w:val="pl-PL"/>
        </w:rPr>
        <w:t xml:space="preserve">. Wniosek o zawarcie </w:t>
      </w:r>
      <w:r w:rsidR="00446687">
        <w:rPr>
          <w:sz w:val="20"/>
          <w:lang w:val="pl-PL"/>
        </w:rPr>
        <w:t>tej</w:t>
      </w:r>
      <w:r w:rsidR="009204CE">
        <w:rPr>
          <w:sz w:val="20"/>
          <w:lang w:val="pl-PL"/>
        </w:rPr>
        <w:t xml:space="preserve"> umowy należy złożyć co najmniej</w:t>
      </w:r>
      <w:r w:rsidR="00446687">
        <w:rPr>
          <w:sz w:val="20"/>
          <w:lang w:val="pl-PL"/>
        </w:rPr>
        <w:t xml:space="preserve"> </w:t>
      </w:r>
      <w:r w:rsidR="0020615C">
        <w:rPr>
          <w:sz w:val="20"/>
          <w:lang w:val="pl-PL"/>
        </w:rPr>
        <w:br/>
      </w:r>
      <w:r w:rsidR="009204CE">
        <w:rPr>
          <w:sz w:val="20"/>
          <w:lang w:val="pl-PL"/>
        </w:rPr>
        <w:t>z 3 miesięcznym wyprzedzeniem.</w:t>
      </w:r>
    </w:p>
    <w:p w:rsidR="009C3187" w:rsidRPr="00E153E3" w:rsidRDefault="009C3187" w:rsidP="009204CE">
      <w:pPr>
        <w:pStyle w:val="Akapitzlist"/>
        <w:tabs>
          <w:tab w:val="left" w:pos="477"/>
        </w:tabs>
        <w:spacing w:line="360" w:lineRule="auto"/>
        <w:ind w:right="120" w:firstLine="0"/>
        <w:jc w:val="both"/>
        <w:rPr>
          <w:sz w:val="20"/>
          <w:lang w:val="pl-PL"/>
        </w:rPr>
      </w:pPr>
    </w:p>
    <w:p w:rsidR="00C80787" w:rsidRDefault="00431C3F" w:rsidP="0049190A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lastRenderedPageBreak/>
        <w:t>§ 3</w:t>
      </w:r>
    </w:p>
    <w:p w:rsidR="00B82979" w:rsidRPr="00E153E3" w:rsidRDefault="00B82979" w:rsidP="0049190A">
      <w:pPr>
        <w:pStyle w:val="Tekstpodstawowy"/>
        <w:spacing w:before="1"/>
        <w:ind w:left="3188" w:right="3188"/>
        <w:jc w:val="center"/>
        <w:rPr>
          <w:lang w:val="pl-PL"/>
        </w:rPr>
      </w:pPr>
    </w:p>
    <w:p w:rsidR="00C80787" w:rsidRPr="00E153E3" w:rsidRDefault="00431C3F">
      <w:pPr>
        <w:pStyle w:val="Akapitzlist"/>
        <w:numPr>
          <w:ilvl w:val="0"/>
          <w:numId w:val="2"/>
        </w:numPr>
        <w:tabs>
          <w:tab w:val="left" w:pos="477"/>
        </w:tabs>
        <w:spacing w:before="116" w:line="360" w:lineRule="auto"/>
        <w:ind w:right="116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Ustala się następujące stawki czynszu dzierżawnego za wydzierżawienie w trybie bezprzetargowym nieruchomości gruntowych bądź ich części, celem budowy</w:t>
      </w:r>
      <w:r w:rsidR="0020615C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wymiany </w:t>
      </w:r>
      <w:r w:rsidR="0020615C">
        <w:rPr>
          <w:sz w:val="20"/>
          <w:lang w:val="pl-PL"/>
        </w:rPr>
        <w:t xml:space="preserve">lub likwidacji </w:t>
      </w:r>
      <w:r w:rsidRPr="00E153E3">
        <w:rPr>
          <w:sz w:val="20"/>
          <w:lang w:val="pl-PL"/>
        </w:rPr>
        <w:t>istniejących sieci infrastruktury:</w:t>
      </w:r>
    </w:p>
    <w:p w:rsidR="00C80787" w:rsidRPr="00E153E3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line="360" w:lineRule="auto"/>
        <w:ind w:right="123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="00431C3F"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="00431C3F" w:rsidRPr="00E153E3">
        <w:rPr>
          <w:sz w:val="20"/>
          <w:lang w:val="pl-PL"/>
        </w:rPr>
        <w:t xml:space="preserve"> urządzeń teletechnicznych (światłowody, sieć telewizji kablowej itp.) – w wysokości 20 zł/ 1 mb urządzenia sieciowego</w:t>
      </w:r>
      <w:r w:rsidR="00F16F7C">
        <w:rPr>
          <w:sz w:val="20"/>
          <w:lang w:val="pl-PL"/>
        </w:rPr>
        <w:t>,</w:t>
      </w:r>
      <w:r w:rsidR="00431C3F" w:rsidRPr="00E153E3">
        <w:rPr>
          <w:sz w:val="20"/>
          <w:lang w:val="pl-PL"/>
        </w:rPr>
        <w:t xml:space="preserve"> plus podatek</w:t>
      </w:r>
      <w:r w:rsidR="00431C3F" w:rsidRPr="00E153E3">
        <w:rPr>
          <w:spacing w:val="-2"/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VAT,</w:t>
      </w:r>
    </w:p>
    <w:p w:rsidR="00C80787" w:rsidRPr="00E153E3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before="1" w:line="360" w:lineRule="auto"/>
        <w:ind w:right="114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Pr="00E153E3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urządzeń</w:t>
      </w:r>
      <w:r w:rsidR="00EC022E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 xml:space="preserve">sieciowych  gazowych  i cieplnych  –  </w:t>
      </w:r>
      <w:r>
        <w:rPr>
          <w:sz w:val="20"/>
          <w:lang w:val="pl-PL"/>
        </w:rPr>
        <w:br/>
      </w:r>
      <w:r w:rsidR="00431C3F" w:rsidRPr="00E153E3">
        <w:rPr>
          <w:sz w:val="20"/>
          <w:lang w:val="pl-PL"/>
        </w:rPr>
        <w:t xml:space="preserve">w  wysokości </w:t>
      </w:r>
      <w:r w:rsidR="00EC022E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15 zł/ 1 mb urządzenia sieciowego</w:t>
      </w:r>
      <w:r w:rsidR="00F16F7C">
        <w:rPr>
          <w:sz w:val="20"/>
          <w:lang w:val="pl-PL"/>
        </w:rPr>
        <w:t>,</w:t>
      </w:r>
      <w:r w:rsidR="00431C3F" w:rsidRPr="00E153E3">
        <w:rPr>
          <w:sz w:val="20"/>
          <w:lang w:val="pl-PL"/>
        </w:rPr>
        <w:t xml:space="preserve"> plus podatek</w:t>
      </w:r>
      <w:r w:rsidR="00431C3F" w:rsidRPr="00E153E3">
        <w:rPr>
          <w:spacing w:val="5"/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VAT,</w:t>
      </w:r>
    </w:p>
    <w:p w:rsidR="00C80787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line="360" w:lineRule="auto"/>
        <w:ind w:right="120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Pr="00E153E3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urządzeń   sieciowych   energetycznych,   wodociągowych i kanalizacyjnych – w wysokości 10 zł/ 1 mb urządzenia sieciowego</w:t>
      </w:r>
      <w:r w:rsidR="00F16F7C">
        <w:rPr>
          <w:sz w:val="20"/>
          <w:lang w:val="pl-PL"/>
        </w:rPr>
        <w:t>,</w:t>
      </w:r>
      <w:r w:rsidR="00431C3F" w:rsidRPr="00E153E3">
        <w:rPr>
          <w:sz w:val="20"/>
          <w:lang w:val="pl-PL"/>
        </w:rPr>
        <w:t xml:space="preserve"> plus podatek</w:t>
      </w:r>
      <w:r w:rsidR="00431C3F" w:rsidRPr="00E153E3">
        <w:rPr>
          <w:spacing w:val="-20"/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VAT.</w:t>
      </w:r>
    </w:p>
    <w:p w:rsidR="00EC022E" w:rsidRPr="00E153E3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line="360" w:lineRule="auto"/>
        <w:ind w:right="120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Pr="00E153E3">
        <w:rPr>
          <w:sz w:val="20"/>
          <w:lang w:val="pl-PL"/>
        </w:rPr>
        <w:t xml:space="preserve"> </w:t>
      </w:r>
      <w:r w:rsidR="00EC022E">
        <w:rPr>
          <w:sz w:val="20"/>
          <w:lang w:val="pl-PL"/>
        </w:rPr>
        <w:t>urządzeń kubaturowych w wysokości</w:t>
      </w:r>
      <w:r w:rsidR="00B912ED">
        <w:rPr>
          <w:sz w:val="20"/>
          <w:lang w:val="pl-PL"/>
        </w:rPr>
        <w:t xml:space="preserve">  70</w:t>
      </w:r>
      <w:r w:rsidR="0020615C">
        <w:rPr>
          <w:sz w:val="20"/>
          <w:lang w:val="pl-PL"/>
        </w:rPr>
        <w:t xml:space="preserve"> </w:t>
      </w:r>
      <w:r w:rsidR="00B912ED">
        <w:rPr>
          <w:sz w:val="20"/>
          <w:lang w:val="pl-PL"/>
        </w:rPr>
        <w:t>zł/</w:t>
      </w:r>
      <w:r w:rsidR="00EC022E">
        <w:rPr>
          <w:sz w:val="20"/>
          <w:lang w:val="pl-PL"/>
        </w:rPr>
        <w:t>1 m</w:t>
      </w:r>
      <w:r w:rsidR="00EC022E" w:rsidRPr="00EC022E">
        <w:rPr>
          <w:sz w:val="20"/>
          <w:vertAlign w:val="superscript"/>
          <w:lang w:val="pl-PL"/>
        </w:rPr>
        <w:t>2</w:t>
      </w:r>
      <w:r w:rsidR="00F16F7C">
        <w:rPr>
          <w:sz w:val="20"/>
          <w:lang w:val="pl-PL"/>
        </w:rPr>
        <w:t xml:space="preserve">, </w:t>
      </w:r>
      <w:r w:rsidR="00B912ED" w:rsidRPr="00E153E3">
        <w:rPr>
          <w:sz w:val="20"/>
          <w:lang w:val="pl-PL"/>
        </w:rPr>
        <w:t>plus podatek</w:t>
      </w:r>
      <w:r w:rsidR="00B912ED" w:rsidRPr="00E153E3">
        <w:rPr>
          <w:spacing w:val="5"/>
          <w:sz w:val="20"/>
          <w:lang w:val="pl-PL"/>
        </w:rPr>
        <w:t xml:space="preserve"> </w:t>
      </w:r>
      <w:r w:rsidR="00B912ED">
        <w:rPr>
          <w:sz w:val="20"/>
          <w:lang w:val="pl-PL"/>
        </w:rPr>
        <w:t>VAT</w:t>
      </w:r>
      <w:r w:rsidR="0085494A">
        <w:rPr>
          <w:sz w:val="20"/>
          <w:lang w:val="pl-PL"/>
        </w:rPr>
        <w:t xml:space="preserve">, za każdy </w:t>
      </w:r>
      <w:r w:rsidR="008E1A54">
        <w:rPr>
          <w:sz w:val="20"/>
          <w:lang w:val="pl-PL"/>
        </w:rPr>
        <w:t>rozpoczęty m</w:t>
      </w:r>
      <w:r w:rsidR="008E1A54" w:rsidRPr="00EC022E">
        <w:rPr>
          <w:sz w:val="20"/>
          <w:vertAlign w:val="superscript"/>
          <w:lang w:val="pl-PL"/>
        </w:rPr>
        <w:t>2</w:t>
      </w:r>
      <w:r w:rsidR="008E1A54">
        <w:rPr>
          <w:sz w:val="20"/>
          <w:lang w:val="pl-PL"/>
        </w:rPr>
        <w:t xml:space="preserve"> </w:t>
      </w:r>
      <w:r w:rsidR="00B912ED">
        <w:rPr>
          <w:sz w:val="20"/>
          <w:lang w:val="pl-PL"/>
        </w:rPr>
        <w:t>;</w:t>
      </w:r>
    </w:p>
    <w:p w:rsidR="00045D60" w:rsidRDefault="00431C3F" w:rsidP="00045D60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left="543" w:right="115" w:hanging="427"/>
        <w:jc w:val="both"/>
        <w:rPr>
          <w:sz w:val="30"/>
          <w:lang w:val="pl-PL"/>
        </w:rPr>
      </w:pPr>
      <w:r w:rsidRPr="00A628BD">
        <w:rPr>
          <w:sz w:val="20"/>
          <w:lang w:val="pl-PL"/>
        </w:rPr>
        <w:t>Określone w ust. 1 stawki czynszu dzierżawnego mają charakter ryczałtowy i dotyczą całego okresu</w:t>
      </w:r>
      <w:r w:rsidR="00B82979" w:rsidRPr="00A628BD">
        <w:rPr>
          <w:sz w:val="20"/>
          <w:lang w:val="pl-PL"/>
        </w:rPr>
        <w:t>,</w:t>
      </w:r>
      <w:r w:rsidRPr="00A628BD">
        <w:rPr>
          <w:sz w:val="20"/>
          <w:lang w:val="pl-PL"/>
        </w:rPr>
        <w:t xml:space="preserve"> na jaki zawierana jest</w:t>
      </w:r>
      <w:r w:rsidRPr="00A628BD">
        <w:rPr>
          <w:spacing w:val="-7"/>
          <w:sz w:val="20"/>
          <w:lang w:val="pl-PL"/>
        </w:rPr>
        <w:t xml:space="preserve"> </w:t>
      </w:r>
      <w:r w:rsidRPr="00A628BD">
        <w:rPr>
          <w:sz w:val="20"/>
          <w:lang w:val="pl-PL"/>
        </w:rPr>
        <w:t>umowa.</w:t>
      </w:r>
    </w:p>
    <w:p w:rsidR="00045D60" w:rsidRPr="00045D60" w:rsidRDefault="00045D60" w:rsidP="00045D60">
      <w:pPr>
        <w:pStyle w:val="Akapitzlist"/>
        <w:tabs>
          <w:tab w:val="left" w:pos="544"/>
        </w:tabs>
        <w:ind w:left="543" w:right="115" w:firstLine="0"/>
        <w:jc w:val="both"/>
        <w:rPr>
          <w:sz w:val="30"/>
          <w:lang w:val="pl-PL"/>
        </w:rPr>
      </w:pPr>
    </w:p>
    <w:p w:rsidR="00C80787" w:rsidRDefault="00431C3F">
      <w:pPr>
        <w:pStyle w:val="Tekstpodstawowy"/>
        <w:ind w:left="3188" w:right="3188"/>
        <w:jc w:val="center"/>
        <w:rPr>
          <w:lang w:val="pl-PL"/>
        </w:rPr>
      </w:pPr>
      <w:r w:rsidRPr="00E153E3">
        <w:rPr>
          <w:lang w:val="pl-PL"/>
        </w:rPr>
        <w:t>§ 4</w:t>
      </w:r>
    </w:p>
    <w:p w:rsidR="00A628BD" w:rsidRPr="00E153E3" w:rsidRDefault="00A628BD">
      <w:pPr>
        <w:pStyle w:val="Tekstpodstawowy"/>
        <w:ind w:left="3188" w:right="3188"/>
        <w:jc w:val="center"/>
        <w:rPr>
          <w:lang w:val="pl-PL"/>
        </w:rPr>
      </w:pPr>
    </w:p>
    <w:p w:rsidR="00C80787" w:rsidRPr="00A628BD" w:rsidRDefault="00431C3F" w:rsidP="00A628BD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rPr>
          <w:sz w:val="20"/>
          <w:lang w:val="pl-PL"/>
        </w:rPr>
      </w:pPr>
      <w:r w:rsidRPr="00A628BD">
        <w:rPr>
          <w:sz w:val="20"/>
          <w:lang w:val="pl-PL"/>
        </w:rPr>
        <w:t>Czynsz płatny jest jednorazowo, w terminie do 30 dni od dnia zawarcia</w:t>
      </w:r>
      <w:r w:rsidRPr="00A628BD">
        <w:rPr>
          <w:spacing w:val="-16"/>
          <w:sz w:val="20"/>
          <w:lang w:val="pl-PL"/>
        </w:rPr>
        <w:t xml:space="preserve"> </w:t>
      </w:r>
      <w:r w:rsidRPr="00A628BD">
        <w:rPr>
          <w:sz w:val="20"/>
          <w:lang w:val="pl-PL"/>
        </w:rPr>
        <w:t>umowy.</w:t>
      </w:r>
    </w:p>
    <w:p w:rsidR="00A628BD" w:rsidRPr="00A628BD" w:rsidRDefault="00DD4986" w:rsidP="00A628BD">
      <w:pPr>
        <w:pStyle w:val="Akapitzlist"/>
        <w:tabs>
          <w:tab w:val="left" w:pos="477"/>
        </w:tabs>
        <w:spacing w:line="360" w:lineRule="auto"/>
        <w:ind w:firstLine="0"/>
        <w:rPr>
          <w:sz w:val="20"/>
          <w:lang w:val="pl-PL"/>
        </w:rPr>
      </w:pPr>
      <w:r>
        <w:rPr>
          <w:sz w:val="20"/>
          <w:lang w:val="pl-PL"/>
        </w:rPr>
        <w:t>Z</w:t>
      </w:r>
      <w:r w:rsidR="00A628BD" w:rsidRPr="00A628BD">
        <w:rPr>
          <w:sz w:val="20"/>
          <w:lang w:val="pl-PL"/>
        </w:rPr>
        <w:t xml:space="preserve">a  datę zawarcia umowy zostaje przyjęta data podpisania umowy przez Prezydenta Miasta Tychy lub Zastępcę Prezydenta </w:t>
      </w:r>
      <w:r w:rsidR="005D1779">
        <w:rPr>
          <w:sz w:val="20"/>
          <w:lang w:val="pl-PL"/>
        </w:rPr>
        <w:t>(Zarządzenie nr 120/72/20 z 23 grudnia 2020 roku)</w:t>
      </w:r>
      <w:r w:rsidR="00A628BD" w:rsidRPr="00A628BD">
        <w:rPr>
          <w:sz w:val="20"/>
          <w:lang w:val="pl-PL"/>
        </w:rPr>
        <w:t>.</w:t>
      </w:r>
    </w:p>
    <w:p w:rsidR="00C80787" w:rsidRPr="00045D60" w:rsidRDefault="00431C3F" w:rsidP="00C3237D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5"/>
        <w:jc w:val="both"/>
        <w:rPr>
          <w:sz w:val="30"/>
          <w:lang w:val="pl-PL"/>
        </w:rPr>
      </w:pPr>
      <w:r w:rsidRPr="00C3237D">
        <w:rPr>
          <w:sz w:val="20"/>
          <w:lang w:val="pl-PL"/>
        </w:rPr>
        <w:t>Uiszczony czynsz nie podlega zwrotowi  w przypadku rezygnacji inwestora  z realizacji inwestycji w zawartym w umowie okresie</w:t>
      </w:r>
      <w:r w:rsidRPr="00C3237D">
        <w:rPr>
          <w:spacing w:val="-1"/>
          <w:sz w:val="20"/>
          <w:lang w:val="pl-PL"/>
        </w:rPr>
        <w:t xml:space="preserve"> </w:t>
      </w:r>
      <w:r w:rsidRPr="00C3237D">
        <w:rPr>
          <w:sz w:val="20"/>
          <w:lang w:val="pl-PL"/>
        </w:rPr>
        <w:t>dzierżawy.</w:t>
      </w:r>
    </w:p>
    <w:p w:rsidR="00045D60" w:rsidRPr="00C3237D" w:rsidRDefault="00045D60" w:rsidP="00045D60">
      <w:pPr>
        <w:pStyle w:val="Akapitzlist"/>
        <w:tabs>
          <w:tab w:val="left" w:pos="477"/>
        </w:tabs>
        <w:ind w:right="125" w:firstLine="0"/>
        <w:jc w:val="both"/>
        <w:rPr>
          <w:sz w:val="30"/>
          <w:lang w:val="pl-PL"/>
        </w:rPr>
      </w:pPr>
    </w:p>
    <w:p w:rsidR="00C80787" w:rsidRDefault="00431C3F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t>§ 5</w:t>
      </w:r>
    </w:p>
    <w:p w:rsidR="00C3237D" w:rsidRPr="00E153E3" w:rsidRDefault="00C3237D">
      <w:pPr>
        <w:pStyle w:val="Tekstpodstawowy"/>
        <w:spacing w:before="1"/>
        <w:ind w:left="3188" w:right="3188"/>
        <w:jc w:val="center"/>
        <w:rPr>
          <w:lang w:val="pl-PL"/>
        </w:rPr>
      </w:pPr>
    </w:p>
    <w:p w:rsidR="00C80787" w:rsidRDefault="00E23C50" w:rsidP="007B7066">
      <w:pPr>
        <w:pStyle w:val="Tekstpodstawowy"/>
        <w:numPr>
          <w:ilvl w:val="0"/>
          <w:numId w:val="6"/>
        </w:numPr>
        <w:spacing w:before="113" w:line="360" w:lineRule="auto"/>
        <w:ind w:right="113"/>
        <w:jc w:val="both"/>
        <w:rPr>
          <w:lang w:val="pl-PL"/>
        </w:rPr>
      </w:pPr>
      <w:r>
        <w:rPr>
          <w:lang w:val="pl-PL"/>
        </w:rPr>
        <w:t>W przypadku</w:t>
      </w:r>
      <w:r w:rsidR="00431C3F" w:rsidRPr="00E153E3">
        <w:rPr>
          <w:lang w:val="pl-PL"/>
        </w:rPr>
        <w:t xml:space="preserve"> wejści</w:t>
      </w:r>
      <w:r>
        <w:rPr>
          <w:lang w:val="pl-PL"/>
        </w:rPr>
        <w:t>a</w:t>
      </w:r>
      <w:r w:rsidR="00431C3F" w:rsidRPr="00E153E3">
        <w:rPr>
          <w:lang w:val="pl-PL"/>
        </w:rPr>
        <w:t xml:space="preserve"> w teren</w:t>
      </w:r>
      <w:r w:rsidR="00AF41CA">
        <w:rPr>
          <w:lang w:val="pl-PL"/>
        </w:rPr>
        <w:t>,</w:t>
      </w:r>
      <w:r w:rsidR="00431C3F" w:rsidRPr="00E153E3">
        <w:rPr>
          <w:lang w:val="pl-PL"/>
        </w:rPr>
        <w:t xml:space="preserve"> w celu prowadzenia prac związanych z infrastrukturą sieciową</w:t>
      </w:r>
      <w:r w:rsidR="00F14649">
        <w:rPr>
          <w:lang w:val="pl-PL"/>
        </w:rPr>
        <w:t>,</w:t>
      </w:r>
      <w:r w:rsidR="00431C3F" w:rsidRPr="00E153E3">
        <w:rPr>
          <w:lang w:val="pl-PL"/>
        </w:rPr>
        <w:t xml:space="preserve"> bez zawarcia umowy dzierżawy, przekroczeni</w:t>
      </w:r>
      <w:r w:rsidR="00F14649">
        <w:rPr>
          <w:lang w:val="pl-PL"/>
        </w:rPr>
        <w:t>a</w:t>
      </w:r>
      <w:r w:rsidR="00431C3F" w:rsidRPr="00E153E3">
        <w:rPr>
          <w:lang w:val="pl-PL"/>
        </w:rPr>
        <w:t xml:space="preserve"> terminu dzierżawy zajmowania gruntu bez wcześniejszego   powiadomienia,</w:t>
      </w:r>
      <w:r w:rsidR="00BB770B">
        <w:rPr>
          <w:lang w:val="pl-PL"/>
        </w:rPr>
        <w:t xml:space="preserve"> </w:t>
      </w:r>
      <w:r w:rsidR="00431C3F" w:rsidRPr="00E153E3">
        <w:rPr>
          <w:lang w:val="pl-PL"/>
        </w:rPr>
        <w:t>bądź</w:t>
      </w:r>
      <w:r w:rsidR="00F14649">
        <w:rPr>
          <w:lang w:val="pl-PL"/>
        </w:rPr>
        <w:t xml:space="preserve"> </w:t>
      </w:r>
      <w:r w:rsidR="00431C3F" w:rsidRPr="00E153E3">
        <w:rPr>
          <w:lang w:val="pl-PL"/>
        </w:rPr>
        <w:t>też nie przywróceni</w:t>
      </w:r>
      <w:r w:rsidR="00F14649">
        <w:rPr>
          <w:lang w:val="pl-PL"/>
        </w:rPr>
        <w:t xml:space="preserve">a </w:t>
      </w:r>
      <w:r w:rsidR="00431C3F" w:rsidRPr="00E153E3">
        <w:rPr>
          <w:lang w:val="pl-PL"/>
        </w:rPr>
        <w:t>terenu</w:t>
      </w:r>
      <w:r w:rsidR="00F14649">
        <w:rPr>
          <w:lang w:val="pl-PL"/>
        </w:rPr>
        <w:t xml:space="preserve"> </w:t>
      </w:r>
      <w:r w:rsidR="00431C3F" w:rsidRPr="00E153E3">
        <w:rPr>
          <w:lang w:val="pl-PL"/>
        </w:rPr>
        <w:t>do</w:t>
      </w:r>
      <w:r w:rsidR="00F14649">
        <w:rPr>
          <w:lang w:val="pl-PL"/>
        </w:rPr>
        <w:t xml:space="preserve"> </w:t>
      </w:r>
      <w:r w:rsidR="00431C3F" w:rsidRPr="00E153E3">
        <w:rPr>
          <w:lang w:val="pl-PL"/>
        </w:rPr>
        <w:t>stanu</w:t>
      </w:r>
      <w:r w:rsidR="00F14649">
        <w:rPr>
          <w:lang w:val="pl-PL"/>
        </w:rPr>
        <w:t xml:space="preserve"> </w:t>
      </w:r>
      <w:r w:rsidR="00DB4102">
        <w:rPr>
          <w:lang w:val="pl-PL"/>
        </w:rPr>
        <w:t xml:space="preserve">pierwotnego, </w:t>
      </w:r>
      <w:r w:rsidR="00431C3F" w:rsidRPr="00E153E3">
        <w:rPr>
          <w:lang w:val="pl-PL"/>
        </w:rPr>
        <w:t>Prezydent może pobrać opłatę za bezumowne korzystanie z nieruchomości w wysokości</w:t>
      </w:r>
      <w:r w:rsidR="00DB4102">
        <w:rPr>
          <w:lang w:val="pl-PL"/>
        </w:rPr>
        <w:t xml:space="preserve"> do</w:t>
      </w:r>
      <w:r w:rsidR="00431C3F" w:rsidRPr="00E153E3">
        <w:rPr>
          <w:lang w:val="pl-PL"/>
        </w:rPr>
        <w:t xml:space="preserve"> trzykrotności kwoty czynszu dzierżawnego określonego w § 3</w:t>
      </w:r>
      <w:r w:rsidR="00DB4102">
        <w:rPr>
          <w:lang w:val="pl-PL"/>
        </w:rPr>
        <w:t>,</w:t>
      </w:r>
      <w:r w:rsidR="00431C3F" w:rsidRPr="00E153E3">
        <w:rPr>
          <w:lang w:val="pl-PL"/>
        </w:rPr>
        <w:t xml:space="preserve"> za każdy rozpoczęty miesiąc bezumownego wejścia w teren, przekroczenia terminu zajmowania gruntu lub zwłoki</w:t>
      </w:r>
      <w:r w:rsidR="007B7066">
        <w:rPr>
          <w:lang w:val="pl-PL"/>
        </w:rPr>
        <w:t xml:space="preserve">                     </w:t>
      </w:r>
      <w:r w:rsidR="00431C3F" w:rsidRPr="00E153E3">
        <w:rPr>
          <w:lang w:val="pl-PL"/>
        </w:rPr>
        <w:t xml:space="preserve"> w przywróceniu terenu do stanu</w:t>
      </w:r>
      <w:r w:rsidR="00431C3F" w:rsidRPr="00E153E3">
        <w:rPr>
          <w:spacing w:val="-36"/>
          <w:lang w:val="pl-PL"/>
        </w:rPr>
        <w:t xml:space="preserve"> </w:t>
      </w:r>
      <w:r w:rsidR="00431C3F" w:rsidRPr="00E153E3">
        <w:rPr>
          <w:lang w:val="pl-PL"/>
        </w:rPr>
        <w:t>pierwotnego.</w:t>
      </w:r>
    </w:p>
    <w:p w:rsidR="007B7066" w:rsidRPr="00E153E3" w:rsidRDefault="007B7066" w:rsidP="007B7066">
      <w:pPr>
        <w:pStyle w:val="Tekstpodstawowy"/>
        <w:numPr>
          <w:ilvl w:val="0"/>
          <w:numId w:val="6"/>
        </w:numPr>
        <w:spacing w:before="113" w:line="360" w:lineRule="auto"/>
        <w:ind w:right="113"/>
        <w:jc w:val="both"/>
        <w:rPr>
          <w:lang w:val="pl-PL"/>
        </w:rPr>
      </w:pPr>
      <w:r>
        <w:rPr>
          <w:lang w:val="pl-PL"/>
        </w:rPr>
        <w:t xml:space="preserve">W przypadku złożenia </w:t>
      </w:r>
      <w:r w:rsidR="006F198F">
        <w:rPr>
          <w:lang w:val="pl-PL"/>
        </w:rPr>
        <w:t>przez inwestora ponownego wniosku o dzierżawę tego samego terenu       w celu dokończenia inwestycji,</w:t>
      </w:r>
      <w:r w:rsidR="00AF41CA">
        <w:rPr>
          <w:lang w:val="pl-PL"/>
        </w:rPr>
        <w:t xml:space="preserve"> przed zawarciem kolejnej umowy</w:t>
      </w:r>
      <w:r w:rsidR="006F198F">
        <w:rPr>
          <w:lang w:val="pl-PL"/>
        </w:rPr>
        <w:t xml:space="preserve"> zostanie pobrana jednorazowa opłata w wysokości czynszu dzierżawnego za cały okres pomiędzy umowami.</w:t>
      </w:r>
    </w:p>
    <w:p w:rsidR="00C80787" w:rsidRPr="00E153E3" w:rsidRDefault="00C80787">
      <w:pPr>
        <w:pStyle w:val="Tekstpodstawowy"/>
        <w:rPr>
          <w:sz w:val="30"/>
          <w:lang w:val="pl-PL"/>
        </w:rPr>
      </w:pPr>
    </w:p>
    <w:p w:rsidR="00C80787" w:rsidRDefault="00431C3F">
      <w:pPr>
        <w:pStyle w:val="Tekstpodstawowy"/>
        <w:ind w:left="3188" w:right="3188"/>
        <w:jc w:val="center"/>
        <w:rPr>
          <w:lang w:val="pl-PL"/>
        </w:rPr>
      </w:pPr>
      <w:r w:rsidRPr="00E153E3">
        <w:rPr>
          <w:lang w:val="pl-PL"/>
        </w:rPr>
        <w:t>§ 6</w:t>
      </w:r>
    </w:p>
    <w:p w:rsidR="00C3237D" w:rsidRPr="00E153E3" w:rsidRDefault="00C3237D">
      <w:pPr>
        <w:pStyle w:val="Tekstpodstawowy"/>
        <w:ind w:left="3188" w:right="3188"/>
        <w:jc w:val="center"/>
        <w:rPr>
          <w:lang w:val="pl-PL"/>
        </w:rPr>
      </w:pPr>
    </w:p>
    <w:p w:rsidR="00045D60" w:rsidRDefault="006F675F">
      <w:pPr>
        <w:pStyle w:val="Tekstpodstawowy"/>
        <w:spacing w:before="116" w:line="360" w:lineRule="auto"/>
        <w:ind w:left="116" w:right="113"/>
        <w:jc w:val="both"/>
        <w:rPr>
          <w:lang w:val="pl-PL"/>
        </w:rPr>
      </w:pPr>
      <w:r>
        <w:rPr>
          <w:lang w:val="pl-PL"/>
        </w:rPr>
        <w:t>Z</w:t>
      </w:r>
      <w:r w:rsidR="00431C3F" w:rsidRPr="00E153E3">
        <w:rPr>
          <w:lang w:val="pl-PL"/>
        </w:rPr>
        <w:t>arządzenia nie stosuje się do inwestycji realizowanych na zlecenie Gminy Miasta Tychy oraz jej jednostek organizacyjnych.</w:t>
      </w:r>
      <w:r>
        <w:rPr>
          <w:lang w:val="pl-PL"/>
        </w:rPr>
        <w:t xml:space="preserve"> Zarządzenie nie znajduje zastosowania również w zakresie uregulowanym ustawą z 7 maja 2010 r. o wspieraniu </w:t>
      </w:r>
      <w:r w:rsidR="005D1779">
        <w:rPr>
          <w:lang w:val="pl-PL"/>
        </w:rPr>
        <w:t xml:space="preserve">rozwoju </w:t>
      </w:r>
      <w:r>
        <w:rPr>
          <w:lang w:val="pl-PL"/>
        </w:rPr>
        <w:t>usług i sieci telekomunikacyjnych.</w:t>
      </w:r>
    </w:p>
    <w:p w:rsidR="00C80787" w:rsidRDefault="00045D60" w:rsidP="00ED1851">
      <w:pPr>
        <w:pStyle w:val="Tekstpodstawowy"/>
        <w:spacing w:line="480" w:lineRule="auto"/>
        <w:ind w:left="3188" w:right="3188"/>
        <w:jc w:val="center"/>
        <w:rPr>
          <w:lang w:val="pl-PL"/>
        </w:rPr>
      </w:pPr>
      <w:r>
        <w:rPr>
          <w:lang w:val="pl-PL"/>
        </w:rPr>
        <w:br/>
      </w:r>
      <w:r w:rsidR="00431C3F" w:rsidRPr="00E153E3">
        <w:rPr>
          <w:lang w:val="pl-PL"/>
        </w:rPr>
        <w:lastRenderedPageBreak/>
        <w:t>§ 7</w:t>
      </w:r>
    </w:p>
    <w:p w:rsidR="0012318D" w:rsidRPr="00E153E3" w:rsidRDefault="0012318D">
      <w:pPr>
        <w:pStyle w:val="Tekstpodstawowy"/>
        <w:ind w:left="3188" w:right="3188"/>
        <w:jc w:val="center"/>
        <w:rPr>
          <w:lang w:val="pl-PL"/>
        </w:rPr>
      </w:pPr>
    </w:p>
    <w:p w:rsidR="00084103" w:rsidRDefault="00431C3F" w:rsidP="0012318D">
      <w:pPr>
        <w:pStyle w:val="Tekstpodstawowy"/>
        <w:spacing w:before="116" w:line="360" w:lineRule="auto"/>
        <w:ind w:left="116" w:right="117"/>
        <w:jc w:val="both"/>
        <w:rPr>
          <w:lang w:val="pl-PL"/>
        </w:rPr>
      </w:pPr>
      <w:r w:rsidRPr="00E153E3">
        <w:rPr>
          <w:lang w:val="pl-PL"/>
        </w:rPr>
        <w:t>Osob</w:t>
      </w:r>
      <w:r w:rsidR="00CA3BA7">
        <w:rPr>
          <w:lang w:val="pl-PL"/>
        </w:rPr>
        <w:t>om</w:t>
      </w:r>
      <w:r w:rsidRPr="00E153E3">
        <w:rPr>
          <w:lang w:val="pl-PL"/>
        </w:rPr>
        <w:t xml:space="preserve"> fizyczn</w:t>
      </w:r>
      <w:r w:rsidR="00CA3BA7">
        <w:rPr>
          <w:lang w:val="pl-PL"/>
        </w:rPr>
        <w:t>ym</w:t>
      </w:r>
      <w:r w:rsidR="00AF41CA">
        <w:rPr>
          <w:lang w:val="pl-PL"/>
        </w:rPr>
        <w:t>,</w:t>
      </w:r>
      <w:r w:rsidRPr="00E153E3">
        <w:rPr>
          <w:lang w:val="pl-PL"/>
        </w:rPr>
        <w:t xml:space="preserve"> zamierzając</w:t>
      </w:r>
      <w:r w:rsidR="00CA3BA7">
        <w:rPr>
          <w:lang w:val="pl-PL"/>
        </w:rPr>
        <w:t>ym</w:t>
      </w:r>
      <w:r w:rsidR="00F0326F">
        <w:rPr>
          <w:lang w:val="pl-PL"/>
        </w:rPr>
        <w:t xml:space="preserve"> dokonać budowy, </w:t>
      </w:r>
      <w:r w:rsidR="00CA3BA7">
        <w:rPr>
          <w:lang w:val="pl-PL"/>
        </w:rPr>
        <w:t>wymiany</w:t>
      </w:r>
      <w:r w:rsidR="00F0326F">
        <w:rPr>
          <w:lang w:val="pl-PL"/>
        </w:rPr>
        <w:t xml:space="preserve"> lub likwidacji</w:t>
      </w:r>
      <w:r w:rsidR="00CA3BA7">
        <w:rPr>
          <w:lang w:val="pl-PL"/>
        </w:rPr>
        <w:t xml:space="preserve"> istniejących sieci </w:t>
      </w:r>
      <w:r w:rsidR="00767453">
        <w:rPr>
          <w:lang w:val="pl-PL"/>
        </w:rPr>
        <w:t xml:space="preserve"> infrastruktury</w:t>
      </w:r>
      <w:r w:rsidR="00AF41CA">
        <w:rPr>
          <w:lang w:val="pl-PL"/>
        </w:rPr>
        <w:t>,</w:t>
      </w:r>
      <w:r w:rsidR="00767453">
        <w:rPr>
          <w:lang w:val="pl-PL"/>
        </w:rPr>
        <w:t xml:space="preserve"> </w:t>
      </w:r>
      <w:r w:rsidRPr="00E153E3">
        <w:rPr>
          <w:lang w:val="pl-PL"/>
        </w:rPr>
        <w:t>na potrzeby niezwiązane</w:t>
      </w:r>
      <w:r w:rsidR="00CA3BA7">
        <w:rPr>
          <w:lang w:val="pl-PL"/>
        </w:rPr>
        <w:t xml:space="preserve"> </w:t>
      </w:r>
      <w:r w:rsidRPr="00E153E3">
        <w:rPr>
          <w:lang w:val="pl-PL"/>
        </w:rPr>
        <w:t>z prowadzoną przez</w:t>
      </w:r>
      <w:r w:rsidR="00CA3BA7">
        <w:rPr>
          <w:lang w:val="pl-PL"/>
        </w:rPr>
        <w:t xml:space="preserve"> </w:t>
      </w:r>
      <w:r w:rsidRPr="00E153E3">
        <w:rPr>
          <w:lang w:val="pl-PL"/>
        </w:rPr>
        <w:t xml:space="preserve">nie działalnością gospodarczą, </w:t>
      </w:r>
      <w:r w:rsidR="00CA3BA7">
        <w:rPr>
          <w:lang w:val="pl-PL"/>
        </w:rPr>
        <w:t>udostępni</w:t>
      </w:r>
      <w:r w:rsidR="00B801CF">
        <w:rPr>
          <w:lang w:val="pl-PL"/>
        </w:rPr>
        <w:t>a</w:t>
      </w:r>
      <w:r w:rsidR="00CA3BA7">
        <w:rPr>
          <w:lang w:val="pl-PL"/>
        </w:rPr>
        <w:t xml:space="preserve"> się</w:t>
      </w:r>
      <w:r w:rsidRPr="00E153E3">
        <w:rPr>
          <w:lang w:val="pl-PL"/>
        </w:rPr>
        <w:t xml:space="preserve"> nieruchomość lub jej część</w:t>
      </w:r>
      <w:r w:rsidR="00AF41CA">
        <w:rPr>
          <w:lang w:val="pl-PL"/>
        </w:rPr>
        <w:t>,</w:t>
      </w:r>
      <w:r w:rsidRPr="00E153E3">
        <w:rPr>
          <w:lang w:val="pl-PL"/>
        </w:rPr>
        <w:t xml:space="preserve"> w formie umowy użyczenia.</w:t>
      </w:r>
    </w:p>
    <w:p w:rsidR="005F1EB4" w:rsidRDefault="005F1EB4" w:rsidP="0012318D">
      <w:pPr>
        <w:pStyle w:val="Tekstpodstawowy"/>
        <w:spacing w:before="116" w:line="360" w:lineRule="auto"/>
        <w:ind w:left="116" w:right="117"/>
        <w:jc w:val="both"/>
        <w:rPr>
          <w:lang w:val="pl-PL"/>
        </w:rPr>
      </w:pPr>
    </w:p>
    <w:p w:rsidR="00C80787" w:rsidRDefault="00431C3F">
      <w:pPr>
        <w:pStyle w:val="Tekstpodstawowy"/>
        <w:ind w:left="3188" w:right="3188"/>
        <w:jc w:val="center"/>
        <w:rPr>
          <w:lang w:val="pl-PL"/>
        </w:rPr>
      </w:pPr>
      <w:r w:rsidRPr="00E153E3">
        <w:rPr>
          <w:lang w:val="pl-PL"/>
        </w:rPr>
        <w:t>§ 8</w:t>
      </w:r>
    </w:p>
    <w:p w:rsidR="0012318D" w:rsidRPr="00E153E3" w:rsidRDefault="0012318D">
      <w:pPr>
        <w:pStyle w:val="Tekstpodstawowy"/>
        <w:ind w:left="3188" w:right="3188"/>
        <w:jc w:val="center"/>
        <w:rPr>
          <w:lang w:val="pl-PL"/>
        </w:rPr>
      </w:pPr>
    </w:p>
    <w:p w:rsidR="00C80787" w:rsidRDefault="00431C3F">
      <w:pPr>
        <w:pStyle w:val="Tekstpodstawowy"/>
        <w:spacing w:before="113"/>
        <w:ind w:left="116"/>
        <w:jc w:val="both"/>
        <w:rPr>
          <w:lang w:val="pl-PL"/>
        </w:rPr>
      </w:pPr>
      <w:r w:rsidRPr="00E153E3">
        <w:rPr>
          <w:lang w:val="pl-PL"/>
        </w:rPr>
        <w:t>Wykonanie zarządzenia powierza się Naczelnikowi Wydziału Gospodarki Nieruchomościami.</w:t>
      </w:r>
    </w:p>
    <w:p w:rsidR="00514A0A" w:rsidRPr="00E153E3" w:rsidRDefault="00514A0A">
      <w:pPr>
        <w:pStyle w:val="Tekstpodstawowy"/>
        <w:spacing w:before="113"/>
        <w:ind w:left="116"/>
        <w:jc w:val="both"/>
        <w:rPr>
          <w:lang w:val="pl-PL"/>
        </w:rPr>
      </w:pPr>
    </w:p>
    <w:p w:rsidR="00C80787" w:rsidRDefault="00431C3F">
      <w:pPr>
        <w:pStyle w:val="Tekstpodstawowy"/>
        <w:spacing w:before="85"/>
        <w:ind w:left="3188" w:right="3188"/>
        <w:jc w:val="center"/>
        <w:rPr>
          <w:lang w:val="pl-PL"/>
        </w:rPr>
      </w:pPr>
      <w:r w:rsidRPr="00E153E3">
        <w:rPr>
          <w:lang w:val="pl-PL"/>
        </w:rPr>
        <w:t>§ 9</w:t>
      </w:r>
    </w:p>
    <w:p w:rsidR="00EF354D" w:rsidRPr="00E153E3" w:rsidRDefault="00EF354D">
      <w:pPr>
        <w:pStyle w:val="Tekstpodstawowy"/>
        <w:spacing w:before="85"/>
        <w:ind w:left="3188" w:right="3188"/>
        <w:jc w:val="center"/>
        <w:rPr>
          <w:lang w:val="pl-PL"/>
        </w:rPr>
      </w:pPr>
    </w:p>
    <w:p w:rsidR="00C80787" w:rsidRDefault="00431C3F" w:rsidP="00767453">
      <w:pPr>
        <w:pStyle w:val="Tekstpodstawowy"/>
        <w:spacing w:before="116" w:line="360" w:lineRule="auto"/>
        <w:ind w:left="116" w:right="114"/>
        <w:jc w:val="both"/>
        <w:rPr>
          <w:lang w:val="pl-PL"/>
        </w:rPr>
      </w:pPr>
      <w:r w:rsidRPr="00E153E3">
        <w:rPr>
          <w:lang w:val="pl-PL"/>
        </w:rPr>
        <w:t>Traci  m</w:t>
      </w:r>
      <w:r w:rsidR="00C72AD5">
        <w:rPr>
          <w:lang w:val="pl-PL"/>
        </w:rPr>
        <w:t>oc  Zarządzenie  nr  0050/</w:t>
      </w:r>
      <w:r w:rsidR="0020615C">
        <w:rPr>
          <w:lang w:val="pl-PL"/>
        </w:rPr>
        <w:t>4</w:t>
      </w:r>
      <w:r w:rsidR="00777A4F">
        <w:rPr>
          <w:lang w:val="pl-PL"/>
        </w:rPr>
        <w:t>3</w:t>
      </w:r>
      <w:r w:rsidR="0020615C">
        <w:rPr>
          <w:lang w:val="pl-PL"/>
        </w:rPr>
        <w:t>/19</w:t>
      </w:r>
      <w:r w:rsidR="00C72AD5">
        <w:rPr>
          <w:lang w:val="pl-PL"/>
        </w:rPr>
        <w:t xml:space="preserve">  Prezydenta  Miasta  Tychy  z </w:t>
      </w:r>
      <w:r w:rsidR="0020615C">
        <w:rPr>
          <w:lang w:val="pl-PL"/>
        </w:rPr>
        <w:t>04</w:t>
      </w:r>
      <w:r w:rsidRPr="00E153E3">
        <w:rPr>
          <w:lang w:val="pl-PL"/>
        </w:rPr>
        <w:t xml:space="preserve">  </w:t>
      </w:r>
      <w:r w:rsidR="0020615C">
        <w:rPr>
          <w:lang w:val="pl-PL"/>
        </w:rPr>
        <w:t>lutego</w:t>
      </w:r>
      <w:r w:rsidRPr="00E153E3">
        <w:rPr>
          <w:lang w:val="pl-PL"/>
        </w:rPr>
        <w:t xml:space="preserve">  201</w:t>
      </w:r>
      <w:r w:rsidR="0020615C">
        <w:rPr>
          <w:lang w:val="pl-PL"/>
        </w:rPr>
        <w:t>9</w:t>
      </w:r>
      <w:r w:rsidRPr="00E153E3">
        <w:rPr>
          <w:lang w:val="pl-PL"/>
        </w:rPr>
        <w:t xml:space="preserve">  r</w:t>
      </w:r>
      <w:r w:rsidR="00767453">
        <w:rPr>
          <w:lang w:val="pl-PL"/>
        </w:rPr>
        <w:t xml:space="preserve">oku </w:t>
      </w:r>
      <w:r w:rsidR="0020615C">
        <w:rPr>
          <w:lang w:val="pl-PL"/>
        </w:rPr>
        <w:br/>
      </w:r>
      <w:r w:rsidRPr="00E153E3">
        <w:rPr>
          <w:lang w:val="pl-PL"/>
        </w:rPr>
        <w:t xml:space="preserve">w sprawie przyjęcia procedury rozpatrywania wniosków o bezprzetargowe wydzierżawienie gruntu </w:t>
      </w:r>
      <w:r w:rsidR="00777A4F">
        <w:rPr>
          <w:lang w:val="pl-PL"/>
        </w:rPr>
        <w:t>Skarbu Państwa</w:t>
      </w:r>
      <w:r w:rsidRPr="00E153E3">
        <w:rPr>
          <w:lang w:val="pl-PL"/>
        </w:rPr>
        <w:t xml:space="preserve"> na cele </w:t>
      </w:r>
      <w:r w:rsidR="005F1EB4">
        <w:rPr>
          <w:lang w:val="pl-PL"/>
        </w:rPr>
        <w:t>budowy i wymiany istniejących sieci</w:t>
      </w:r>
      <w:r w:rsidRPr="00E153E3">
        <w:rPr>
          <w:lang w:val="pl-PL"/>
        </w:rPr>
        <w:t xml:space="preserve"> infrastruktury oraz ustalenia stawki czynszu dzierżawnego.</w:t>
      </w:r>
    </w:p>
    <w:p w:rsidR="00045D60" w:rsidRPr="00E153E3" w:rsidRDefault="00045D60" w:rsidP="00045D60">
      <w:pPr>
        <w:pStyle w:val="Tekstpodstawowy"/>
        <w:spacing w:before="116"/>
        <w:ind w:left="116" w:right="114"/>
        <w:jc w:val="both"/>
        <w:rPr>
          <w:sz w:val="30"/>
          <w:lang w:val="pl-PL"/>
        </w:rPr>
      </w:pPr>
    </w:p>
    <w:p w:rsidR="00C80787" w:rsidRDefault="00AF41CA">
      <w:pPr>
        <w:pStyle w:val="Tekstpodstawowy"/>
        <w:ind w:left="3188" w:right="3188"/>
        <w:jc w:val="center"/>
        <w:rPr>
          <w:lang w:val="pl-PL"/>
        </w:rPr>
      </w:pPr>
      <w:r>
        <w:rPr>
          <w:lang w:val="pl-PL"/>
        </w:rPr>
        <w:t>§ 10</w:t>
      </w:r>
    </w:p>
    <w:p w:rsidR="00767453" w:rsidRPr="00E153E3" w:rsidRDefault="00767453">
      <w:pPr>
        <w:pStyle w:val="Tekstpodstawowy"/>
        <w:ind w:left="3188" w:right="3188"/>
        <w:jc w:val="center"/>
        <w:rPr>
          <w:lang w:val="pl-PL"/>
        </w:rPr>
      </w:pPr>
    </w:p>
    <w:p w:rsidR="00C80787" w:rsidRPr="00E153E3" w:rsidRDefault="00431C3F">
      <w:pPr>
        <w:pStyle w:val="Tekstpodstawowy"/>
        <w:spacing w:before="114"/>
        <w:ind w:left="116"/>
        <w:jc w:val="both"/>
        <w:rPr>
          <w:lang w:val="pl-PL"/>
        </w:rPr>
      </w:pPr>
      <w:r w:rsidRPr="00E153E3">
        <w:rPr>
          <w:lang w:val="pl-PL"/>
        </w:rPr>
        <w:t>Zarządzenie wchodzi w życie z dniem podpisania.</w:t>
      </w:r>
    </w:p>
    <w:p w:rsidR="00C80787" w:rsidRDefault="00C80787">
      <w:pPr>
        <w:pStyle w:val="Tekstpodstawowy"/>
        <w:rPr>
          <w:sz w:val="22"/>
          <w:lang w:val="pl-PL"/>
        </w:rPr>
      </w:pPr>
    </w:p>
    <w:p w:rsidR="00767453" w:rsidRDefault="00767453">
      <w:pPr>
        <w:pStyle w:val="Tekstpodstawowy"/>
        <w:rPr>
          <w:sz w:val="22"/>
          <w:lang w:val="pl-PL"/>
        </w:rPr>
      </w:pPr>
    </w:p>
    <w:p w:rsidR="00767453" w:rsidRDefault="0076745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531171" w:rsidRPr="00A164A9" w:rsidRDefault="00531171" w:rsidP="00531171">
      <w:pPr>
        <w:spacing w:line="360" w:lineRule="auto"/>
        <w:jc w:val="right"/>
      </w:pPr>
      <w:proofErr w:type="spellStart"/>
      <w:r w:rsidRPr="00A164A9">
        <w:t>Prezydent</w:t>
      </w:r>
      <w:proofErr w:type="spellEnd"/>
      <w:r w:rsidRPr="00A164A9">
        <w:t xml:space="preserve"> </w:t>
      </w:r>
      <w:proofErr w:type="spellStart"/>
      <w:r w:rsidRPr="00A164A9">
        <w:t>Miasta</w:t>
      </w:r>
      <w:proofErr w:type="spellEnd"/>
      <w:r w:rsidRPr="00A164A9">
        <w:t xml:space="preserve"> Tychy</w:t>
      </w:r>
    </w:p>
    <w:p w:rsidR="00531171" w:rsidRPr="00A164A9" w:rsidRDefault="00531171" w:rsidP="00531171">
      <w:pPr>
        <w:spacing w:line="360" w:lineRule="auto"/>
        <w:jc w:val="right"/>
      </w:pPr>
      <w:r w:rsidRPr="00A164A9">
        <w:t xml:space="preserve">/-/ </w:t>
      </w:r>
      <w:proofErr w:type="spellStart"/>
      <w:r w:rsidRPr="00A164A9">
        <w:t>mgr</w:t>
      </w:r>
      <w:proofErr w:type="spellEnd"/>
      <w:r w:rsidRPr="00A164A9">
        <w:t xml:space="preserve"> </w:t>
      </w:r>
      <w:proofErr w:type="spellStart"/>
      <w:r w:rsidRPr="00A164A9">
        <w:t>inż</w:t>
      </w:r>
      <w:proofErr w:type="spellEnd"/>
      <w:r w:rsidRPr="00A164A9">
        <w:t xml:space="preserve">. Andrzej </w:t>
      </w:r>
      <w:proofErr w:type="spellStart"/>
      <w:r w:rsidRPr="00A164A9">
        <w:t>Dziuba</w:t>
      </w:r>
      <w:proofErr w:type="spellEnd"/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  <w:bookmarkStart w:id="0" w:name="_GoBack"/>
      <w:bookmarkEnd w:id="0"/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AF41CA" w:rsidRDefault="00AF41CA">
      <w:pPr>
        <w:pStyle w:val="Tekstpodstawowy"/>
        <w:rPr>
          <w:sz w:val="22"/>
          <w:lang w:val="pl-PL"/>
        </w:rPr>
      </w:pPr>
    </w:p>
    <w:p w:rsidR="00B926A3" w:rsidRPr="002766D0" w:rsidRDefault="00B926A3" w:rsidP="00B926A3">
      <w:pPr>
        <w:rPr>
          <w:sz w:val="20"/>
          <w:szCs w:val="20"/>
          <w:lang w:val="pl-PL"/>
        </w:rPr>
      </w:pPr>
    </w:p>
    <w:p w:rsidR="00B926A3" w:rsidRPr="002766D0" w:rsidRDefault="00B926A3" w:rsidP="00B926A3">
      <w:pPr>
        <w:rPr>
          <w:sz w:val="20"/>
          <w:szCs w:val="20"/>
          <w:lang w:val="pl-PL"/>
        </w:rPr>
      </w:pPr>
    </w:p>
    <w:p w:rsidR="00B926A3" w:rsidRPr="002766D0" w:rsidRDefault="00B926A3" w:rsidP="00B926A3">
      <w:pPr>
        <w:rPr>
          <w:sz w:val="20"/>
          <w:szCs w:val="20"/>
          <w:lang w:val="pl-PL"/>
        </w:rPr>
      </w:pPr>
    </w:p>
    <w:p w:rsidR="00B926A3" w:rsidRDefault="00B926A3" w:rsidP="00B926A3">
      <w:pPr>
        <w:rPr>
          <w:sz w:val="20"/>
          <w:szCs w:val="20"/>
        </w:rPr>
      </w:pPr>
    </w:p>
    <w:p w:rsidR="00B926A3" w:rsidRPr="00E153E3" w:rsidRDefault="00B926A3">
      <w:pPr>
        <w:pStyle w:val="Tekstpodstawowy"/>
        <w:spacing w:before="1"/>
        <w:rPr>
          <w:sz w:val="18"/>
          <w:lang w:val="pl-PL"/>
        </w:rPr>
      </w:pPr>
    </w:p>
    <w:sectPr w:rsidR="00B926A3" w:rsidRPr="00E153E3" w:rsidSect="00C80787">
      <w:headerReference w:type="default" r:id="rId8"/>
      <w:footerReference w:type="default" r:id="rId9"/>
      <w:pgSz w:w="11910" w:h="16840"/>
      <w:pgMar w:top="1320" w:right="1300" w:bottom="540" w:left="1300" w:header="250" w:footer="3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4F" w:rsidRDefault="00777A4F" w:rsidP="00C80787">
      <w:r>
        <w:separator/>
      </w:r>
    </w:p>
  </w:endnote>
  <w:endnote w:type="continuationSeparator" w:id="0">
    <w:p w:rsidR="00777A4F" w:rsidRDefault="00777A4F" w:rsidP="00C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4F" w:rsidRDefault="004949AD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288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10326370</wp:posOffset>
              </wp:positionV>
              <wp:extent cx="2195195" cy="125095"/>
              <wp:effectExtent l="4445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A4F" w:rsidRPr="00617FE7" w:rsidRDefault="00777A4F" w:rsidP="00617FE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.35pt;margin-top:813.1pt;width:172.85pt;height:9.8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" filled="f" stroked="f">
              <v:textbox inset="0,0,0,0">
                <w:txbxContent>
                  <w:p w:rsidR="00777A4F" w:rsidRPr="00617FE7" w:rsidRDefault="00777A4F" w:rsidP="00617FE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4F" w:rsidRDefault="00777A4F" w:rsidP="00C80787">
      <w:r>
        <w:separator/>
      </w:r>
    </w:p>
  </w:footnote>
  <w:footnote w:type="continuationSeparator" w:id="0">
    <w:p w:rsidR="00777A4F" w:rsidRDefault="00777A4F" w:rsidP="00C8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4F" w:rsidRDefault="004949AD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173990</wp:posOffset>
              </wp:positionV>
              <wp:extent cx="2486660" cy="125095"/>
              <wp:effectExtent l="4445" t="254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A4F" w:rsidRPr="00617FE7" w:rsidRDefault="00777A4F" w:rsidP="00617FE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35pt;margin-top:13.7pt;width:195.8pt;height:9.8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pcrA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" filled="f" stroked="f">
              <v:textbox inset="0,0,0,0">
                <w:txbxContent>
                  <w:p w:rsidR="00777A4F" w:rsidRPr="00617FE7" w:rsidRDefault="00777A4F" w:rsidP="00617FE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614"/>
    <w:multiLevelType w:val="hybridMultilevel"/>
    <w:tmpl w:val="D62257D0"/>
    <w:lvl w:ilvl="0" w:tplc="2B6E897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5F4BA3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D2EBF7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C876CBF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5218F1A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0D29C7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80968C8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008B10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0BC7C3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F3B45E3"/>
    <w:multiLevelType w:val="hybridMultilevel"/>
    <w:tmpl w:val="C1E0393E"/>
    <w:lvl w:ilvl="0" w:tplc="5D5E3F0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5081F18">
      <w:start w:val="1"/>
      <w:numFmt w:val="lowerLetter"/>
      <w:lvlText w:val="%2)"/>
      <w:lvlJc w:val="left"/>
      <w:pPr>
        <w:ind w:left="101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5C04961E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96941C2C"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47F27598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DE424D4A">
      <w:numFmt w:val="bullet"/>
      <w:lvlText w:val="•"/>
      <w:lvlJc w:val="left"/>
      <w:pPr>
        <w:ind w:left="4702" w:hanging="360"/>
      </w:pPr>
      <w:rPr>
        <w:rFonts w:hint="default"/>
      </w:rPr>
    </w:lvl>
    <w:lvl w:ilvl="6" w:tplc="8FEA83B4">
      <w:numFmt w:val="bullet"/>
      <w:lvlText w:val="•"/>
      <w:lvlJc w:val="left"/>
      <w:pPr>
        <w:ind w:left="5623" w:hanging="360"/>
      </w:pPr>
      <w:rPr>
        <w:rFonts w:hint="default"/>
      </w:rPr>
    </w:lvl>
    <w:lvl w:ilvl="7" w:tplc="2F1A5592"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3DC63720"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">
    <w:nsid w:val="31B11114"/>
    <w:multiLevelType w:val="hybridMultilevel"/>
    <w:tmpl w:val="958E0A76"/>
    <w:lvl w:ilvl="0" w:tplc="971A6186">
      <w:start w:val="1"/>
      <w:numFmt w:val="decimal"/>
      <w:lvlText w:val="%1)"/>
      <w:lvlJc w:val="left"/>
      <w:pPr>
        <w:ind w:left="544" w:hanging="360"/>
      </w:pPr>
      <w:rPr>
        <w:rFonts w:ascii="Arial" w:eastAsia="Lucida Sans Unicode" w:hAnsi="Arial" w:cs="Arial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35AF2AAB"/>
    <w:multiLevelType w:val="hybridMultilevel"/>
    <w:tmpl w:val="52003FB6"/>
    <w:lvl w:ilvl="0" w:tplc="99DC188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534DC1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A5C30B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28065E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C6A917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9A6143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6688D6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4701D4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9107F2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">
    <w:nsid w:val="509530BD"/>
    <w:multiLevelType w:val="hybridMultilevel"/>
    <w:tmpl w:val="86B4419E"/>
    <w:lvl w:ilvl="0" w:tplc="8FCE530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6B166698"/>
    <w:multiLevelType w:val="hybridMultilevel"/>
    <w:tmpl w:val="2A765F10"/>
    <w:lvl w:ilvl="0" w:tplc="6A582CB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5203C5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39EB1F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424A1D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E6E4AB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5A0A96F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E06B3D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486AD30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78D0310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7"/>
    <w:rsid w:val="00045D60"/>
    <w:rsid w:val="0006124F"/>
    <w:rsid w:val="000667F9"/>
    <w:rsid w:val="00084103"/>
    <w:rsid w:val="0012090D"/>
    <w:rsid w:val="0012318D"/>
    <w:rsid w:val="00197D2D"/>
    <w:rsid w:val="001B270C"/>
    <w:rsid w:val="001E26E6"/>
    <w:rsid w:val="0020615C"/>
    <w:rsid w:val="0026109F"/>
    <w:rsid w:val="002766D0"/>
    <w:rsid w:val="00282E0E"/>
    <w:rsid w:val="003008C5"/>
    <w:rsid w:val="00316880"/>
    <w:rsid w:val="003238D7"/>
    <w:rsid w:val="00352768"/>
    <w:rsid w:val="00353C3C"/>
    <w:rsid w:val="00356F2D"/>
    <w:rsid w:val="003679D8"/>
    <w:rsid w:val="003707ED"/>
    <w:rsid w:val="00397C85"/>
    <w:rsid w:val="00407B45"/>
    <w:rsid w:val="00431C3F"/>
    <w:rsid w:val="00446687"/>
    <w:rsid w:val="0048332E"/>
    <w:rsid w:val="00483342"/>
    <w:rsid w:val="00484E2B"/>
    <w:rsid w:val="0049190A"/>
    <w:rsid w:val="004949AD"/>
    <w:rsid w:val="00514A0A"/>
    <w:rsid w:val="00531171"/>
    <w:rsid w:val="005520F7"/>
    <w:rsid w:val="005C1F5A"/>
    <w:rsid w:val="005D1779"/>
    <w:rsid w:val="005D5477"/>
    <w:rsid w:val="005F1EB4"/>
    <w:rsid w:val="005F4791"/>
    <w:rsid w:val="00617FE7"/>
    <w:rsid w:val="0063119A"/>
    <w:rsid w:val="006362CE"/>
    <w:rsid w:val="00640C34"/>
    <w:rsid w:val="00657A94"/>
    <w:rsid w:val="006E3418"/>
    <w:rsid w:val="006F198F"/>
    <w:rsid w:val="006F675F"/>
    <w:rsid w:val="006F7026"/>
    <w:rsid w:val="007274A2"/>
    <w:rsid w:val="007424F3"/>
    <w:rsid w:val="0076054C"/>
    <w:rsid w:val="00766AE2"/>
    <w:rsid w:val="00767453"/>
    <w:rsid w:val="00777A4F"/>
    <w:rsid w:val="00791A19"/>
    <w:rsid w:val="007960B0"/>
    <w:rsid w:val="007B5496"/>
    <w:rsid w:val="007B7066"/>
    <w:rsid w:val="007D313A"/>
    <w:rsid w:val="007D74DC"/>
    <w:rsid w:val="007E4A3B"/>
    <w:rsid w:val="007F493D"/>
    <w:rsid w:val="00843B7C"/>
    <w:rsid w:val="0085494A"/>
    <w:rsid w:val="00863740"/>
    <w:rsid w:val="0086665C"/>
    <w:rsid w:val="00891B0D"/>
    <w:rsid w:val="00892962"/>
    <w:rsid w:val="00897232"/>
    <w:rsid w:val="008C5091"/>
    <w:rsid w:val="008E1A54"/>
    <w:rsid w:val="008F414F"/>
    <w:rsid w:val="009060EE"/>
    <w:rsid w:val="009204CE"/>
    <w:rsid w:val="00930EA2"/>
    <w:rsid w:val="00951F0D"/>
    <w:rsid w:val="0095619B"/>
    <w:rsid w:val="00961BF2"/>
    <w:rsid w:val="00987C0E"/>
    <w:rsid w:val="009A1503"/>
    <w:rsid w:val="009C3187"/>
    <w:rsid w:val="00A2483D"/>
    <w:rsid w:val="00A628BD"/>
    <w:rsid w:val="00A65E8B"/>
    <w:rsid w:val="00A84C11"/>
    <w:rsid w:val="00AD727B"/>
    <w:rsid w:val="00AF41CA"/>
    <w:rsid w:val="00B01586"/>
    <w:rsid w:val="00B44473"/>
    <w:rsid w:val="00B44BB7"/>
    <w:rsid w:val="00B801CF"/>
    <w:rsid w:val="00B82979"/>
    <w:rsid w:val="00B912ED"/>
    <w:rsid w:val="00B926A3"/>
    <w:rsid w:val="00BB770B"/>
    <w:rsid w:val="00C16845"/>
    <w:rsid w:val="00C26FE6"/>
    <w:rsid w:val="00C3237D"/>
    <w:rsid w:val="00C72AD5"/>
    <w:rsid w:val="00C75B8A"/>
    <w:rsid w:val="00C80787"/>
    <w:rsid w:val="00CA3BA7"/>
    <w:rsid w:val="00DA686D"/>
    <w:rsid w:val="00DB4102"/>
    <w:rsid w:val="00DD4986"/>
    <w:rsid w:val="00DE0F6F"/>
    <w:rsid w:val="00DF0D7C"/>
    <w:rsid w:val="00DF5A9D"/>
    <w:rsid w:val="00E153E3"/>
    <w:rsid w:val="00E21D37"/>
    <w:rsid w:val="00E23C50"/>
    <w:rsid w:val="00EB6181"/>
    <w:rsid w:val="00EC022E"/>
    <w:rsid w:val="00ED1851"/>
    <w:rsid w:val="00EF354D"/>
    <w:rsid w:val="00F0326F"/>
    <w:rsid w:val="00F14649"/>
    <w:rsid w:val="00F16F7C"/>
    <w:rsid w:val="00F762FD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078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7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0787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80787"/>
    <w:pPr>
      <w:ind w:left="3188" w:right="3191"/>
      <w:jc w:val="center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0787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C80787"/>
  </w:style>
  <w:style w:type="paragraph" w:styleId="Nagwek">
    <w:name w:val="header"/>
    <w:basedOn w:val="Normalny"/>
    <w:link w:val="Nagwek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FE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FE7"/>
    <w:rPr>
      <w:rFonts w:ascii="Arial" w:eastAsia="Arial" w:hAnsi="Arial" w:cs="Arial"/>
    </w:rPr>
  </w:style>
  <w:style w:type="paragraph" w:customStyle="1" w:styleId="Default">
    <w:name w:val="Default"/>
    <w:rsid w:val="00B926A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078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7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0787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80787"/>
    <w:pPr>
      <w:ind w:left="3188" w:right="3191"/>
      <w:jc w:val="center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0787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C80787"/>
  </w:style>
  <w:style w:type="paragraph" w:styleId="Nagwek">
    <w:name w:val="header"/>
    <w:basedOn w:val="Normalny"/>
    <w:link w:val="Nagwek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FE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FE7"/>
    <w:rPr>
      <w:rFonts w:ascii="Arial" w:eastAsia="Arial" w:hAnsi="Arial" w:cs="Arial"/>
    </w:rPr>
  </w:style>
  <w:style w:type="paragraph" w:customStyle="1" w:styleId="Default">
    <w:name w:val="Default"/>
    <w:rsid w:val="00B926A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Rewers</dc:creator>
  <cp:lastModifiedBy>Katarzyna Zawiślak</cp:lastModifiedBy>
  <cp:revision>4</cp:revision>
  <cp:lastPrinted>2021-08-03T09:12:00Z</cp:lastPrinted>
  <dcterms:created xsi:type="dcterms:W3CDTF">2021-09-27T09:50:00Z</dcterms:created>
  <dcterms:modified xsi:type="dcterms:W3CDTF">2021-09-27T09:53:00Z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2018-09-06T00:00:00Z</vt:filetime>
  </property>
</Properties>
</file>