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69"/>
        <w:gridCol w:w="1681"/>
        <w:gridCol w:w="4460"/>
      </w:tblGrid>
      <w:tr w:rsidR="005A0050">
        <w:tc>
          <w:tcPr>
            <w:tcW w:w="306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460" w:type="dxa"/>
            <w:shd w:val="clear" w:color="auto" w:fill="auto"/>
          </w:tcPr>
          <w:p w:rsidR="005A0050" w:rsidRDefault="003E6ECE">
            <w:pPr>
              <w:tabs>
                <w:tab w:val="left" w:pos="284"/>
              </w:tabs>
              <w:snapToGrid w:val="0"/>
              <w:ind w:right="250"/>
              <w:jc w:val="center"/>
            </w:pPr>
            <w:r>
              <w:rPr>
                <w:rFonts w:ascii="Arial" w:hAnsi="Arial" w:cs="Arial"/>
                <w:sz w:val="20"/>
              </w:rPr>
              <w:t>Załącznik do Zarządzenia Nr 120/</w:t>
            </w:r>
            <w:r w:rsidR="0016632B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/</w:t>
            </w:r>
            <w:r w:rsidR="00FF2663">
              <w:rPr>
                <w:rFonts w:ascii="Arial" w:hAnsi="Arial" w:cs="Arial"/>
                <w:sz w:val="20"/>
              </w:rPr>
              <w:t>21</w:t>
            </w:r>
          </w:p>
          <w:p w:rsidR="005A0050" w:rsidRDefault="003E6ECE">
            <w:pPr>
              <w:tabs>
                <w:tab w:val="left" w:pos="284"/>
              </w:tabs>
              <w:ind w:right="250"/>
              <w:jc w:val="center"/>
            </w:pPr>
            <w:r>
              <w:rPr>
                <w:rFonts w:ascii="Arial" w:hAnsi="Arial" w:cs="Arial"/>
                <w:sz w:val="20"/>
              </w:rPr>
              <w:t>Prezydenta Miasta Tychy</w:t>
            </w:r>
          </w:p>
          <w:p w:rsidR="005A0050" w:rsidRDefault="003E6ECE" w:rsidP="0016632B">
            <w:pPr>
              <w:tabs>
                <w:tab w:val="left" w:pos="284"/>
              </w:tabs>
              <w:ind w:right="250"/>
              <w:jc w:val="center"/>
            </w:pPr>
            <w:r>
              <w:rPr>
                <w:rFonts w:ascii="Arial" w:hAnsi="Arial" w:cs="Arial"/>
                <w:sz w:val="20"/>
              </w:rPr>
              <w:t>z dnia</w:t>
            </w:r>
            <w:r w:rsidR="0016632B">
              <w:rPr>
                <w:rFonts w:ascii="Arial" w:hAnsi="Arial" w:cs="Arial"/>
                <w:sz w:val="20"/>
              </w:rPr>
              <w:t xml:space="preserve"> 31</w:t>
            </w:r>
            <w:r w:rsidR="00FF2663">
              <w:rPr>
                <w:rFonts w:ascii="Arial" w:hAnsi="Arial" w:cs="Arial"/>
                <w:sz w:val="20"/>
              </w:rPr>
              <w:t xml:space="preserve"> maja 2021</w:t>
            </w:r>
            <w:r>
              <w:rPr>
                <w:rFonts w:ascii="Arial" w:hAnsi="Arial" w:cs="Arial"/>
                <w:sz w:val="20"/>
              </w:rPr>
              <w:t xml:space="preserve"> roku</w:t>
            </w:r>
          </w:p>
        </w:tc>
      </w:tr>
    </w:tbl>
    <w:p w:rsidR="005A0050" w:rsidRDefault="005A0050">
      <w:pPr>
        <w:tabs>
          <w:tab w:val="left" w:pos="284"/>
        </w:tabs>
        <w:ind w:right="250"/>
        <w:jc w:val="center"/>
      </w:pPr>
    </w:p>
    <w:p w:rsidR="005A0050" w:rsidRDefault="003E6ECE">
      <w:pPr>
        <w:pStyle w:val="Nagwek20"/>
      </w:pPr>
      <w:r>
        <w:rPr>
          <w:rFonts w:ascii="Arial" w:hAnsi="Arial" w:cs="Arial"/>
          <w:b/>
        </w:rPr>
        <w:t>Urząd Miasta Tychy</w:t>
      </w:r>
    </w:p>
    <w:p w:rsidR="005A0050" w:rsidRDefault="005A0050">
      <w:pPr>
        <w:pStyle w:val="Nagwek20"/>
        <w:rPr>
          <w:rFonts w:ascii="Arial" w:hAnsi="Arial" w:cs="Arial"/>
          <w:b/>
          <w:outline/>
          <w:sz w:val="66"/>
        </w:rPr>
      </w:pPr>
    </w:p>
    <w:p w:rsidR="005A0050" w:rsidRDefault="005A0050">
      <w:pPr>
        <w:pStyle w:val="Podtytu"/>
        <w:rPr>
          <w:rFonts w:cs="Arial"/>
          <w:b/>
          <w:outline/>
          <w:sz w:val="66"/>
        </w:rPr>
      </w:pPr>
    </w:p>
    <w:p w:rsidR="005A0050" w:rsidRDefault="005A0050">
      <w:pPr>
        <w:pStyle w:val="Tekstpodstawowy"/>
        <w:rPr>
          <w:rFonts w:cs="Arial"/>
          <w:b/>
          <w:outline/>
          <w:sz w:val="66"/>
        </w:rPr>
      </w:pPr>
    </w:p>
    <w:p w:rsidR="005A0050" w:rsidRDefault="005A0050">
      <w:pPr>
        <w:pStyle w:val="Tekstpodstawowy"/>
        <w:rPr>
          <w:outline/>
          <w:sz w:val="66"/>
        </w:rPr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REGULAMIN</w:t>
      </w: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ORGANIZACYJNY</w:t>
      </w:r>
    </w:p>
    <w:p w:rsidR="005A0050" w:rsidRDefault="005A0050">
      <w:pPr>
        <w:rPr>
          <w:rFonts w:ascii="Arial" w:hAnsi="Arial" w:cs="Arial"/>
          <w:b/>
          <w:sz w:val="4"/>
        </w:rPr>
      </w:pPr>
    </w:p>
    <w:p w:rsidR="005A0050" w:rsidRDefault="003E6ECE">
      <w:pPr>
        <w:pStyle w:val="Nagwek1"/>
        <w:tabs>
          <w:tab w:val="num" w:pos="0"/>
          <w:tab w:val="left" w:pos="7755"/>
        </w:tabs>
      </w:pPr>
      <w:r>
        <w:rPr>
          <w:rFonts w:ascii="Arial" w:hAnsi="Arial" w:cs="Arial"/>
          <w:sz w:val="22"/>
          <w:szCs w:val="22"/>
        </w:rPr>
        <w:t>:</w:t>
      </w:r>
    </w:p>
    <w:p w:rsidR="005A0050" w:rsidRDefault="005A0050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>
      <w:pPr>
        <w:rPr>
          <w:rFonts w:ascii="Arial" w:hAnsi="Arial" w:cs="Arial"/>
          <w:b/>
        </w:rPr>
      </w:pPr>
    </w:p>
    <w:p w:rsidR="00D832BB" w:rsidRPr="00D832BB" w:rsidRDefault="00D832BB">
      <w:pPr>
        <w:rPr>
          <w:rFonts w:ascii="Arial" w:hAnsi="Arial" w:cs="Arial"/>
          <w:b/>
        </w:rPr>
      </w:pPr>
    </w:p>
    <w:p w:rsidR="005A0050" w:rsidRDefault="00485665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maj 2021</w:t>
      </w:r>
      <w:r w:rsidR="003E6ECE">
        <w:rPr>
          <w:rFonts w:ascii="Arial" w:hAnsi="Arial" w:cs="Arial"/>
          <w:b/>
          <w:sz w:val="21"/>
          <w:szCs w:val="21"/>
        </w:rPr>
        <w:t xml:space="preserve"> roku</w:t>
      </w:r>
    </w:p>
    <w:p w:rsidR="005A0050" w:rsidRDefault="003E6ECE">
      <w:pPr>
        <w:spacing w:line="276" w:lineRule="auto"/>
      </w:pPr>
      <w:r>
        <w:rPr>
          <w:rFonts w:ascii="Arial" w:hAnsi="Arial" w:cs="Arial"/>
          <w:b/>
          <w:sz w:val="21"/>
          <w:szCs w:val="21"/>
        </w:rPr>
        <w:lastRenderedPageBreak/>
        <w:t>Spis treści</w:t>
      </w:r>
    </w:p>
    <w:p w:rsidR="005A0050" w:rsidRDefault="005A0050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A027A8">
      <w:pPr>
        <w:pStyle w:val="Spistreci1"/>
      </w:pPr>
      <w:r w:rsidRPr="00A027A8">
        <w:fldChar w:fldCharType="begin"/>
      </w:r>
      <w:r w:rsidR="003E6ECE">
        <w:instrText xml:space="preserve"> TOC \o "1-1" \h \z \u </w:instrText>
      </w:r>
      <w:r w:rsidRPr="00A027A8">
        <w:fldChar w:fldCharType="separate"/>
      </w:r>
      <w:hyperlink w:anchor="__RefHeading___Toc450304422" w:history="1">
        <w:r w:rsidR="003E6ECE">
          <w:rPr>
            <w:b w:val="0"/>
            <w:sz w:val="21"/>
            <w:szCs w:val="21"/>
          </w:rPr>
          <w:t>Rozdział 1</w:t>
        </w:r>
        <w:r w:rsidR="003E6ECE">
          <w:rPr>
            <w:b w:val="0"/>
          </w:rPr>
          <w:tab/>
          <w:t>3</w:t>
        </w:r>
      </w:hyperlink>
    </w:p>
    <w:p w:rsidR="005A0050" w:rsidRDefault="00A027A8">
      <w:pPr>
        <w:pStyle w:val="Spistreci1"/>
      </w:pPr>
      <w:hyperlink w:anchor="__RefHeading___Toc450304423" w:history="1">
        <w:r w:rsidR="003E6ECE">
          <w:rPr>
            <w:sz w:val="21"/>
            <w:szCs w:val="21"/>
          </w:rPr>
          <w:t>Postanowienia ogólne</w:t>
        </w:r>
        <w:r w:rsidR="003E6ECE">
          <w:tab/>
          <w:t>3</w:t>
        </w:r>
      </w:hyperlink>
    </w:p>
    <w:p w:rsidR="005A0050" w:rsidRDefault="00A027A8">
      <w:pPr>
        <w:pStyle w:val="Spistreci1"/>
      </w:pPr>
      <w:hyperlink w:anchor="__RefHeading___Toc450304424" w:history="1">
        <w:r w:rsidR="003E6ECE">
          <w:rPr>
            <w:sz w:val="21"/>
            <w:szCs w:val="21"/>
          </w:rPr>
          <w:t>Rozdział 2</w:t>
        </w:r>
        <w:r w:rsidR="003E6ECE">
          <w:tab/>
          <w:t>4</w:t>
        </w:r>
      </w:hyperlink>
    </w:p>
    <w:p w:rsidR="005A0050" w:rsidRDefault="00A027A8">
      <w:pPr>
        <w:pStyle w:val="Spistreci1"/>
      </w:pPr>
      <w:hyperlink w:anchor="__RefHeading___Toc450304425" w:history="1">
        <w:r w:rsidR="003E6ECE">
          <w:rPr>
            <w:sz w:val="21"/>
            <w:szCs w:val="21"/>
          </w:rPr>
          <w:t>Zasady kierowania Urzędem</w:t>
        </w:r>
        <w:r w:rsidR="003E6ECE">
          <w:tab/>
          <w:t>4</w:t>
        </w:r>
      </w:hyperlink>
    </w:p>
    <w:p w:rsidR="005A0050" w:rsidRDefault="00A027A8">
      <w:pPr>
        <w:pStyle w:val="Spistreci1"/>
      </w:pPr>
      <w:hyperlink w:anchor="__RefHeading___Toc450304426" w:history="1">
        <w:r w:rsidR="003E6ECE">
          <w:rPr>
            <w:sz w:val="21"/>
            <w:szCs w:val="21"/>
          </w:rPr>
          <w:t>Rozdział 3</w:t>
        </w:r>
        <w:r w:rsidR="003E6ECE">
          <w:tab/>
          <w:t>5</w:t>
        </w:r>
      </w:hyperlink>
    </w:p>
    <w:p w:rsidR="005A0050" w:rsidRDefault="00A027A8">
      <w:pPr>
        <w:pStyle w:val="Spistreci1"/>
      </w:pPr>
      <w:hyperlink w:anchor="__RefHeading___Toc450304427" w:history="1">
        <w:r w:rsidR="003E6ECE">
          <w:rPr>
            <w:sz w:val="21"/>
            <w:szCs w:val="21"/>
          </w:rPr>
          <w:t>Organizacja Urzędu</w:t>
        </w:r>
        <w:r w:rsidR="003E6ECE">
          <w:tab/>
          <w:t>5</w:t>
        </w:r>
      </w:hyperlink>
    </w:p>
    <w:p w:rsidR="005A0050" w:rsidRDefault="00A027A8">
      <w:pPr>
        <w:pStyle w:val="Spistreci1"/>
      </w:pPr>
      <w:hyperlink w:anchor="__RefHeading___Toc450304428" w:history="1">
        <w:r w:rsidR="003E6ECE">
          <w:rPr>
            <w:sz w:val="21"/>
            <w:szCs w:val="21"/>
          </w:rPr>
          <w:t>Rozdział 4</w:t>
        </w:r>
        <w:r w:rsidR="003E6ECE">
          <w:tab/>
          <w:t>7</w:t>
        </w:r>
      </w:hyperlink>
    </w:p>
    <w:p w:rsidR="005A0050" w:rsidRDefault="00A027A8">
      <w:pPr>
        <w:pStyle w:val="Spistreci1"/>
      </w:pPr>
      <w:hyperlink w:anchor="__RefHeading___Toc450304429" w:history="1">
        <w:r w:rsidR="003E6ECE">
          <w:rPr>
            <w:sz w:val="21"/>
            <w:szCs w:val="21"/>
          </w:rPr>
          <w:t>Zadania Kierowników Jednostek Organizacyjnych Urzędu</w:t>
        </w:r>
        <w:r w:rsidR="003E6ECE">
          <w:tab/>
          <w:t>7</w:t>
        </w:r>
      </w:hyperlink>
    </w:p>
    <w:p w:rsidR="005A0050" w:rsidRDefault="00A027A8">
      <w:pPr>
        <w:pStyle w:val="Spistreci1"/>
      </w:pPr>
      <w:hyperlink w:anchor="__RefHeading___Toc450304430" w:history="1">
        <w:r w:rsidR="003E6ECE">
          <w:rPr>
            <w:sz w:val="21"/>
            <w:szCs w:val="21"/>
          </w:rPr>
          <w:t>Rozdział 5</w:t>
        </w:r>
        <w:r w:rsidR="003E6ECE">
          <w:tab/>
          <w:t>8</w:t>
        </w:r>
      </w:hyperlink>
    </w:p>
    <w:p w:rsidR="005A0050" w:rsidRDefault="00A027A8">
      <w:pPr>
        <w:pStyle w:val="Spistreci1"/>
      </w:pPr>
      <w:hyperlink w:anchor="__RefHeading___Toc450304431" w:history="1">
        <w:r w:rsidR="003E6ECE">
          <w:rPr>
            <w:sz w:val="21"/>
            <w:szCs w:val="21"/>
          </w:rPr>
          <w:t>Zakresy działania jednostek organizacyjnych Urzędu</w:t>
        </w:r>
        <w:r w:rsidR="003E6ECE">
          <w:tab/>
          <w:t>8</w:t>
        </w:r>
      </w:hyperlink>
    </w:p>
    <w:p w:rsidR="005A0050" w:rsidRDefault="00A027A8">
      <w:pPr>
        <w:pStyle w:val="Spistreci1"/>
      </w:pPr>
      <w:hyperlink w:anchor="__RefHeading___Toc450304432" w:history="1">
        <w:r w:rsidR="003E6ECE">
          <w:rPr>
            <w:sz w:val="21"/>
            <w:szCs w:val="21"/>
          </w:rPr>
          <w:t>Rozdział 6</w:t>
        </w:r>
        <w:r w:rsidR="003E6ECE">
          <w:tab/>
          <w:t>12</w:t>
        </w:r>
      </w:hyperlink>
    </w:p>
    <w:p w:rsidR="005A0050" w:rsidRDefault="00A027A8">
      <w:pPr>
        <w:pStyle w:val="Spistreci1"/>
      </w:pPr>
      <w:hyperlink w:anchor="__RefHeading___Toc450304433" w:history="1">
        <w:r w:rsidR="003E6ECE">
          <w:rPr>
            <w:sz w:val="21"/>
            <w:szCs w:val="21"/>
          </w:rPr>
          <w:t>Zasady funkcjonowania Urzędu</w:t>
        </w:r>
        <w:r w:rsidR="003E6ECE">
          <w:tab/>
          <w:t>12</w:t>
        </w:r>
      </w:hyperlink>
    </w:p>
    <w:p w:rsidR="005A0050" w:rsidRDefault="00A027A8">
      <w:pPr>
        <w:pStyle w:val="Spistreci1"/>
      </w:pPr>
      <w:hyperlink w:anchor="__RefHeading___Toc450304434" w:history="1">
        <w:r w:rsidR="003E6ECE">
          <w:rPr>
            <w:sz w:val="21"/>
            <w:szCs w:val="21"/>
          </w:rPr>
          <w:t>Rozdział 7</w:t>
        </w:r>
        <w:r w:rsidR="003E6ECE">
          <w:tab/>
          <w:t>12</w:t>
        </w:r>
      </w:hyperlink>
    </w:p>
    <w:p w:rsidR="005A0050" w:rsidRDefault="00A027A8">
      <w:pPr>
        <w:pStyle w:val="Spistreci1"/>
      </w:pPr>
      <w:hyperlink w:anchor="__RefHeading___Toc450304435" w:history="1">
        <w:r w:rsidR="003E6ECE">
          <w:rPr>
            <w:sz w:val="21"/>
            <w:szCs w:val="21"/>
          </w:rPr>
          <w:t>Zasady i tryb postępowania przy opracowywaniu i wydawaniu normatywnych aktów prawnych</w:t>
        </w:r>
        <w:r w:rsidR="003E6ECE">
          <w:tab/>
          <w:t>12</w:t>
        </w:r>
      </w:hyperlink>
    </w:p>
    <w:p w:rsidR="005A0050" w:rsidRDefault="00A027A8">
      <w:pPr>
        <w:pStyle w:val="Spistreci1"/>
      </w:pPr>
      <w:hyperlink w:anchor="__RefHeading___Toc450304436" w:history="1">
        <w:r w:rsidR="003E6ECE">
          <w:rPr>
            <w:sz w:val="21"/>
            <w:szCs w:val="21"/>
          </w:rPr>
          <w:t>Rozdział 8</w:t>
        </w:r>
        <w:r w:rsidR="003E6ECE">
          <w:tab/>
          <w:t>13</w:t>
        </w:r>
      </w:hyperlink>
    </w:p>
    <w:p w:rsidR="005A0050" w:rsidRDefault="00A027A8">
      <w:pPr>
        <w:pStyle w:val="Spistreci1"/>
      </w:pPr>
      <w:hyperlink w:anchor="__RefHeading___Toc450304437" w:history="1">
        <w:r w:rsidR="003E6ECE">
          <w:rPr>
            <w:sz w:val="21"/>
            <w:szCs w:val="21"/>
          </w:rPr>
          <w:t>Postanowienia końcowe</w:t>
        </w:r>
        <w:r w:rsidR="003E6ECE">
          <w:tab/>
          <w:t>13</w:t>
        </w:r>
      </w:hyperlink>
    </w:p>
    <w:p w:rsidR="005A0050" w:rsidRDefault="00A027A8">
      <w:pPr>
        <w:pStyle w:val="Spistreci1"/>
      </w:pPr>
      <w:hyperlink w:anchor="__RefHeading___Toc450304438" w:history="1">
        <w:r w:rsidR="003E6ECE">
          <w:rPr>
            <w:sz w:val="21"/>
            <w:szCs w:val="21"/>
          </w:rPr>
          <w:t>Załącznik nr 1 – Struktura organizacyjna Urzędu Miasta Tychy</w:t>
        </w:r>
        <w:r w:rsidR="003E6ECE">
          <w:tab/>
          <w:t>14</w:t>
        </w:r>
      </w:hyperlink>
    </w:p>
    <w:p w:rsidR="005A0050" w:rsidRDefault="00A027A8">
      <w:pPr>
        <w:pStyle w:val="Spistreci1"/>
      </w:pPr>
      <w:hyperlink w:anchor="__RefHeading___Toc450304439" w:history="1">
        <w:r w:rsidR="003E6ECE">
          <w:rPr>
            <w:sz w:val="21"/>
            <w:szCs w:val="21"/>
          </w:rPr>
          <w:t>Załącznik nr 2 – Wykaz jednostek organizacyjnych Miasta oraz powiatowych służb i inspekcji</w:t>
        </w:r>
        <w:r w:rsidR="003E6ECE">
          <w:tab/>
          <w:t>15</w:t>
        </w:r>
      </w:hyperlink>
    </w:p>
    <w:p w:rsidR="005A0050" w:rsidRDefault="00A027A8">
      <w:pPr>
        <w:pStyle w:val="Spistreci1"/>
      </w:pPr>
      <w:hyperlink w:anchor="__RefHeading___Toc450304440" w:history="1">
        <w:r w:rsidR="003E6ECE">
          <w:rPr>
            <w:sz w:val="21"/>
            <w:szCs w:val="21"/>
          </w:rPr>
          <w:t>Załącznik nr 3 Podporządkowanie służbowe i organizacyjne jednostek</w:t>
        </w:r>
        <w:r w:rsidR="003E6ECE">
          <w:tab/>
          <w:t>17</w:t>
        </w:r>
      </w:hyperlink>
    </w:p>
    <w:p w:rsidR="005A0050" w:rsidRDefault="00A027A8">
      <w:pPr>
        <w:spacing w:before="60" w:after="60" w:line="276" w:lineRule="auto"/>
        <w:jc w:val="center"/>
        <w:rPr>
          <w:rFonts w:ascii="Arial" w:hAnsi="Arial" w:cs="Arial"/>
          <w:sz w:val="21"/>
          <w:szCs w:val="21"/>
          <w:lang w:eastAsia="pl-PL"/>
        </w:rPr>
      </w:pPr>
      <w:r>
        <w:fldChar w:fldCharType="end"/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0" w:name="__RefHeading___Toc450304422"/>
      <w:bookmarkEnd w:id="0"/>
      <w:r>
        <w:rPr>
          <w:rFonts w:ascii="Arial" w:hAnsi="Arial" w:cs="Arial"/>
          <w:b/>
          <w:sz w:val="21"/>
          <w:szCs w:val="21"/>
        </w:rPr>
        <w:lastRenderedPageBreak/>
        <w:t>Rozdział 1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" w:name="__RefHeading___Toc450304423"/>
      <w:bookmarkEnd w:id="1"/>
      <w:r>
        <w:rPr>
          <w:rFonts w:ascii="Arial" w:hAnsi="Arial" w:cs="Arial"/>
          <w:b/>
          <w:sz w:val="21"/>
          <w:szCs w:val="21"/>
        </w:rPr>
        <w:t>Postanowienia ogólne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</w:t>
      </w:r>
    </w:p>
    <w:p w:rsidR="005A0050" w:rsidRDefault="003E6ECE">
      <w:pPr>
        <w:pStyle w:val="Tekstpodstawowy"/>
        <w:numPr>
          <w:ilvl w:val="0"/>
          <w:numId w:val="24"/>
        </w:numPr>
        <w:spacing w:line="276" w:lineRule="auto"/>
      </w:pPr>
      <w:r>
        <w:rPr>
          <w:rFonts w:ascii="Arial" w:hAnsi="Arial" w:cs="Arial"/>
          <w:sz w:val="21"/>
          <w:szCs w:val="21"/>
        </w:rPr>
        <w:t>Przez użyte w regulaminie określenia rozumie się: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jednostka organizacyjna – każde samodzielne, wyodrębnione w strukturze Urzędu Miasta ogniwo organizacyjne, np.: wydział, urząd, samodzielne stanowisko itp.;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kierownik jednostki organizacyjnej – stanowisko związane z funkcją kierowania w Urzędzie Miasta: pionem organizacyjnym, jednostką organizacyjną, grupą pracowników zatrudnionych w wyodrębnionym odcinku działalności (naczelnik, komendant, kierownik);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Prezydent – Prezydent Miasta Tychy;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Regulamin – Regulamin Organizacyjny Urzędu Miasta Tychy;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samodzielne stanowisko – jednoosobowe stanowisko pracy, wyodrębnione w strukturze organizacyjnej, bezpośrednio podporządkowane Prezydentowi lub jego Zastępcy;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Urząd – Urząd Miasta Tychy.</w:t>
      </w:r>
    </w:p>
    <w:p w:rsidR="005A0050" w:rsidRDefault="003E6ECE">
      <w:pPr>
        <w:numPr>
          <w:ilvl w:val="0"/>
          <w:numId w:val="24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organizacyjny Urzędu określa organizację i zasady jego funkcjonowania, a w szczególności: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strukturę organizacyjną Urzędu;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zasady działania jednostek organizacyjnych Urzędu.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Urząd jest jednostką organizacyjną Miasta przy pomocy, której Prezydent wykonuje zadania własne gminy i powiatu, zadania zlecone, zadania powierzone z zakresu administracji rządowej oraz zadania przejęte przez Miasto w wyniku porozumień zawartych z wojewodą, województwem, powiatami i gminami lub innymi podmiotami na podstawie przepisów szczególnych.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Zadania wykonywane są także przez inne jednostki organizacyjne Miasta niewchodzących w skład Urzędu oraz administracji zespolonej.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działa na podstawie obowiązujących przepisów prawa, a w szczególności: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8 marca 1990 r. o samorządzie gminnym;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17 maja 1990 r. o podziale zadań i kompetencji określonych w ustawach szczególnych pomiędzy organy gminy a organy administracji rządowej oraz o zmianie niektórych ustaw;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5 czerwca 1998 r. o samorządzie powiatowym;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24 lipca 1998 r. o zmianie niektórych ustaw określających kompetencje organów administracji publicznej – w związku z reformą ustrojową państwa;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13 października 1998 r. Przepisy wprowadzające ustawy reformujące administrację publiczną;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29 grudnia 1998 r. o zmianie niektórych ustaw w związku z wdrożeniem reformy ustrojowej państwa;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ustawy z dnia 21 stycznia 2000 r. o zmianie niektórych ustaw związanych z funkcjonowaniem administracji publicznej;</w:t>
      </w:r>
    </w:p>
    <w:p w:rsidR="005A0050" w:rsidRDefault="003E6ECE">
      <w:pPr>
        <w:pStyle w:val="Tekstpodstawowy"/>
        <w:numPr>
          <w:ilvl w:val="0"/>
          <w:numId w:val="9"/>
        </w:numPr>
        <w:tabs>
          <w:tab w:val="left" w:pos="360"/>
        </w:tabs>
        <w:spacing w:line="276" w:lineRule="auto"/>
        <w:ind w:left="357" w:hanging="357"/>
      </w:pPr>
      <w:r>
        <w:rPr>
          <w:rFonts w:ascii="Arial" w:hAnsi="Arial" w:cs="Arial"/>
          <w:sz w:val="21"/>
          <w:szCs w:val="21"/>
        </w:rPr>
        <w:t>porozumień zawartych z wojewodą, województwem, powiatami i gminami lub innymi podmiotami na podstawie przepisów szczególnych.</w:t>
      </w:r>
    </w:p>
    <w:p w:rsidR="005A0050" w:rsidRDefault="005A0050">
      <w:pPr>
        <w:spacing w:line="276" w:lineRule="auto"/>
        <w:rPr>
          <w:rFonts w:ascii="Arial" w:hAnsi="Arial" w:cs="Arial"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Urząd prowadzi gospodarkę finansową na zasadach określonych w: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27 sierpnia 2009 r. o finansach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>ustawie z dnia 17 grudnia 2004 r. o odpowiedzialności za naruszenie dyscypliny finansów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29 września 1994 r. o rachunkowości;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13 listopada 2003 r. o dochodach jednostek samorządu terytorialnego.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>Tok czynności biurowych i kancelaryjnych reguluje rozporządzenie Prezesa Rady Ministrów z dnia 18 stycznia 2011 r. w sprawie instrukcji kancelaryjnej, jednolitych rzeczowych wykazów akt oraz instrukcji w sprawie organizacji i zakresu działania archiwów zakładowych.</w:t>
      </w:r>
    </w:p>
    <w:p w:rsidR="005A0050" w:rsidRDefault="005A0050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1"/>
          <w:szCs w:val="21"/>
        </w:rPr>
        <w:t>§ 6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Misją Urzędu jest służba społeczności lokalnej oraz zaspokajanie potrzeb wspólnoty jej mieszkańców w sposób profesjonalny i skuteczny.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Pracownicy Urzędu realizują zadania terminowo, efektywnie, skutecznie i zgodnie z prawem z uwzględnieniem zasad gospodarności i oszczędności.</w:t>
      </w:r>
    </w:p>
    <w:p w:rsidR="005A0050" w:rsidRDefault="005A0050">
      <w:pPr>
        <w:spacing w:line="276" w:lineRule="auto"/>
        <w:jc w:val="center"/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7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jest pracodawcą w rozumieniu przepisów prawa pracy.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8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Siedzibą Urzędu jest Miasto Tychy, będące miastem na prawach powiatu.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2" w:name="__RefHeading___Toc450304424"/>
      <w:bookmarkEnd w:id="2"/>
      <w:r>
        <w:rPr>
          <w:rFonts w:ascii="Arial" w:hAnsi="Arial" w:cs="Arial"/>
          <w:b/>
          <w:sz w:val="21"/>
          <w:szCs w:val="21"/>
        </w:rPr>
        <w:t>Rozdział 2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3" w:name="__RefHeading___Toc450304425"/>
      <w:bookmarkEnd w:id="3"/>
      <w:r>
        <w:rPr>
          <w:rFonts w:ascii="Arial" w:hAnsi="Arial" w:cs="Arial"/>
          <w:b/>
          <w:sz w:val="21"/>
          <w:szCs w:val="21"/>
        </w:rPr>
        <w:t>Zasady kierowania Urzędem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Kompetencje i zadania Prezydenta określają ustawy oraz Statut Miasta Tychy.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Prezydent w ramach przypisanych kompetencji: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powołuje 3 Zastępców i powierza im prowadzenie określonych spraw Miasta w swoim imieniu;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kieruje Urzędem poprzez wydawanie: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zarządzeń – przepisy do stałego przestrzegania, bądź stałego lub terminowego wykonania, 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regulaminów – przepisy proceduralne o charakterze stałym, określające zasady i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instrukcji – przepisy proceduralne o charakterze stałym, określające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poleceń służbowych (pisemne) – przepisy ustalające terminowe wykonanie,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innych decyzji kierowniczych;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upoważnia swoich Zastępców i innych pracowników Urzędu do wydawania decyzji w indywidualnych sprawach z zakresu administracji publicznej;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tworzy i znosi komisje i zespoły, jako organy pomocniczo – opiniodawczo – doradcze o charakterze stałym lub doraźnym, określając cel powołania, nazwę, skład osobowy, zakres i tryb ich działania oraz zasady ich obsługi;</w:t>
      </w:r>
    </w:p>
    <w:p w:rsidR="005A0050" w:rsidRDefault="003E6ECE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 przypadku realizacji zadań Miasta wykraczających poza merytoryczne zakresy działania jednostek organizacyjnych Urzędu i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Miasta lub w przypadku realizacji zadań o dużym stopniu złożoności wymagających współpracy z wieloma podmiotami może powołać zespół zadaniowy lub pełnomocnika. W skład Zespołów zadaniowych mogą wchodzić pracownicy Urzędu oraz osoby spoza Urzędu.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11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jest kierownikiem Urzędu oraz zwierzchnikiem służbowym pracowników Urzędu i kierowników jednostek organizacyjnych Miasta oraz zwierzchnikiem powiatowych służb i inspekcji, określonych w Załączniku Nr 2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Podporządkowanie służbowe i organizacyjne jednostek, o których mowa w ust. 1 przedstawia Załącznik Nr 3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sprawując zwierzchnictwo w stosunku do powiatowych służb i inspekcji, powołuje i odwołuje kierowników tych jednostek w trybie określonym odrębnymi przepisami, w sytuacjach szczególnych kieruje wspólnymi działaniami tych jednostek, zleca przeprowadzenie kontroli.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pełni funkcję Walnego Zgromadzenia/Zgromadzenia Wspólników w jednoosobowych spółkach Miasta i odpowiednio wykonuje uprawnienia akcjonariusza/udziałowca w spółkach, w których miasto ma akcje/udziały. Prezydent może sprawować tę funkcję za pośrednictwem upoważnionych przez siebie przedstawicieli.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12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 zapewnia sprawne funkcjonowanie Urzędu oraz prawidłową organizację pracy.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Prezydent może powierzyć prowadzenie określonych spraw Miasta w swoim imieniu Sekretarzowi Miasta. 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13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Skarbnik Miasta (Główny Księgowy budżetu) projektuje i realizuje budżet Miasta.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Prawa i obowiązki Skarbnika Miasta, jako Głównego Księgowego budżetu regulują odrębne przepisy.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W przypadku nieobecności Prezydenta w okresie urlopu, choroby itp. zdarzeń zastępuje go w kierowaniu Urzędem Zastępca Prezydenta ds. </w:t>
      </w:r>
      <w:r w:rsidR="00485665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Zastępca, a w dalszej kolejności Zastępca Prezydenta ds. Gospodarki Przestrzennej – II Zastępca, Zastępca Prezydenta ds. </w:t>
      </w:r>
      <w:r w:rsidR="00485665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może upoważnić swoich Zastępców samodzielnie albo wraz z inną osobą do składania oświadczenia woli w imieniu Miasta w zakresie zarządu mieniem.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19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4" w:name="__RefHeading___Toc450304426"/>
      <w:bookmarkEnd w:id="4"/>
      <w:r>
        <w:rPr>
          <w:rFonts w:ascii="Arial" w:hAnsi="Arial" w:cs="Arial"/>
          <w:b/>
          <w:sz w:val="21"/>
          <w:szCs w:val="21"/>
        </w:rPr>
        <w:t>Rozdział 3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5" w:name="__RefHeading___Toc450304427"/>
      <w:bookmarkEnd w:id="5"/>
      <w:r>
        <w:rPr>
          <w:rFonts w:ascii="Arial" w:hAnsi="Arial" w:cs="Arial"/>
          <w:b/>
          <w:sz w:val="21"/>
          <w:szCs w:val="21"/>
        </w:rPr>
        <w:t>Organizacja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16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 strukturze Urzędu wyodrębnia się: Kierownictwo Urzędu, jednostki organizacyjne, stanowiska samodzielne.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Kierownictwo Urzędu stanowią: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Prezydent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Zastępca Prezydenta ds. Gospodarki Przestrzennej – 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Skarbnik Miasta.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Jednostkami organizacyjnymi Urzędu są wydziały, Straż Miejska, Urząd Stanu Cywilnego oraz samodzielne stanowiska.</w:t>
      </w:r>
    </w:p>
    <w:p w:rsidR="005A0050" w:rsidRDefault="003E6ECE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Strukturę organizacyjną Urzędu odzwierciedla schemat, który stanowi Załącznik Nr 1 do niniejszego Regulaminu.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lastRenderedPageBreak/>
        <w:t>Na czele jednostki organizacyjnej stoi Naczelnik lub Kierownik (Komendant), który samodzielnie kieruje podporządkowaną jednostką organizacyjną i jest jednoosobowo odpowiedzialny przed bezpośrednim przełożonym za wykonywanie całokształtu przypisanych zadań, w ramach przydzielonych środków budżetowych, których jest dysponentem.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17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działają na zasadzie równorzędności.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są zobowiązane do współpracy i współdziałania przy rozwiązywaniu wspólnych zadań.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Kierownicy jednostek organizacyjnych są uprawnieni do domagania się i egzekwowania od innych kierowników przygotowania, opracowania i dostarczenia dokumentów, materiałów niezbędnych do wykonania swojej pracy i podporządkowanej jednostki, bądź koniecznych przy współpracy jednostek.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18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Spory kompetencyjne między jednostkami organizacyjnymi rozstrzyga Sekretarz Miasta.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Dla wykonywania zadań w Urzędzie funkcjonują następujące jednostki organizacyjne: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1134"/>
        <w:gridCol w:w="992"/>
      </w:tblGrid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6"/>
              </w:numPr>
              <w:suppressAutoHyphens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Administrator Systemów Informatycznych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DSI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Audytor Wewnętrzny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PAW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Konserwator Zabytków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GKZ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Rzecznik Konsumentów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Pełnomocnik ds. Kontroli Zarządczej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PKZ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Radca Prawny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Rzecznik Prasowy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Stanowisko bhp i ppoż.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DBH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Straż Miejska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PSM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Urząd Stanu Cywilnego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DUC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Administracyjny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DUA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Bezpieczeństwa i Zarządzania Kryzysowego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PZK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Budownictwa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Budżetu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Ewidencji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Działalności Gospodarczej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Geodezji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Lokalowej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RGL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Nieruchomościami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GGN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Innowacji i Inwestycji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RII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Komunalny, Ochrony Środowiska i Rolnictwa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Księgowości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Obsługi Rady Miasta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Organizacyjny, Kadr i Szkolenia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Planowania Przestrzennego i Urbanistyki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Podatków i Opłat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Dowodów Osobistych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DUD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Promocji i Komunikacji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48566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SPK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Przekształceń i Nadzoru Właścicielskiego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Remontów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RWR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Rozwoju Miasta i Funduszy Europejskich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PRF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Obywatelskich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Społecznych i Zdrowia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SWZ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Zamówień Publicznych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RZP</w:t>
            </w:r>
          </w:p>
        </w:tc>
      </w:tr>
      <w:tr w:rsidR="00FF2663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FF2663" w:rsidRDefault="00FF2663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F2663" w:rsidRDefault="00FF2663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Pełnomocnik Prezydenta ds. utworzenia i uruchomienia Domu Pomocy Społecznej z siedzibą w Kobiórze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663" w:rsidRDefault="00FF2663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663" w:rsidRDefault="00FF2663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SDS</w:t>
            </w:r>
          </w:p>
        </w:tc>
      </w:tr>
    </w:tbl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20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 xml:space="preserve">W strukturze organizacyjnej Urzędu wyodrębniono Miejskiego Rzecznika Konsumentów, w stosunku, do którego czynności w sprawach z zakresu prawa pracy wykonuje Prezydent. </w:t>
      </w:r>
    </w:p>
    <w:p w:rsidR="005A0050" w:rsidRDefault="005A0050">
      <w:pPr>
        <w:pStyle w:val="Tekstpodstawowy"/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pStyle w:val="Tekstpodstawowy"/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21</w:t>
      </w:r>
    </w:p>
    <w:p w:rsidR="005A0050" w:rsidRDefault="003E6ECE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Wydziały dzielą się na referaty, stanowiska pracy w tym wieloosobowe stanowiska pracy, gdy rodzaj i liczba spraw należących do zakresu działania wydziału uzasadniają potrzebę takiego wydzielenia.</w:t>
      </w:r>
    </w:p>
    <w:p w:rsidR="005A0050" w:rsidRDefault="003E6ECE">
      <w:pPr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Pracą referatu kieruje kierownik, podległy naczelnikowi.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w drodze zarządzenia określa szczegółowe procedury związane z organizacją i funkcjonowaniem Urzędu, a w szczególności: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szczegółowy zakres działania jednostek organizacyjnych, podział wydziałów na wewnętrzne jednostki organizacyjne, w którym określa liczbę i rodzaje stanowisk pracowniczych, strukturę wewnętrzną i liczbę etatów;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podpisywania pism i innych dokumentów oraz upoważnień do załatwiania w formie decyzji indywidualnych spraw z zakresu administracji publicznej;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udzielania pełnomocnictw;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oraz tryb przeprowadzania kontroli;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postępowania zmierzające do usprawnienia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współpracy w zakresie udzielania odpowiedzi na interpelacje i zapytania radnych oraz wystąpienia komisji rady.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23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Status prawny pracowników Urzędu określa ustawa z dnia 21 listopada 2008 r. o pracownikach samorządowych.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6" w:name="__RefHeading___Toc450304428"/>
      <w:bookmarkEnd w:id="6"/>
      <w:r>
        <w:rPr>
          <w:rFonts w:ascii="Arial" w:hAnsi="Arial" w:cs="Arial"/>
          <w:b/>
          <w:sz w:val="21"/>
          <w:szCs w:val="21"/>
        </w:rPr>
        <w:t>Rozdział 4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7" w:name="__RefHeading___Toc450304429"/>
      <w:bookmarkEnd w:id="7"/>
      <w:r>
        <w:rPr>
          <w:rFonts w:ascii="Arial" w:hAnsi="Arial" w:cs="Arial"/>
          <w:b/>
          <w:sz w:val="21"/>
          <w:szCs w:val="21"/>
        </w:rPr>
        <w:t>Zadania Kierowników Jednostek Organizacyjnych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24</w:t>
      </w:r>
    </w:p>
    <w:p w:rsidR="005A0050" w:rsidRDefault="003E6ECE">
      <w:pPr>
        <w:pStyle w:val="Tekstpodstawowy31"/>
        <w:numPr>
          <w:ilvl w:val="0"/>
          <w:numId w:val="21"/>
        </w:numPr>
        <w:tabs>
          <w:tab w:val="left" w:pos="372"/>
        </w:tabs>
        <w:spacing w:line="276" w:lineRule="auto"/>
      </w:pPr>
      <w:r>
        <w:rPr>
          <w:rFonts w:ascii="Arial" w:hAnsi="Arial" w:cs="Arial"/>
          <w:sz w:val="21"/>
          <w:szCs w:val="21"/>
        </w:rPr>
        <w:t>Do zadań kierowników jednostek organizacyjnych Urzędu należy w szczególności: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planowanie i organizowanie pracy, zapewnienie prawidłowego i terminowego wykonywania zadań jednostki organizacyjnej wynikających z niniejszego regulaminu;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określanie celów i zadań, monitorowanie i ocena ich realizacji, w ramach sprawowanej kontroli zarządczej;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sposobu wykonywania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organizowanie pracy oraz nadzór i kontrola właściwego poziomu jej wykonania przez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szczegółowych zakresów czynności i odpowiedzialności służbowej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dokonywanie okresowej oceny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wnioskowanie w sprawach osobowych pracowników podległej jednostki organizacyjnej;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wydawanie decyzji w indywidualnych sprawach z zakresu administracji publicznej w granicach upoważnienia wydanego przez Prezydenta;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oświadczeń woli w imieniu Miasta w zakresie zarządu mieniem, jako pełnomocnik w granicach udzielonego upoważnienia;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budżetu Miasta w oparciu o ustawę o finansach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wniosków do projektu budżetu;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wniosków do projektów programów gospodarczych Miasta w tym planów zagospodarowania przestrzennego;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lastRenderedPageBreak/>
        <w:t>podejmowanie działań w celu wykonania programów i planów rozwoju Miasta;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projektów przepisów gminnych, zarządzeń, decyzji;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administracyjnego w indywidualnych sprawach z zakresu administracji publicznej i wydawanie decyzji w tych sprawach;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egzekucyjnego w administracji;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załatwianie interpelacji radnych i opracowywanie projektów odpowiedzi;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innymi jednostkami organizacyjnymi Urzędu zgodnie z ustaloną strukturą organizacyjną;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organizacjami społecznymi w zakresie prawnie przewidzianym;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udzielanie odpowiedzi w sprawach skarg, wniosków i petycji;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przygotowywanie prawem przewidzianych sprawozdań, analiz i informacji o realizacji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przestrzeganie przepisów: o ochronie danych osobowych, o ochronie informacji niejawnych, o dostępie do informacji publicznej, prawo zamówień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realizowanie zadań obronnych oraz przedsięwzięć wynikających z potrzeb obrony cywilnej i powszechnej samoobrony;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bieżących spraw w zakresie: korespondencji, sprawozdawczości i archiwizowania akt;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zadań z zakresu bezpieczeństwa i higieny pracy;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inicjowanie zmian w szczegółowych regulaminach organizacyjnych.</w:t>
      </w:r>
    </w:p>
    <w:p w:rsidR="005A0050" w:rsidRDefault="003E6ECE">
      <w:pPr>
        <w:pStyle w:val="Tekstpodstawowy"/>
        <w:numPr>
          <w:ilvl w:val="0"/>
          <w:numId w:val="15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Kierownicy jednostek organizacyjnych oraz pracownicy zatrudnieni na stanowiskach samodzielnych ponoszą odpowiedzialność przed Prezydentem za realizację powierzonych zadań. Zakres odpowiedzialności za naruszenie dyscypliny finansów publicznych wynika z art. 4 i następnych ustawy z dnia 17 grudnia 2004 r. </w:t>
      </w:r>
      <w:r>
        <w:rPr>
          <w:rFonts w:ascii="Arial" w:hAnsi="Arial" w:cs="Arial"/>
          <w:color w:val="000000"/>
          <w:sz w:val="21"/>
          <w:szCs w:val="21"/>
        </w:rPr>
        <w:t xml:space="preserve">o odpowiedzialności za naruszenie dyscypliny finansów </w:t>
      </w:r>
      <w:r>
        <w:rPr>
          <w:rFonts w:ascii="Arial" w:hAnsi="Arial" w:cs="Arial"/>
          <w:sz w:val="21"/>
          <w:szCs w:val="21"/>
        </w:rPr>
        <w:t>publicznych.</w:t>
      </w:r>
    </w:p>
    <w:p w:rsidR="005A0050" w:rsidRDefault="005A0050">
      <w:pPr>
        <w:pStyle w:val="Tekstpodstawowy"/>
        <w:spacing w:line="276" w:lineRule="auto"/>
        <w:ind w:left="360"/>
        <w:rPr>
          <w:rFonts w:ascii="Arial" w:hAnsi="Arial" w:cs="Arial"/>
          <w:sz w:val="16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8" w:name="__RefHeading___Toc450304430"/>
      <w:bookmarkEnd w:id="8"/>
      <w:r>
        <w:rPr>
          <w:rFonts w:ascii="Arial" w:hAnsi="Arial" w:cs="Arial"/>
          <w:b/>
          <w:sz w:val="21"/>
          <w:szCs w:val="21"/>
        </w:rPr>
        <w:t>Rozdział 5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9" w:name="__RefHeading___Toc450304431"/>
      <w:bookmarkEnd w:id="9"/>
      <w:r>
        <w:rPr>
          <w:rFonts w:ascii="Arial" w:hAnsi="Arial" w:cs="Arial"/>
          <w:b/>
          <w:sz w:val="21"/>
          <w:szCs w:val="21"/>
        </w:rPr>
        <w:t>Zakresy działania Jednostek Organizacyjnych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5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Urzędu Stanu Cywilnego</w:t>
      </w:r>
      <w:r>
        <w:rPr>
          <w:rFonts w:ascii="Arial" w:hAnsi="Arial" w:cs="Arial"/>
          <w:sz w:val="21"/>
          <w:szCs w:val="21"/>
        </w:rPr>
        <w:t xml:space="preserve"> należą sprawy przyjmowania oświadczeń mających wpływ na stan cywilny i rejestracji stanu cywilnego, wydawania stosownych dokumentów oraz rozpatrywania wniosków o zmianę imienia i nazwiska.</w:t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jc w:val="center"/>
      </w:pPr>
      <w:r>
        <w:rPr>
          <w:rFonts w:ascii="Arial" w:hAnsi="Arial" w:cs="Arial"/>
          <w:b/>
          <w:sz w:val="21"/>
          <w:szCs w:val="21"/>
        </w:rPr>
        <w:t>§ 26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Audytora Wewnętrznego</w:t>
      </w:r>
      <w:r>
        <w:rPr>
          <w:rFonts w:ascii="Arial" w:hAnsi="Arial" w:cs="Arial"/>
          <w:sz w:val="21"/>
          <w:szCs w:val="21"/>
        </w:rPr>
        <w:t xml:space="preserve"> należą sprawy przeprowadzania audytów organizacyjnych i finansowych jednostek organizacyjnych Urzędu i Miasta.</w:t>
      </w:r>
    </w:p>
    <w:p w:rsidR="005A0050" w:rsidRDefault="003E6ECE">
      <w:pPr>
        <w:overflowPunct w:val="0"/>
        <w:autoSpaceDE w:val="0"/>
        <w:spacing w:line="276" w:lineRule="auto"/>
        <w:jc w:val="center"/>
        <w:textAlignment w:val="baseline"/>
      </w:pPr>
      <w:r>
        <w:rPr>
          <w:rFonts w:ascii="Arial" w:hAnsi="Arial" w:cs="Arial"/>
          <w:b/>
          <w:sz w:val="21"/>
          <w:szCs w:val="21"/>
        </w:rPr>
        <w:t>§ 27</w:t>
      </w:r>
    </w:p>
    <w:p w:rsidR="005A0050" w:rsidRDefault="003E6ECE">
      <w:pPr>
        <w:overflowPunct w:val="0"/>
        <w:autoSpaceDE w:val="0"/>
        <w:spacing w:line="276" w:lineRule="auto"/>
        <w:jc w:val="both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Przekształceń i Nadzoru Właścicielskiego </w:t>
      </w:r>
      <w:r>
        <w:rPr>
          <w:rFonts w:ascii="Arial" w:hAnsi="Arial" w:cs="Arial"/>
          <w:sz w:val="21"/>
          <w:szCs w:val="21"/>
        </w:rPr>
        <w:t>należą sprawy przekształceń jednostek organizacyjnych Miasta i nadzoru właścicielskiego nad gminnymi spółkami prawa handlowego.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Kontroli </w:t>
      </w:r>
      <w:r>
        <w:rPr>
          <w:rFonts w:ascii="Arial" w:hAnsi="Arial" w:cs="Arial"/>
          <w:sz w:val="21"/>
          <w:szCs w:val="21"/>
        </w:rPr>
        <w:t>należy wykonywanie nadzoru i kontrola gospodarcza i finansowo – księgowa jednostek organizacyjnych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Straży Miejskiej</w:t>
      </w:r>
      <w:r>
        <w:rPr>
          <w:rFonts w:ascii="Arial" w:hAnsi="Arial" w:cs="Arial"/>
          <w:sz w:val="21"/>
          <w:szCs w:val="21"/>
        </w:rPr>
        <w:t xml:space="preserve"> należą sprawy w zakresie zapewnienia ochrony porządku publicznego wynikające z ustaw i aktów prawa miejscowego oraz prowadzenie Biura Rzeczy Znalezionych. </w:t>
      </w: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§ 30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Promocji i Komunikacji Społecznej </w:t>
      </w:r>
      <w:r>
        <w:rPr>
          <w:rFonts w:ascii="Arial" w:hAnsi="Arial" w:cs="Arial"/>
          <w:sz w:val="21"/>
          <w:szCs w:val="21"/>
        </w:rPr>
        <w:t>należą sprawy polityki informacyjnej i promocyjnej Miasta, w tym budowanie silnej marki, komunikacji społecznej, koordynacji marketingowej oraz współpracy z zagranicą.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 samodzielnego stanowiska</w:t>
      </w:r>
      <w:r>
        <w:rPr>
          <w:rFonts w:ascii="Arial" w:hAnsi="Arial" w:cs="Arial"/>
          <w:b/>
          <w:sz w:val="21"/>
          <w:szCs w:val="21"/>
        </w:rPr>
        <w:t xml:space="preserve"> ds. Prawnych – Radcy Prawnego</w:t>
      </w:r>
      <w:r>
        <w:rPr>
          <w:rFonts w:ascii="Arial" w:hAnsi="Arial" w:cs="Arial"/>
          <w:sz w:val="21"/>
          <w:szCs w:val="21"/>
        </w:rPr>
        <w:t xml:space="preserve"> należą sprawy świadczenia pomocy prawnej Prezydentowi oraz wyznaczonym jednostkom organizacyjnym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Wydziału Zamówień Publicznych </w:t>
      </w:r>
      <w:r>
        <w:rPr>
          <w:rFonts w:ascii="Arial" w:hAnsi="Arial" w:cs="Arial"/>
          <w:color w:val="000000"/>
          <w:sz w:val="21"/>
          <w:szCs w:val="21"/>
        </w:rPr>
        <w:t>należy prowadzenie i koordynowanie spraw z zakresu zamówień publicznych.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33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Bezpieczeństwa i Zarządzania Kryzysowego </w:t>
      </w:r>
      <w:r>
        <w:rPr>
          <w:rFonts w:ascii="Arial" w:hAnsi="Arial" w:cs="Arial"/>
          <w:sz w:val="21"/>
          <w:szCs w:val="21"/>
        </w:rPr>
        <w:t>należą sprawy bezpieczeństwa ludności, obrony cywilnej, sytuacji kryzysowych oraz ochrony informacji niejawnych.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W strukturze organizacyjnej Wydziału funkcjonuje stanowisko</w:t>
      </w:r>
      <w:r>
        <w:rPr>
          <w:rFonts w:ascii="Arial" w:hAnsi="Arial" w:cs="Arial"/>
          <w:sz w:val="21"/>
          <w:szCs w:val="21"/>
        </w:rPr>
        <w:t xml:space="preserve"> Pełnomocnika ds. ochrony informacji niejawnych.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bCs/>
          <w:sz w:val="21"/>
          <w:szCs w:val="21"/>
        </w:rPr>
        <w:t>Wydziału Dowodów Osobistych</w:t>
      </w:r>
      <w:r>
        <w:rPr>
          <w:rFonts w:ascii="Arial" w:hAnsi="Arial" w:cs="Arial"/>
          <w:sz w:val="21"/>
          <w:szCs w:val="21"/>
        </w:rPr>
        <w:t xml:space="preserve"> należą sprawy repatriacji, profili zaufanych </w:t>
      </w: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 xml:space="preserve"> oraz dowodów osobistych.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Gospodarki Lokalowej</w:t>
      </w:r>
      <w:r>
        <w:rPr>
          <w:rFonts w:ascii="Arial" w:hAnsi="Arial" w:cs="Arial"/>
          <w:sz w:val="21"/>
          <w:szCs w:val="21"/>
        </w:rPr>
        <w:t xml:space="preserve"> należą sprawy z zakresu gospodarowania mieszkaniowym zasobem Miasta, lokalami użytkowymi stanowiącymi własność Miasta, a także sprawy związane z naliczaniem i wypłatą dodatków mieszkaniowych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 energetycznych.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Komunalnego, Ochrony Środowiska i Rolnictwa</w:t>
      </w:r>
      <w:r>
        <w:rPr>
          <w:rFonts w:ascii="Arial" w:hAnsi="Arial" w:cs="Arial"/>
          <w:sz w:val="21"/>
          <w:szCs w:val="21"/>
        </w:rPr>
        <w:t xml:space="preserve"> należą sprawy komunalne, ochrony środowiska, rolnictwa, ochrony i hodowli zwierząt, leśnictwa i łowiectwa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sprawy z zakresu gospodarki odpadami.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Komunikacji </w:t>
      </w:r>
      <w:r>
        <w:rPr>
          <w:rFonts w:ascii="Arial" w:hAnsi="Arial" w:cs="Arial"/>
          <w:sz w:val="21"/>
          <w:szCs w:val="21"/>
        </w:rPr>
        <w:t>należą sprawy re</w:t>
      </w:r>
      <w:r>
        <w:rPr>
          <w:rFonts w:ascii="Arial" w:hAnsi="Arial" w:cs="Arial"/>
          <w:color w:val="000000"/>
          <w:sz w:val="21"/>
          <w:szCs w:val="21"/>
        </w:rPr>
        <w:t xml:space="preserve">jestracji i oznaczania pojazdów, </w:t>
      </w:r>
      <w:r>
        <w:rPr>
          <w:rFonts w:ascii="Arial" w:hAnsi="Arial" w:cs="Arial"/>
          <w:strike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 wydawania uprawnień do kierowania pojazdami, inżynierii ruchu drogowego, krajowego transportu drogowego osób i rzeczy, kontroli i nadzoru nad stacjami diagnostycznymi i ośrodkami szkolenia kierowców.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Innowacji i Inwestycji </w:t>
      </w:r>
      <w:r>
        <w:rPr>
          <w:rFonts w:ascii="Arial" w:hAnsi="Arial" w:cs="Arial"/>
          <w:sz w:val="21"/>
          <w:szCs w:val="21"/>
        </w:rPr>
        <w:t>należą sprawy dotyczące projektów innowacyjnych, w tym realizacja i promocja inteligentnego Miasta, planowanie i przygotowywanie oraz realizacja wybranych zadań inwestycyjnych.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38a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Remontów </w:t>
      </w:r>
      <w:r>
        <w:rPr>
          <w:rFonts w:ascii="Arial" w:hAnsi="Arial" w:cs="Arial"/>
          <w:sz w:val="21"/>
          <w:szCs w:val="21"/>
        </w:rPr>
        <w:t>należą sprawy przygotowania i realizacji remontów bieżących, konserwacji i bieżącej eksploatacji budynków, lokali i pomieszczeń stanowiących własność Miasta oraz utrzymanie i eksploatacja obiektów i urządzeń komunalnych.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§ 39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Ewidencji Działalności Gospodarczej </w:t>
      </w:r>
      <w:r>
        <w:rPr>
          <w:rFonts w:ascii="Arial" w:hAnsi="Arial" w:cs="Arial"/>
          <w:sz w:val="21"/>
          <w:szCs w:val="21"/>
        </w:rPr>
        <w:t>należy wykonywanie zadań z zakresu obsługi ewidencji działalności gospodarczej, wydawanie zezwoleń na sprzedaż napojów alkoholowych oraz wykonywanie zadań z ustawy o opiece nad dziećmi w wieku do lat 3.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Planowania Przestrzennego i Urbanistyki</w:t>
      </w:r>
      <w:r>
        <w:rPr>
          <w:rFonts w:ascii="Arial" w:hAnsi="Arial" w:cs="Arial"/>
          <w:sz w:val="21"/>
          <w:szCs w:val="21"/>
        </w:rPr>
        <w:t xml:space="preserve"> należą sprawy planowania przestrzennego i urbanistyki, wydawania decyzji o warunkach zabudowy i zagospodarowania terenu, decyzji o ustaleniu lokalizacji inwestycji celu publicznego.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>Wydziału Rozwoju Miasta i Funduszy Europejskich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opracowywanie strategii rozwoju Miasta, programów rozwoju miasta, inicjowanie przedsięwzięć do współfinansowania ze środków zewnętrznych, opracowywanie dokumentacji aplikacyjnej, nadzorowanie realizacji zadań współfinansowanych ze środków zewnętrznych i ich rozliczanie.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42 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>Wydziału Geodezji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 należy prowadzenie powiatowego zasobu geodezyjnego i kartograficznego, ewidencji gruntów i budynków oraz baz danych obejmujących zbiory danych przestrzennych infrastruktury informacji przestrzennej a także podziałów i rozgraniczeń nieruchomości. 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W strukturze organizacyjnej Wydziału funkcjonuje stanowisko Geodety </w:t>
      </w:r>
      <w:r>
        <w:rPr>
          <w:rFonts w:ascii="Arial" w:hAnsi="Arial" w:cs="Arial"/>
          <w:iCs/>
          <w:sz w:val="21"/>
          <w:szCs w:val="21"/>
          <w:lang w:eastAsia="pl-PL"/>
        </w:rPr>
        <w:t>Miasta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.</w:t>
      </w:r>
    </w:p>
    <w:p w:rsidR="005A0050" w:rsidRDefault="005A0050">
      <w:pPr>
        <w:suppressAutoHyphens w:val="0"/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1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43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 xml:space="preserve">Wydziału Gospodarki Nieruchomościami 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należą sprawy związane z gospodarowaniem nieruchomościami Gminy i Skarbu Państwa, w tym między innymi obrót nieruchomościami, regulacje stanów prawnych nieruchomości, wywłaszczenia i zwroty nieruchomości.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Spraw Obywatelskich </w:t>
      </w:r>
      <w:r>
        <w:rPr>
          <w:rFonts w:ascii="Arial" w:hAnsi="Arial" w:cs="Arial"/>
          <w:sz w:val="21"/>
          <w:szCs w:val="21"/>
        </w:rPr>
        <w:t>należą sprawy ewidencji ludności, stałego rejestru wyborców, rejestracji i kwalifikacji wojskowej, stowarzyszeń, fundacji, zgromadzeń i imprez masowych.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45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Spraw Społecznych i Zdrowia</w:t>
      </w:r>
      <w:r>
        <w:rPr>
          <w:rFonts w:ascii="Arial" w:hAnsi="Arial" w:cs="Arial"/>
          <w:sz w:val="21"/>
          <w:szCs w:val="21"/>
        </w:rPr>
        <w:t xml:space="preserve"> należą sprawy polityki społecznej i zdrowotnej, profilaktyki uzależnień, budżetu partycypacyjnego, współpraca z organizacjami pozarządowymi oraz wykonywanie zadań z zakresu nieodpłatnej pomocy prawnej i edukacji prawnej.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45a</w:t>
      </w:r>
    </w:p>
    <w:p w:rsidR="005A0050" w:rsidRPr="00FF2663" w:rsidRDefault="00FF2663" w:rsidP="00FF2663">
      <w:pPr>
        <w:spacing w:line="276" w:lineRule="auto"/>
        <w:jc w:val="both"/>
      </w:pPr>
      <w:r w:rsidRPr="00FF2663">
        <w:rPr>
          <w:rFonts w:ascii="Arial" w:hAnsi="Arial" w:cs="Arial"/>
          <w:sz w:val="21"/>
          <w:szCs w:val="21"/>
        </w:rPr>
        <w:t xml:space="preserve">Do zakresu działania </w:t>
      </w:r>
      <w:r w:rsidRPr="00B5122A">
        <w:rPr>
          <w:rFonts w:ascii="Arial" w:hAnsi="Arial" w:cs="Arial"/>
          <w:b/>
          <w:sz w:val="21"/>
          <w:szCs w:val="21"/>
        </w:rPr>
        <w:t>Pełnomocnika Prezydenta ds. utworzenia i uruchomienia Domu Pomocy Społecznej z siedzibą w Kobiórze</w:t>
      </w:r>
      <w:r w:rsidR="00B5122A">
        <w:rPr>
          <w:rFonts w:ascii="Arial" w:hAnsi="Arial" w:cs="Arial"/>
          <w:sz w:val="21"/>
          <w:szCs w:val="21"/>
        </w:rPr>
        <w:t xml:space="preserve"> należą wszelkie sprawy związane z powstaniem Domu Pomocy Społecznej w Kobiórze.</w:t>
      </w: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samodzielnego stanowiska </w:t>
      </w:r>
      <w:r>
        <w:rPr>
          <w:rFonts w:ascii="Arial" w:hAnsi="Arial" w:cs="Arial"/>
          <w:b/>
          <w:sz w:val="21"/>
          <w:szCs w:val="21"/>
        </w:rPr>
        <w:t xml:space="preserve">Miejskiego Rzecznika Konsumentów </w:t>
      </w:r>
      <w:r>
        <w:rPr>
          <w:rFonts w:ascii="Arial" w:hAnsi="Arial" w:cs="Arial"/>
          <w:sz w:val="21"/>
          <w:szCs w:val="21"/>
        </w:rPr>
        <w:t>należy zapewnienie konsumentom bezpłatnego poradnictwa i informacji prawnej w zakresie ochrony ich interesów.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Organizacyjnego, Kadr i Szkolenia</w:t>
      </w:r>
      <w:r>
        <w:rPr>
          <w:rFonts w:ascii="Arial" w:hAnsi="Arial" w:cs="Arial"/>
          <w:sz w:val="21"/>
          <w:szCs w:val="21"/>
        </w:rPr>
        <w:t xml:space="preserve"> należą sprawy organizacji i funkcjonowania Urzędu oraz osobowe pracowników Urzędu i kierowników 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48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Administracyjnego</w:t>
      </w:r>
      <w:r>
        <w:rPr>
          <w:rFonts w:ascii="Arial" w:hAnsi="Arial" w:cs="Arial"/>
          <w:sz w:val="21"/>
          <w:szCs w:val="21"/>
        </w:rPr>
        <w:t xml:space="preserve"> należą sprawy infrastruktury i obsługi technicznej Urzędu.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samodzielnego stanowiska </w:t>
      </w:r>
      <w:r>
        <w:rPr>
          <w:rFonts w:ascii="Arial" w:hAnsi="Arial" w:cs="Arial"/>
          <w:b/>
          <w:iCs/>
          <w:sz w:val="21"/>
          <w:szCs w:val="21"/>
          <w:lang w:eastAsia="pl-PL"/>
        </w:rPr>
        <w:t>Administratora Systemów Informatycznych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kontrola przepływu danych w systemach informatycznych.</w:t>
      </w:r>
    </w:p>
    <w:p w:rsidR="005A0050" w:rsidRDefault="005A0050">
      <w:pPr>
        <w:spacing w:line="276" w:lineRule="auto"/>
        <w:rPr>
          <w:rFonts w:ascii="Arial" w:hAnsi="Arial" w:cs="Arial"/>
          <w:b/>
          <w:iCs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Obsługi Rady Miasta </w:t>
      </w:r>
      <w:r>
        <w:rPr>
          <w:rFonts w:ascii="Arial" w:hAnsi="Arial" w:cs="Arial"/>
          <w:sz w:val="21"/>
          <w:szCs w:val="21"/>
        </w:rPr>
        <w:t>należą sprawy obsługi organizacyjnej, kancelaryjno – biurowej Rady, Przewodniczącego Rady oraz obsługa administracyjna i współpraca z radami osiedla.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samodzielnego stanowiska </w:t>
      </w:r>
      <w:r>
        <w:rPr>
          <w:rFonts w:ascii="Arial" w:hAnsi="Arial" w:cs="Arial"/>
          <w:b/>
          <w:sz w:val="21"/>
          <w:szCs w:val="21"/>
        </w:rPr>
        <w:t>Pełnomocnika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ds.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Kontroli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Zarządczej</w:t>
      </w:r>
      <w:r>
        <w:rPr>
          <w:rFonts w:ascii="Arial" w:hAnsi="Arial" w:cs="Arial"/>
          <w:sz w:val="21"/>
          <w:szCs w:val="21"/>
        </w:rPr>
        <w:t xml:space="preserve"> należy koordynowanie prac związanych z funkcjonowaniem systemu kontroli zarządczej w jednostkach organizacyjnych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52</w:t>
      </w:r>
    </w:p>
    <w:p w:rsidR="005A0050" w:rsidRDefault="003E6ECE">
      <w:pPr>
        <w:suppressAutoHyphens w:val="0"/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 xml:space="preserve">Wydziału Podatków i Opłat </w:t>
      </w:r>
      <w:r>
        <w:rPr>
          <w:rFonts w:ascii="Arial" w:hAnsi="Arial" w:cs="Arial"/>
          <w:iCs/>
          <w:sz w:val="21"/>
          <w:szCs w:val="21"/>
          <w:lang w:eastAsia="pl-PL"/>
        </w:rPr>
        <w:t>należą sprawy wymiaru podatków i opłat lokalnych, poboru i ewidencji księgowej podatków i opłat lokalnych, poboru i ewidencji należności cywilnoprawnych, powszechności i prawidłowości opodatkowania, egzekucji administracyjnej należności  publicznoprawnych, dla których ustalania lub określania i pobierania jest właściwy Prezydent, udzielania pomocy w ramach ustawy o postępowaniu w sprawach dotyczących pomocy publicznej w zakresie podatków i opłat lokalnych.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53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Budżetu</w:t>
      </w:r>
      <w:r>
        <w:rPr>
          <w:rFonts w:ascii="Arial" w:hAnsi="Arial" w:cs="Arial"/>
          <w:sz w:val="21"/>
          <w:szCs w:val="21"/>
        </w:rPr>
        <w:t xml:space="preserve"> należy opracowywanie budżetu Miasta i Wieloletniej Prognozy Finansowej, dokonywanie w nich zmian oraz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obsługa finansowo – księgowa budżetu.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</w:t>
      </w:r>
      <w:r>
        <w:rPr>
          <w:rFonts w:ascii="Arial" w:hAnsi="Arial" w:cs="Arial"/>
          <w:b/>
          <w:strike/>
          <w:sz w:val="21"/>
          <w:szCs w:val="21"/>
        </w:rPr>
        <w:t>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Miejskiego Konserwatora Zabytków </w:t>
      </w:r>
      <w:r>
        <w:rPr>
          <w:rFonts w:ascii="Arial" w:hAnsi="Arial" w:cs="Arial"/>
          <w:sz w:val="21"/>
          <w:szCs w:val="21"/>
        </w:rPr>
        <w:t xml:space="preserve">należą sprawy ochrony zabytków i opieki nad zabytkami oraz </w:t>
      </w:r>
      <w:proofErr w:type="spellStart"/>
      <w:r>
        <w:rPr>
          <w:rFonts w:ascii="Arial" w:hAnsi="Arial" w:cs="Arial"/>
          <w:sz w:val="21"/>
          <w:szCs w:val="21"/>
        </w:rPr>
        <w:t>grobownictwa</w:t>
      </w:r>
      <w:proofErr w:type="spellEnd"/>
      <w:r>
        <w:rPr>
          <w:rFonts w:ascii="Arial" w:hAnsi="Arial" w:cs="Arial"/>
          <w:sz w:val="21"/>
          <w:szCs w:val="21"/>
        </w:rPr>
        <w:t xml:space="preserve"> wojennego.</w:t>
      </w:r>
    </w:p>
    <w:p w:rsidR="005A0050" w:rsidRDefault="005A0050">
      <w:pPr>
        <w:spacing w:line="276" w:lineRule="auto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Budownictwa</w:t>
      </w:r>
      <w:r>
        <w:rPr>
          <w:rFonts w:ascii="Arial" w:hAnsi="Arial" w:cs="Arial"/>
          <w:sz w:val="21"/>
          <w:szCs w:val="21"/>
        </w:rPr>
        <w:t xml:space="preserve"> należy realizacja zadań wynikających z ustawy prawo budowlane w zakresie pozwoleń budowlanych, wydawania decyzji o zezwoleniu na realizację inwestycji drogowej oraz zaświadczeń o samodzielności lokali.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56</w:t>
      </w:r>
    </w:p>
    <w:p w:rsidR="005A0050" w:rsidRDefault="003E6ECE">
      <w:pPr>
        <w:pStyle w:val="Tekstpodstawowy31"/>
        <w:tabs>
          <w:tab w:val="clear" w:pos="284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bhp i ppoż.</w:t>
      </w:r>
      <w:r>
        <w:rPr>
          <w:rFonts w:ascii="Arial" w:hAnsi="Arial" w:cs="Arial"/>
          <w:sz w:val="21"/>
          <w:szCs w:val="21"/>
        </w:rPr>
        <w:t xml:space="preserve"> należy prowadzenie spraw z zakresu bezpieczeństwa i higieny pracy oraz z zakresu ochrony przeciwpożarowej.</w:t>
      </w:r>
      <w:r>
        <w:rPr>
          <w:rFonts w:ascii="Arial" w:hAnsi="Arial" w:cs="Arial"/>
          <w:sz w:val="21"/>
          <w:szCs w:val="21"/>
        </w:rPr>
        <w:br/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Księgowości</w:t>
      </w:r>
      <w:r>
        <w:rPr>
          <w:rFonts w:ascii="Arial" w:hAnsi="Arial" w:cs="Arial"/>
          <w:sz w:val="21"/>
          <w:szCs w:val="21"/>
        </w:rPr>
        <w:t xml:space="preserve"> należy prowadzenie obsługi finansowo – księgowej Urzędu oraz prowadzenie wspólnych rozliczeń podatku od towarów i usług VAT dla Urzędu i 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samodzielnego stanowiska </w:t>
      </w:r>
      <w:r>
        <w:rPr>
          <w:rFonts w:ascii="Arial" w:hAnsi="Arial" w:cs="Arial"/>
          <w:b/>
          <w:sz w:val="21"/>
          <w:szCs w:val="21"/>
        </w:rPr>
        <w:t>Rzecznika prasowego</w:t>
      </w:r>
      <w:r>
        <w:rPr>
          <w:rFonts w:ascii="Arial" w:hAnsi="Arial" w:cs="Arial"/>
          <w:sz w:val="21"/>
          <w:szCs w:val="21"/>
        </w:rPr>
        <w:t xml:space="preserve"> należy współpraca z środkami masowego przekazu.</w:t>
      </w:r>
    </w:p>
    <w:p w:rsidR="00B5122A" w:rsidRPr="00B5122A" w:rsidRDefault="00B5122A">
      <w:pPr>
        <w:pStyle w:val="Nagwek1"/>
        <w:tabs>
          <w:tab w:val="num" w:pos="0"/>
        </w:tabs>
        <w:spacing w:line="276" w:lineRule="auto"/>
      </w:pPr>
      <w:bookmarkStart w:id="10" w:name="__RefHeading___Toc450304432"/>
    </w:p>
    <w:p w:rsidR="005A0050" w:rsidRDefault="003E6ECE">
      <w:pPr>
        <w:pStyle w:val="Nagwek1"/>
        <w:tabs>
          <w:tab w:val="num" w:pos="0"/>
        </w:tabs>
        <w:spacing w:line="276" w:lineRule="auto"/>
      </w:pPr>
      <w:r>
        <w:rPr>
          <w:rFonts w:ascii="Arial" w:hAnsi="Arial" w:cs="Arial"/>
          <w:b/>
          <w:sz w:val="21"/>
          <w:szCs w:val="21"/>
        </w:rPr>
        <w:t>Rozdział 6</w:t>
      </w:r>
      <w:bookmarkEnd w:id="10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1" w:name="__RefHeading___Toc450304433"/>
      <w:bookmarkEnd w:id="11"/>
      <w:r>
        <w:rPr>
          <w:rFonts w:ascii="Arial" w:hAnsi="Arial" w:cs="Arial"/>
          <w:b/>
          <w:sz w:val="21"/>
          <w:szCs w:val="21"/>
        </w:rPr>
        <w:t>Zasady funkcjonowania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59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funkcjonuje według następujących zasad: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praworządności;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służebności wobec społeczności lokalnej;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racjonalnego gospodarowania mieniem publicznym;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jednoosobowego kierownictwa.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60</w:t>
      </w:r>
    </w:p>
    <w:p w:rsidR="005A0050" w:rsidRDefault="003E6ECE">
      <w:p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Pracownicy Urzędu w wykonywaniu swoich obowiązków i zadań: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działają na podstawie oraz w granicach prawa i są zobowiązani do ścisłego jego przestrzegania;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zobowiązani są służyć społeczności lokalnej i Państwu.</w:t>
      </w:r>
    </w:p>
    <w:p w:rsidR="005A0050" w:rsidRDefault="005A0050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61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Gospodarowanie środkami rzeczowymi odbywa się w sposób racjonalny, celowy i oszczędny, z uwzględnieniem zasady szczególnej staranności w zarządzaniu mieniem komunalnym.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Zakupy i inwestycje dokonywane są po wyborze najkorzystniejszej oferty, w oparciu o przepisy ustawy prawo zamówień publicznych.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62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Pracownik jest obowiązany do służbowego podporządkowania się i do wykonywania poleceń służbowych. Jest indywidualnie odpowiedzialny za wykonywanie powierzonych mu obowiązków i zadań, stosownie do zakresu czynności.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Urzędem kieruje Prezydent bezpośrednio przy pomocy swoich Zastępców, Sekretarza Miasta, Skarbnika Miasta oraz Kierowników jednostek organizacyjnych Urzędu, którzy odpowiadają przed Prezydentem za wykonywanie powierzonych im zadań.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Kierownicy jednostek organizacyjnych Urzędu kierują i zarządzają </w:t>
      </w:r>
      <w:r>
        <w:rPr>
          <w:rFonts w:ascii="Arial" w:hAnsi="Arial" w:cs="Arial"/>
          <w:color w:val="000000"/>
          <w:sz w:val="21"/>
          <w:szCs w:val="21"/>
        </w:rPr>
        <w:t>nimi w</w:t>
      </w:r>
      <w:r>
        <w:rPr>
          <w:rFonts w:ascii="Arial" w:hAnsi="Arial" w:cs="Arial"/>
          <w:sz w:val="21"/>
          <w:szCs w:val="21"/>
        </w:rPr>
        <w:t xml:space="preserve"> sposób zapewniający optymalną realizację zadań, a także ponoszą za to odpowiedzialność przed Prezydentem.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Kierownicy jednostek organizacyjnych są bezpośrednimi przełożonymi podległych im pracowników i sprawują nadzór nad nimi.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2" w:name="__RefHeading___Toc450304434"/>
      <w:bookmarkEnd w:id="12"/>
      <w:r>
        <w:rPr>
          <w:rFonts w:ascii="Arial" w:hAnsi="Arial" w:cs="Arial"/>
          <w:b/>
          <w:sz w:val="21"/>
          <w:szCs w:val="21"/>
        </w:rPr>
        <w:t>Rozdział 7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3" w:name="__RefHeading___Toc450304435"/>
      <w:bookmarkEnd w:id="13"/>
      <w:r>
        <w:rPr>
          <w:rFonts w:ascii="Arial" w:hAnsi="Arial" w:cs="Arial"/>
          <w:b/>
          <w:sz w:val="21"/>
          <w:szCs w:val="21"/>
        </w:rPr>
        <w:t>Zasady i tryb postępowania przy opracowywaniu i wydawaniu normatywnych aktów prawnych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63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Normatywnymi aktami prawnymi są: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uchwały Rady Miasta;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zarządzenia Prezydenta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określonych w § 63 opracowują pod względem merytorycznym, prawnym i redakcyjnym rzeczowo właściwe jednostki organizacyjne Urzędu.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485665" w:rsidRDefault="004856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485665" w:rsidRDefault="004856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65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Przed przedstawieniem projektu aktu prawnego do uchwalenia przez Radę lub podpisu przez Prezydenta Kierownik właściwej rzeczowo jednostki organizacyjnej Urzędu uzgadnia go z kierownikami jednostek organizacyjnych Urzędu, których zadań dotyczy treść danego aktu. Jeżeli akt wywołuje skutki finansowe podlega uzgodnieniu ze Skarbnikiem Miasta.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prawnych konsultowane są z organizacjami społecznymi, jeżeli obowiązek taki wynika z przepisu szczególnego.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Wszystkie projekty aktów prawnych opiniowane są przez radcę prawnego.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66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Uchwał Rady Miasta prowadzi Wydział Obsługi Rady Miasta.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Zarządzeń Prezydenta prowadzi Wydział Organizacyjny, Kadr i Szkolenia.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Wydział Administracyjny prowadzi zbiór przepisów powszechnie obowiązujących w celu udostępniania go do powszechnego wglądu w siedzibie Urzędu.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4" w:name="__RefHeading___Toc450304436"/>
      <w:bookmarkEnd w:id="14"/>
      <w:r>
        <w:rPr>
          <w:rFonts w:ascii="Arial" w:hAnsi="Arial" w:cs="Arial"/>
          <w:b/>
          <w:sz w:val="21"/>
          <w:szCs w:val="21"/>
        </w:rPr>
        <w:t>Rozdział 8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5" w:name="__RefHeading___Toc450304437"/>
      <w:bookmarkEnd w:id="15"/>
      <w:r>
        <w:rPr>
          <w:rFonts w:ascii="Arial" w:hAnsi="Arial" w:cs="Arial"/>
          <w:b/>
          <w:sz w:val="21"/>
          <w:szCs w:val="21"/>
        </w:rPr>
        <w:t>Postanowienia końcowe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67</w:t>
      </w:r>
    </w:p>
    <w:p w:rsidR="005A0050" w:rsidRDefault="003E6EC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Zmiana Regulaminu wymaga trybu przewidzianego dla jego wprowadzenia.</w:t>
      </w:r>
    </w:p>
    <w:p w:rsidR="007B2B2E" w:rsidRDefault="007B2B2E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:rsidR="0016632B" w:rsidRDefault="0016632B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:rsidR="0016632B" w:rsidRDefault="0016632B" w:rsidP="001663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16632B" w:rsidRDefault="0016632B" w:rsidP="0016632B">
      <w:pPr>
        <w:jc w:val="right"/>
        <w:rPr>
          <w:rFonts w:ascii="Arial" w:hAnsi="Arial" w:cs="Arial"/>
          <w:sz w:val="20"/>
          <w:szCs w:val="20"/>
        </w:rPr>
      </w:pPr>
    </w:p>
    <w:p w:rsidR="0016632B" w:rsidRDefault="0016632B" w:rsidP="001663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mgr inż. Andrzej Dziuba</w:t>
      </w:r>
    </w:p>
    <w:p w:rsidR="007B2B2E" w:rsidRDefault="007B2B2E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:rsidR="007B2B2E" w:rsidRDefault="007B2B2E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bookmarkStart w:id="16" w:name="_GoBack"/>
      <w:bookmarkEnd w:id="16"/>
    </w:p>
    <w:p w:rsidR="007B2B2E" w:rsidRDefault="007B2B2E" w:rsidP="0016632B">
      <w:pPr>
        <w:spacing w:line="276" w:lineRule="auto"/>
        <w:jc w:val="right"/>
      </w:pPr>
    </w:p>
    <w:p w:rsidR="005A0050" w:rsidRDefault="005A0050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:rsidR="005A0050" w:rsidRDefault="005A0050">
      <w:pPr>
        <w:sectPr w:rsidR="005A0050">
          <w:headerReference w:type="default" r:id="rId8"/>
          <w:footerReference w:type="default" r:id="rId9"/>
          <w:pgSz w:w="11906" w:h="16838"/>
          <w:pgMar w:top="1246" w:right="1418" w:bottom="1474" w:left="1418" w:header="567" w:footer="567" w:gutter="0"/>
          <w:cols w:space="708"/>
          <w:titlePg/>
          <w:docGrid w:linePitch="360"/>
        </w:sectPr>
      </w:pPr>
    </w:p>
    <w:p w:rsidR="005A0050" w:rsidRDefault="003E6ECE">
      <w:pPr>
        <w:pStyle w:val="Nagwek1"/>
        <w:tabs>
          <w:tab w:val="num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17" w:name="__RefHeading___Toc450304438"/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Załącznik Nr 1 do Regulaminu Organizacyjnego Urzędu Miasta Tychy</w:t>
      </w:r>
    </w:p>
    <w:p w:rsidR="005A0050" w:rsidRDefault="003E6ECE">
      <w:pPr>
        <w:jc w:val="center"/>
      </w:pPr>
      <w:r>
        <w:rPr>
          <w:rFonts w:ascii="Arial" w:hAnsi="Arial" w:cs="Arial"/>
          <w:b/>
          <w:sz w:val="22"/>
          <w:szCs w:val="22"/>
        </w:rPr>
        <w:t>Struktura organizacyjna Urzędu Miasta Tychy</w:t>
      </w:r>
    </w:p>
    <w:p w:rsidR="005A0050" w:rsidRDefault="003E6ECE">
      <w:pPr>
        <w:pStyle w:val="Nagwek1"/>
        <w:tabs>
          <w:tab w:val="num" w:pos="0"/>
        </w:tabs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bookmarkEnd w:id="17"/>
    </w:p>
    <w:p w:rsidR="005A0050" w:rsidRDefault="005A0050">
      <w:pPr>
        <w:overflowPunct w:val="0"/>
        <w:autoSpaceDE w:val="0"/>
        <w:jc w:val="right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534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906"/>
        <w:gridCol w:w="164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30"/>
        <w:gridCol w:w="30"/>
        <w:gridCol w:w="30"/>
      </w:tblGrid>
      <w:tr w:rsidR="005A0050" w:rsidTr="00B5122A">
        <w:trPr>
          <w:gridAfter w:val="1"/>
          <w:wAfter w:w="30" w:type="dxa"/>
          <w:cantSplit/>
          <w:trHeight w:val="41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</w:t>
            </w:r>
          </w:p>
        </w:tc>
        <w:tc>
          <w:tcPr>
            <w:tcW w:w="17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PREZYDENT</w:t>
            </w:r>
          </w:p>
        </w:tc>
        <w:tc>
          <w:tcPr>
            <w:tcW w:w="164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57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blPrEx>
          <w:tblCellMar>
            <w:left w:w="70" w:type="dxa"/>
            <w:right w:w="70" w:type="dxa"/>
          </w:tblCellMar>
        </w:tblPrEx>
        <w:trPr>
          <w:cantSplit/>
          <w:trHeight w:val="229"/>
          <w:jc w:val="center"/>
        </w:trPr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DU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SEKRETARZ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DK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SKARBNIK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SPOŁECZNYCH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GOSPODARKI PRZESTRZENNEJ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R</w:t>
            </w:r>
          </w:p>
        </w:tc>
        <w:tc>
          <w:tcPr>
            <w:tcW w:w="179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ZRÓWNOWAŻONEGO ROZWOJU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(III ZASTĘPCA)</w:t>
            </w:r>
          </w:p>
        </w:tc>
      </w:tr>
      <w:tr w:rsidR="005A0050" w:rsidTr="00485665">
        <w:tblPrEx>
          <w:tblCellMar>
            <w:left w:w="70" w:type="dxa"/>
            <w:right w:w="70" w:type="dxa"/>
          </w:tblCellMar>
        </w:tblPrEx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485665">
        <w:trPr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URZĄD </w:t>
            </w:r>
          </w:p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STANU CYWILNEGO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PODATKÓW I OPŁAT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PRF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ROZWOJU MIASTA I FUNDUSZY EUROPEJSKICH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SWZ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 w:rsidP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SPRAW SPOŁECZNYCH I ZDROWIA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PLANOWANIA PRZESTRZENNEGO I URBANISTYKI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RGL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LOKALOWEJ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B5122A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KONTROLI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BUDŻETU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PPN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PRZEKSZTAŁCEŃ </w:t>
            </w:r>
            <w:r>
              <w:rPr>
                <w:rFonts w:ascii="Arial" w:hAnsi="Arial" w:cs="Arial"/>
                <w:sz w:val="10"/>
                <w:szCs w:val="10"/>
              </w:rPr>
              <w:t>I NADZORU WŁAŚCICIELSKIEGO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SPK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 w:rsidP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PROMOCJI I KOMUNIKACJI SPOŁECZNEJ</w:t>
            </w:r>
          </w:p>
        </w:tc>
        <w:tc>
          <w:tcPr>
            <w:tcW w:w="21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BUDOWNICTWA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KOMUNIKACJI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B5122A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B5122A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B5122A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ORGANIZACYJNY, KADR I SZKOLENIA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 KSIĘGOWOŚCI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PSM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STRAŻ MIEJSKA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 w:rsidP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SDS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 w:rsidP="00CD40D0">
            <w:pPr>
              <w:overflowPunct w:val="0"/>
              <w:autoSpaceDE w:val="0"/>
              <w:snapToGrid w:val="0"/>
              <w:jc w:val="center"/>
              <w:textAlignment w:val="baseline"/>
            </w:pPr>
            <w:r w:rsidRPr="00B5122A">
              <w:rPr>
                <w:rFonts w:ascii="Arial" w:hAnsi="Arial" w:cs="Arial"/>
                <w:sz w:val="8"/>
                <w:szCs w:val="10"/>
              </w:rPr>
              <w:t>SAMODZIELNE STANOWISKO PEŁNOMOCNIK DS. UTWORZENIA I URUCHOMIENIA DOPU POMOCY SPOŁECZNEJ Z SIEDZIBĄ W KOBIÓRZE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GEODEZJI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KOMUNALNY, OCHRONY ŚRODOWISKA I ROLNICTWA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B5122A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B5122A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OBSŁUGI </w:t>
            </w:r>
          </w:p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RADY MIASTA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PRP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RADCA PRAWNY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GGN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NIERUCHOMOŚCIAMI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2"/>
              </w:rPr>
              <w:t>INNOWACJI I INWESTYCJI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ADMINISTRACYJNY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PZK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BEZPIECZEŃSTWA </w:t>
            </w:r>
            <w:r>
              <w:rPr>
                <w:rFonts w:ascii="Arial" w:hAnsi="Arial" w:cs="Arial"/>
                <w:sz w:val="10"/>
                <w:szCs w:val="10"/>
              </w:rPr>
              <w:t>I ZARZĄDZANIA KRYZYSOWEGO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GKZ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MIEJSKI KONSERWATOR ZABYTKÓW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RWR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REMONTÓW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</w:t>
            </w:r>
          </w:p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EWIDENCJI</w:t>
            </w:r>
            <w:r>
              <w:rPr>
                <w:rFonts w:ascii="Arial" w:hAnsi="Arial" w:cs="Arial"/>
                <w:color w:val="FF0000"/>
                <w:sz w:val="12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20"/>
              </w:rPr>
              <w:t>DZIAŁALNOŚCI GOSPODARCZEJ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PKZ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PEŁNOMOCNIK DS. KONTROLI ZARZĄDCZEJ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 w:rsidP="0048566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 w:rsidP="0048566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RZP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ZAMÓWIEŃ PUBLICZNYCH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SPRAW OBYWATELSKICH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PAW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AUDYTOR WEWNĘTRZNY 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DUD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DOWODÓW OSOBISTYCH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PPR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RZECZNIK PRASOWY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MIEJSKI RZECZNIK KONSUMENTÓW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DSI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ADMINISTRATOR SYSTEMÓW INFORMATYCZNYCH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DBH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STANOWISKO </w:t>
            </w:r>
          </w:p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BHP I PPOŻ.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A0050" w:rsidRDefault="005A0050">
      <w:pPr>
        <w:sectPr w:rsidR="005A00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624" w:right="1418" w:bottom="1223" w:left="1418" w:header="567" w:footer="1167" w:gutter="0"/>
          <w:cols w:space="708"/>
          <w:docGrid w:linePitch="360"/>
        </w:sectPr>
      </w:pPr>
    </w:p>
    <w:p w:rsidR="005A0050" w:rsidRDefault="003E6ECE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bookmarkStart w:id="18" w:name="__RefHeading___Toc450304439"/>
      <w:r>
        <w:rPr>
          <w:rFonts w:ascii="Arial" w:hAnsi="Arial" w:cs="Arial"/>
          <w:sz w:val="14"/>
          <w:szCs w:val="14"/>
        </w:rPr>
        <w:lastRenderedPageBreak/>
        <w:t>Załącznik Nr 2</w:t>
      </w:r>
      <w:bookmarkEnd w:id="18"/>
      <w:r>
        <w:rPr>
          <w:rFonts w:ascii="Arial" w:hAnsi="Arial" w:cs="Arial"/>
          <w:sz w:val="14"/>
          <w:szCs w:val="14"/>
        </w:rPr>
        <w:t xml:space="preserve"> do Regulaminu Organizacyjnego Urzędu Miasta Tychy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0"/>
          <w:shd w:val="clear" w:color="auto" w:fill="FFFF00"/>
        </w:rPr>
      </w:pPr>
    </w:p>
    <w:p w:rsidR="005A0050" w:rsidRDefault="003E6ECE">
      <w:pPr>
        <w:overflowPunct w:val="0"/>
        <w:autoSpaceDE w:val="0"/>
        <w:jc w:val="center"/>
        <w:textAlignment w:val="baseline"/>
      </w:pPr>
      <w:r>
        <w:rPr>
          <w:rFonts w:ascii="Arial" w:hAnsi="Arial" w:cs="Arial"/>
          <w:b/>
          <w:sz w:val="22"/>
          <w:szCs w:val="20"/>
        </w:rPr>
        <w:t>Wykaz jednostek organizacyjnych Miasta oraz powiatowych służb i inspekcji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3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105"/>
        <w:gridCol w:w="708"/>
        <w:gridCol w:w="1134"/>
        <w:gridCol w:w="2288"/>
      </w:tblGrid>
      <w:tr w:rsidR="005A0050">
        <w:trPr>
          <w:cantSplit/>
          <w:trHeight w:val="227"/>
          <w:tblHeader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3E6ECE">
            <w:r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</w:tr>
      <w:tr w:rsidR="005A0050">
        <w:trPr>
          <w:cantSplit/>
          <w:trHeight w:val="283"/>
          <w:tblHeader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ORGANIZACYJNE PROWADZONE PRZEZ MIASTO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AUKSO Orkiestra Kameralna Miasta Tychy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Centrum Usług Wspólnych Miasta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Barona 30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Pr="00C6553D" w:rsidRDefault="003E6ECE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Dzienny Dom Pomocy Społecznej „Wrzos”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Batorego 57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Miejska Biblioteka Publiczna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Sportu i Rekreacji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Zarząd Budynków Mieszkalnych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Filaretów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Miejskie Centrum Oświaty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b/>
                <w:sz w:val="14"/>
                <w:szCs w:val="16"/>
              </w:rPr>
              <w:t>Jednostki nadzorowane przez Miejskie Centrum Oświaty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Myśliwska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Leśna 66 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Paprocańska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4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Orzeszkowej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Konecznego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8 „Zielony Ogród”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9 im. Pluszowego Misia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41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10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Braterska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11 im. Jana Brzechwy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Bukowa 29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12 z Oddziałami Integracyjnymi i Specjalnymi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14 im. Marii Montessori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Cyganerii 33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18 im. Juliana Tuwima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20 im. Karlika i Karolinki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 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21 im. Janusza Korczaka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Zelwerowicza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Dąbrowskiego 85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29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Hubala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30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 im. Rudolfa Zaręby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Plac Wolności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 im. Jana Kochanowskiego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5 z Oddziałami Integracyjnymi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6 im. Ks. Karola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Palicy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7 im. Powstańców Śląskich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8 im. Jana Pawła II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9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Leśna 66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10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Borowa 123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11 im. M. Curie Skłodowskiej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M. Curie – Skłodowskiej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13 z Oddziałami Dwujęzycznymi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108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14 z Oddziałami Dwujęzycznymi im. Armii Krajowej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24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Begonii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18 im. Władysława Jagiełły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Sportowa Szkoła Podstawowa Nr 19 im. Mikołaja Kopernika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190</w:t>
            </w:r>
          </w:p>
        </w:tc>
      </w:tr>
      <w:tr w:rsidR="005A0050">
        <w:trPr>
          <w:cantSplit/>
          <w:trHeight w:val="2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22 z Oddziałami Integracyjnymi im. Rafała Pomorskiego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Harcerska 25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24 im. Himalaistów Polskich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35 z Oddziałami Integracyjnymi im. Matki Teresy z Kalkuty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36 im. Narodów Zjednoczonej Europy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Gen.Ch. de </w:t>
            </w:r>
            <w:r>
              <w:rPr>
                <w:rFonts w:ascii="Arial" w:hAnsi="Arial" w:cs="Arial"/>
                <w:sz w:val="14"/>
                <w:szCs w:val="16"/>
                <w:lang w:val="fr-BE"/>
              </w:rPr>
              <w:t>Gaulle’a</w:t>
            </w:r>
            <w:r>
              <w:rPr>
                <w:rFonts w:ascii="Arial" w:hAnsi="Arial" w:cs="Arial"/>
                <w:sz w:val="14"/>
                <w:szCs w:val="16"/>
              </w:rPr>
              <w:t xml:space="preserve"> 18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37 z Oddziałami Dwujęzycznymi im. Kornela Makuszyńskiego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Konecznego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40 z Oddziałami Integracyjnymi im. Gen. Jerzego Ziętka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Zgrzebnioka 45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Specjalna Nr 12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dla Dorosłych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Ogólnokształcąca Szkoła Muzyczna w Zespole Szkół Muzycznych im. 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4060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 Liceum Ogólnokształcące im. Leona Kruczkowskiego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Korczaka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 Liceum Ogólnokształcące z Oddziałami Integracyjnymi im. Cypriana Kamila Norwida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Norwida 40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III Liceum Ogólnokształcące im. Stanisława Wyspiańskiego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62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IV Liceum Ogólnokształcące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Policealna Nr 2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1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2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3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4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Specjalna Nr 5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1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Technikum Nr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3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4 im. Hanny i Kazimierza Wejchertów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5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6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Specjalna Przysposabiająca do Pracy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1 im. Artystów Rodu Kossaków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Poradnia Psychologiczno – Pedagogiczna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Generała Andersa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Państwowa Szkoła Muzyczna I stopnia w Zespole Szkół Muzycznych im. 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 Zarząd Ulic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Miejskie Centrum Kultury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Bohaterów Warszawy 26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Muzeum Miejskie w Tychach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Placówka Pieczy Zastępczej „Kwadrat”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Powiatowy Zespół ds. Orzekania o Niepełnosprawności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Środowiskowy Dom Samopomocy „MOZAIKA”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Mikołowska 122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Teatr Mały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C6553D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C6553D" w:rsidRDefault="00C6553D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Tyski Dom Pomocy Społecznej „Dobre Miejsce”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210 Kobiór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Promnicka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Tyski Zakład Usług Komunalnych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Żłobek Miejski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4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9684" w:type="dxa"/>
            <w:gridSpan w:val="5"/>
            <w:shd w:val="clear" w:color="auto" w:fill="A6A6A6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POWIATOWEJ ADMINISTRACJI ZESPOLONEJ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Powiatowy Inspektorat Nadzoru Budowlanego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Grota Roweckiego 42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Powiatowy Urząd Pracy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SPÓŁKI KOMUNALNE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Fundusz Górnośląski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2"/>
                <w:szCs w:val="16"/>
              </w:rPr>
              <w:t>40 – 086 Katowice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Sokolska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Specjalna Strefa Ekonomiczna S.A. – Podstrefa Tyska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Fabryczna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MEGREZ Sp.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MASTER – Odpady i Energia Spółka z 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Lokalna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Oczyszczalnia Ścieków Czułów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182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Południowe Centrum Zaopatrzenia Śląska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Przemysłowa 55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Energetyki Cieplnej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Kubicy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Komunikacji Miejskiej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Regionalne Centrum Gospodarki Wodno – Ściekowej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Rejonowe Przedsiębiorstwo Wodociągów i Kanalizacji w Tychach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Sadowa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Śródmieście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Linie Trolejbusowe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ind w:left="708" w:hanging="708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Towarzystwo Budownictwa Społecznego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 Sport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7</w:t>
            </w:r>
          </w:p>
        </w:tc>
      </w:tr>
    </w:tbl>
    <w:p w:rsidR="005A0050" w:rsidRDefault="005A0050">
      <w:pPr>
        <w:sectPr w:rsidR="005A00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9" w:footer="709" w:gutter="0"/>
          <w:pgNumType w:start="15"/>
          <w:cols w:space="708"/>
          <w:docGrid w:linePitch="360"/>
        </w:sectPr>
      </w:pPr>
    </w:p>
    <w:p w:rsidR="005A0050" w:rsidRDefault="003E6ECE">
      <w:pPr>
        <w:pStyle w:val="Nagwek5"/>
        <w:tabs>
          <w:tab w:val="num" w:pos="0"/>
        </w:tabs>
        <w:jc w:val="right"/>
        <w:rPr>
          <w:rFonts w:ascii="Arial" w:hAnsi="Arial" w:cs="Arial"/>
          <w:sz w:val="20"/>
          <w:szCs w:val="20"/>
        </w:rPr>
      </w:pPr>
      <w:bookmarkStart w:id="19" w:name="__RefHeading___Toc450304440"/>
      <w:r>
        <w:rPr>
          <w:rFonts w:ascii="Arial" w:hAnsi="Arial" w:cs="Arial"/>
          <w:b w:val="0"/>
          <w:sz w:val="14"/>
          <w:szCs w:val="14"/>
        </w:rPr>
        <w:lastRenderedPageBreak/>
        <w:tab/>
      </w:r>
      <w:r>
        <w:rPr>
          <w:rFonts w:ascii="Arial" w:hAnsi="Arial" w:cs="Arial"/>
          <w:b w:val="0"/>
          <w:sz w:val="14"/>
          <w:szCs w:val="14"/>
        </w:rPr>
        <w:tab/>
        <w:t xml:space="preserve">Załącznik Nr 3 </w:t>
      </w:r>
      <w:bookmarkEnd w:id="19"/>
      <w:r>
        <w:rPr>
          <w:rFonts w:ascii="Arial" w:hAnsi="Arial" w:cs="Arial"/>
          <w:b w:val="0"/>
          <w:sz w:val="14"/>
          <w:szCs w:val="14"/>
        </w:rPr>
        <w:t>do Regulaminu Organizacyjnego Urzędu Miasta Tychy</w:t>
      </w:r>
    </w:p>
    <w:p w:rsidR="005A0050" w:rsidRDefault="003E6ECE">
      <w:pPr>
        <w:jc w:val="center"/>
      </w:pPr>
      <w:r>
        <w:rPr>
          <w:rFonts w:ascii="Arial" w:hAnsi="Arial" w:cs="Arial"/>
          <w:b/>
          <w:sz w:val="20"/>
          <w:szCs w:val="20"/>
        </w:rPr>
        <w:t>Podporządkowanie służbowe i organizacyjne jednostek organizacyjnych Miasta oraz  powiatowych służb i inspekcji</w:t>
      </w:r>
    </w:p>
    <w:p w:rsidR="005A0050" w:rsidRPr="00322580" w:rsidRDefault="005A0050">
      <w:pPr>
        <w:jc w:val="center"/>
        <w:rPr>
          <w:rFonts w:ascii="Arial" w:hAnsi="Arial" w:cs="Arial"/>
          <w:b/>
          <w:sz w:val="12"/>
          <w:szCs w:val="20"/>
        </w:rPr>
      </w:pPr>
    </w:p>
    <w:tbl>
      <w:tblPr>
        <w:tblW w:w="15803" w:type="dxa"/>
        <w:jc w:val="center"/>
        <w:tblLayout w:type="fixed"/>
        <w:tblLook w:val="0000"/>
      </w:tblPr>
      <w:tblGrid>
        <w:gridCol w:w="243"/>
        <w:gridCol w:w="19"/>
        <w:gridCol w:w="10"/>
        <w:gridCol w:w="414"/>
        <w:gridCol w:w="42"/>
        <w:gridCol w:w="15"/>
        <w:gridCol w:w="550"/>
        <w:gridCol w:w="984"/>
        <w:gridCol w:w="89"/>
        <w:gridCol w:w="20"/>
        <w:gridCol w:w="145"/>
        <w:gridCol w:w="84"/>
        <w:gridCol w:w="2"/>
        <w:gridCol w:w="20"/>
        <w:gridCol w:w="217"/>
        <w:gridCol w:w="48"/>
        <w:gridCol w:w="64"/>
        <w:gridCol w:w="391"/>
        <w:gridCol w:w="138"/>
        <w:gridCol w:w="410"/>
        <w:gridCol w:w="441"/>
        <w:gridCol w:w="42"/>
        <w:gridCol w:w="868"/>
        <w:gridCol w:w="30"/>
        <w:gridCol w:w="25"/>
        <w:gridCol w:w="238"/>
        <w:gridCol w:w="1"/>
        <w:gridCol w:w="238"/>
        <w:gridCol w:w="1"/>
        <w:gridCol w:w="601"/>
        <w:gridCol w:w="650"/>
        <w:gridCol w:w="23"/>
        <w:gridCol w:w="116"/>
        <w:gridCol w:w="555"/>
        <w:gridCol w:w="148"/>
        <w:gridCol w:w="47"/>
        <w:gridCol w:w="29"/>
        <w:gridCol w:w="15"/>
        <w:gridCol w:w="586"/>
        <w:gridCol w:w="48"/>
        <w:gridCol w:w="5"/>
        <w:gridCol w:w="245"/>
        <w:gridCol w:w="305"/>
        <w:gridCol w:w="7"/>
        <w:gridCol w:w="6"/>
        <w:gridCol w:w="20"/>
        <w:gridCol w:w="116"/>
        <w:gridCol w:w="42"/>
        <w:gridCol w:w="57"/>
        <w:gridCol w:w="142"/>
        <w:gridCol w:w="40"/>
        <w:gridCol w:w="127"/>
        <w:gridCol w:w="35"/>
        <w:gridCol w:w="5"/>
        <w:gridCol w:w="781"/>
        <w:gridCol w:w="1452"/>
        <w:gridCol w:w="1"/>
        <w:gridCol w:w="6"/>
        <w:gridCol w:w="20"/>
        <w:gridCol w:w="4"/>
        <w:gridCol w:w="254"/>
        <w:gridCol w:w="7"/>
        <w:gridCol w:w="9"/>
        <w:gridCol w:w="11"/>
        <w:gridCol w:w="4"/>
        <w:gridCol w:w="3"/>
        <w:gridCol w:w="221"/>
        <w:gridCol w:w="20"/>
        <w:gridCol w:w="219"/>
        <w:gridCol w:w="114"/>
        <w:gridCol w:w="214"/>
        <w:gridCol w:w="27"/>
        <w:gridCol w:w="155"/>
        <w:gridCol w:w="31"/>
        <w:gridCol w:w="4"/>
        <w:gridCol w:w="240"/>
        <w:gridCol w:w="246"/>
        <w:gridCol w:w="20"/>
        <w:gridCol w:w="619"/>
        <w:gridCol w:w="335"/>
        <w:gridCol w:w="762"/>
        <w:gridCol w:w="7"/>
        <w:gridCol w:w="20"/>
        <w:gridCol w:w="194"/>
        <w:gridCol w:w="44"/>
      </w:tblGrid>
      <w:tr w:rsidR="005A0050" w:rsidTr="00322580">
        <w:trPr>
          <w:trHeight w:val="28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2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PREZYDENT</w:t>
            </w:r>
          </w:p>
        </w:tc>
        <w:tc>
          <w:tcPr>
            <w:tcW w:w="241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7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9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blPrEx>
          <w:tblCellMar>
            <w:left w:w="0" w:type="dxa"/>
            <w:right w:w="0" w:type="dxa"/>
          </w:tblCellMar>
        </w:tblPrEx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1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" w:type="dxa"/>
          </w:tcPr>
          <w:p w:rsidR="005A0050" w:rsidRDefault="005A005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69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III ZASTĘPCA</w:t>
            </w:r>
          </w:p>
        </w:tc>
        <w:tc>
          <w:tcPr>
            <w:tcW w:w="84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 ZASTĘPCA</w:t>
            </w:r>
          </w:p>
        </w:tc>
        <w:tc>
          <w:tcPr>
            <w:tcW w:w="265" w:type="dxa"/>
            <w:gridSpan w:val="4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A0050" w:rsidTr="00322580">
        <w:trPr>
          <w:trHeight w:val="27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10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2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338" w:type="dxa"/>
            <w:gridSpan w:val="4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5" w:type="dxa"/>
            <w:gridSpan w:val="5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61"/>
          <w:jc w:val="center"/>
        </w:trPr>
        <w:tc>
          <w:tcPr>
            <w:tcW w:w="22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33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9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AUKSO ORKIESTRA KAMERALNA MIASTA TYCHY 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3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 w:val="restart"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94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5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2"/>
                <w:szCs w:val="12"/>
              </w:rPr>
              <w:t>Jednostka powiatowej administracji zespolonej</w:t>
            </w:r>
          </w:p>
        </w:tc>
        <w:tc>
          <w:tcPr>
            <w:tcW w:w="251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151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A0050" w:rsidRDefault="005A0050" w:rsidP="00322580"/>
    <w:sectPr w:rsidR="005A0050" w:rsidSect="005A00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3D" w:rsidRDefault="00C6553D">
      <w:r>
        <w:separator/>
      </w:r>
    </w:p>
  </w:endnote>
  <w:endnote w:type="continuationSeparator" w:id="1">
    <w:p w:rsidR="00C6553D" w:rsidRDefault="00C6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Stopka"/>
      <w:shd w:val="clear" w:color="auto" w:fill="F2F2F2"/>
      <w:jc w:val="center"/>
    </w:pPr>
    <w:r>
      <w:rPr>
        <w:rFonts w:ascii="Arial" w:eastAsia="Arial" w:hAnsi="Arial" w:cs="Arial"/>
        <w:sz w:val="20"/>
      </w:rPr>
      <w:t xml:space="preserve">                                                        </w:t>
    </w:r>
    <w:r>
      <w:rPr>
        <w:rFonts w:ascii="Arial" w:hAnsi="Arial" w:cs="Arial"/>
        <w:b/>
        <w:sz w:val="16"/>
      </w:rPr>
      <w:t>Regulamin Organizacyjny</w:t>
    </w:r>
    <w:r>
      <w:rPr>
        <w:rFonts w:ascii="Arial" w:hAnsi="Arial" w:cs="Arial"/>
        <w:sz w:val="20"/>
      </w:rPr>
      <w:t xml:space="preserve">                                                                 </w:t>
    </w:r>
    <w:r w:rsidR="00A027A8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A027A8">
      <w:rPr>
        <w:rFonts w:ascii="Arial" w:hAnsi="Arial" w:cs="Arial"/>
        <w:b/>
        <w:sz w:val="16"/>
      </w:rPr>
      <w:fldChar w:fldCharType="separate"/>
    </w:r>
    <w:r w:rsidR="0016632B">
      <w:rPr>
        <w:rFonts w:ascii="Arial" w:hAnsi="Arial" w:cs="Arial"/>
        <w:b/>
        <w:noProof/>
        <w:sz w:val="16"/>
      </w:rPr>
      <w:t>13</w:t>
    </w:r>
    <w:r w:rsidR="00A027A8">
      <w:rPr>
        <w:rFonts w:ascii="Arial" w:hAnsi="Arial" w:cs="Arial"/>
        <w:b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Stopka"/>
      <w:shd w:val="clear" w:color="auto" w:fill="F2F2F2"/>
      <w:jc w:val="center"/>
    </w:pPr>
    <w:r>
      <w:rPr>
        <w:rFonts w:ascii="Arial" w:eastAsia="Arial" w:hAnsi="Arial" w:cs="Arial"/>
        <w:sz w:val="20"/>
      </w:rPr>
      <w:t xml:space="preserve">                                                        </w:t>
    </w:r>
    <w:r>
      <w:rPr>
        <w:rFonts w:ascii="Arial" w:hAnsi="Arial" w:cs="Arial"/>
        <w:b/>
        <w:sz w:val="16"/>
      </w:rPr>
      <w:t>Regulamin Organizacyjny</w:t>
    </w:r>
    <w:r>
      <w:rPr>
        <w:rFonts w:ascii="Arial" w:hAnsi="Arial" w:cs="Arial"/>
        <w:sz w:val="20"/>
      </w:rPr>
      <w:t xml:space="preserve">                                                                 </w:t>
    </w:r>
    <w:r w:rsidR="00A027A8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A027A8">
      <w:rPr>
        <w:rFonts w:ascii="Arial" w:hAnsi="Arial" w:cs="Arial"/>
        <w:b/>
        <w:sz w:val="16"/>
      </w:rPr>
      <w:fldChar w:fldCharType="separate"/>
    </w:r>
    <w:r w:rsidR="0016632B">
      <w:rPr>
        <w:rFonts w:ascii="Arial" w:hAnsi="Arial" w:cs="Arial"/>
        <w:b/>
        <w:noProof/>
        <w:sz w:val="16"/>
      </w:rPr>
      <w:t>14</w:t>
    </w:r>
    <w:r w:rsidR="00A027A8">
      <w:rPr>
        <w:rFonts w:ascii="Arial" w:hAnsi="Arial" w:cs="Arial"/>
        <w:b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A027A8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A027A8">
      <w:rPr>
        <w:rFonts w:ascii="Arial" w:hAnsi="Arial" w:cs="Arial"/>
        <w:b/>
        <w:sz w:val="16"/>
      </w:rPr>
      <w:fldChar w:fldCharType="separate"/>
    </w:r>
    <w:r w:rsidR="0016632B">
      <w:rPr>
        <w:rFonts w:ascii="Arial" w:hAnsi="Arial" w:cs="Arial"/>
        <w:b/>
        <w:noProof/>
        <w:sz w:val="16"/>
      </w:rPr>
      <w:t>16</w:t>
    </w:r>
    <w:r w:rsidR="00A027A8">
      <w:rPr>
        <w:rFonts w:ascii="Arial" w:hAnsi="Arial" w:cs="Arial"/>
        <w:b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A027A8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A027A8">
      <w:rPr>
        <w:rFonts w:ascii="Arial" w:hAnsi="Arial" w:cs="Arial"/>
        <w:b/>
        <w:sz w:val="16"/>
      </w:rPr>
      <w:fldChar w:fldCharType="separate"/>
    </w:r>
    <w:r w:rsidR="0016632B">
      <w:rPr>
        <w:rFonts w:ascii="Arial" w:hAnsi="Arial" w:cs="Arial"/>
        <w:b/>
        <w:noProof/>
        <w:sz w:val="16"/>
      </w:rPr>
      <w:t>17</w:t>
    </w:r>
    <w:r w:rsidR="00A027A8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3D" w:rsidRDefault="00C6553D">
      <w:r>
        <w:separator/>
      </w:r>
    </w:p>
  </w:footnote>
  <w:footnote w:type="continuationSeparator" w:id="1">
    <w:p w:rsidR="00C6553D" w:rsidRDefault="00C6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snapToGrid w:val="0"/>
      <w:jc w:val="right"/>
      <w:rPr>
        <w:rFonts w:ascii="Arial" w:hAnsi="Arial" w:cs="Arial"/>
        <w:sz w:val="12"/>
        <w:szCs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D" w:rsidRDefault="00C6553D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1">
    <w:nsid w:val="0000000C"/>
    <w:multiLevelType w:val="singleLevel"/>
    <w:tmpl w:val="16D06D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2FFE952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4"/>
        <w:szCs w:val="1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3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E6ECE"/>
    <w:rsid w:val="0016632B"/>
    <w:rsid w:val="00270CEF"/>
    <w:rsid w:val="00290EFE"/>
    <w:rsid w:val="003071CF"/>
    <w:rsid w:val="00322580"/>
    <w:rsid w:val="003E6ECE"/>
    <w:rsid w:val="00413F41"/>
    <w:rsid w:val="00485665"/>
    <w:rsid w:val="00524EB1"/>
    <w:rsid w:val="005A0050"/>
    <w:rsid w:val="005E4DE6"/>
    <w:rsid w:val="006C79A6"/>
    <w:rsid w:val="007B2B2E"/>
    <w:rsid w:val="009026EE"/>
    <w:rsid w:val="009D1696"/>
    <w:rsid w:val="00A027A8"/>
    <w:rsid w:val="00A07871"/>
    <w:rsid w:val="00B5122A"/>
    <w:rsid w:val="00B80974"/>
    <w:rsid w:val="00C158E1"/>
    <w:rsid w:val="00C6553D"/>
    <w:rsid w:val="00D832BB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54028-7DA5-4348-9A28-A34079D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5650</Words>
  <Characters>33905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39477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Organizacja UM Tychy</dc:subject>
  <dc:creator>Sylwia Uchnast-Gara</dc:creator>
  <cp:keywords>aktualizacja na 1.10.2017</cp:keywords>
  <cp:lastModifiedBy>ilukaszek</cp:lastModifiedBy>
  <cp:revision>2</cp:revision>
  <cp:lastPrinted>2020-03-23T07:16:00Z</cp:lastPrinted>
  <dcterms:created xsi:type="dcterms:W3CDTF">2021-05-31T12:49:00Z</dcterms:created>
  <dcterms:modified xsi:type="dcterms:W3CDTF">2021-05-31T12:49:00Z</dcterms:modified>
</cp:coreProperties>
</file>