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D5" w:rsidRPr="00B3519F" w:rsidRDefault="009F71D5" w:rsidP="009F71D5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B3519F">
        <w:rPr>
          <w:rFonts w:ascii="Arial" w:eastAsia="Times New Roman" w:hAnsi="Arial" w:cs="Arial"/>
          <w:lang w:eastAsia="pl-PL"/>
        </w:rPr>
        <w:t>Załącznik nr 1</w:t>
      </w:r>
    </w:p>
    <w:p w:rsidR="009F71D5" w:rsidRPr="00B3519F" w:rsidRDefault="009F71D5" w:rsidP="009F71D5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B3519F">
        <w:rPr>
          <w:rFonts w:ascii="Arial" w:eastAsia="Times New Roman" w:hAnsi="Arial" w:cs="Arial"/>
          <w:lang w:eastAsia="pl-PL"/>
        </w:rPr>
        <w:t>do zarządzenia nr</w:t>
      </w:r>
      <w:r w:rsidR="00FC0138">
        <w:rPr>
          <w:rFonts w:ascii="Arial" w:eastAsia="Times New Roman" w:hAnsi="Arial" w:cs="Arial"/>
          <w:lang w:eastAsia="pl-PL"/>
        </w:rPr>
        <w:t xml:space="preserve"> 0050/169/21</w:t>
      </w:r>
    </w:p>
    <w:p w:rsidR="009F71D5" w:rsidRPr="00B3519F" w:rsidRDefault="009F71D5" w:rsidP="009F71D5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B3519F">
        <w:rPr>
          <w:rFonts w:ascii="Arial" w:eastAsia="Times New Roman" w:hAnsi="Arial" w:cs="Arial"/>
          <w:lang w:eastAsia="pl-PL"/>
        </w:rPr>
        <w:t xml:space="preserve"> Prezydenta Miasta Tych z dnia</w:t>
      </w:r>
      <w:r w:rsidR="00FC0138">
        <w:rPr>
          <w:rFonts w:ascii="Arial" w:eastAsia="Times New Roman" w:hAnsi="Arial" w:cs="Arial"/>
          <w:lang w:eastAsia="pl-PL"/>
        </w:rPr>
        <w:t xml:space="preserve"> 14 maja</w:t>
      </w:r>
      <w:r w:rsidRPr="00B3519F">
        <w:rPr>
          <w:rFonts w:ascii="Arial" w:eastAsia="Times New Roman" w:hAnsi="Arial" w:cs="Arial"/>
          <w:lang w:eastAsia="pl-PL"/>
        </w:rPr>
        <w:t xml:space="preserve"> 20</w:t>
      </w:r>
      <w:r w:rsidR="00D73539" w:rsidRPr="00B3519F">
        <w:rPr>
          <w:rFonts w:ascii="Arial" w:eastAsia="Times New Roman" w:hAnsi="Arial" w:cs="Arial"/>
          <w:lang w:eastAsia="pl-PL"/>
        </w:rPr>
        <w:t>21</w:t>
      </w:r>
      <w:r w:rsidRPr="00B3519F">
        <w:rPr>
          <w:rFonts w:ascii="Arial" w:eastAsia="Times New Roman" w:hAnsi="Arial" w:cs="Arial"/>
          <w:lang w:eastAsia="pl-PL"/>
        </w:rPr>
        <w:t xml:space="preserve"> roku.</w:t>
      </w:r>
    </w:p>
    <w:p w:rsidR="009F71D5" w:rsidRPr="00B3519F" w:rsidRDefault="009F71D5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F71D5" w:rsidRPr="00B3519F" w:rsidRDefault="009F71D5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F71D5" w:rsidRPr="00B3519F" w:rsidRDefault="009F71D5" w:rsidP="009F71D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3519F">
        <w:rPr>
          <w:rFonts w:ascii="Arial" w:eastAsia="Times New Roman" w:hAnsi="Arial" w:cs="Arial"/>
          <w:b/>
          <w:lang w:eastAsia="pl-PL"/>
        </w:rPr>
        <w:t xml:space="preserve">PROCEDURA EGZEKUCJI NIEPODATKOWYCH NALEŻNOŚCIBUDŻETOWYCH W PUBLICZNYCH </w:t>
      </w:r>
      <w:r w:rsidR="0031335C" w:rsidRPr="00B3519F">
        <w:rPr>
          <w:rFonts w:ascii="Arial" w:eastAsia="Times New Roman" w:hAnsi="Arial" w:cs="Arial"/>
          <w:b/>
          <w:lang w:eastAsia="pl-PL"/>
        </w:rPr>
        <w:t xml:space="preserve">JEDNOSTKACH OŚWIATOWYCH PROWADZĄCYCH </w:t>
      </w:r>
      <w:r w:rsidRPr="00B3519F">
        <w:rPr>
          <w:rFonts w:ascii="Arial" w:eastAsia="Times New Roman" w:hAnsi="Arial" w:cs="Arial"/>
          <w:b/>
          <w:lang w:eastAsia="pl-PL"/>
        </w:rPr>
        <w:t>WYCHOWANI</w:t>
      </w:r>
      <w:r w:rsidR="0031335C" w:rsidRPr="00B3519F">
        <w:rPr>
          <w:rFonts w:ascii="Arial" w:eastAsia="Times New Roman" w:hAnsi="Arial" w:cs="Arial"/>
          <w:b/>
          <w:lang w:eastAsia="pl-PL"/>
        </w:rPr>
        <w:t>E</w:t>
      </w:r>
      <w:r w:rsidRPr="00B3519F">
        <w:rPr>
          <w:rFonts w:ascii="Arial" w:eastAsia="Times New Roman" w:hAnsi="Arial" w:cs="Arial"/>
          <w:b/>
          <w:lang w:eastAsia="pl-PL"/>
        </w:rPr>
        <w:t xml:space="preserve"> PRZEDSZKOLN</w:t>
      </w:r>
      <w:r w:rsidR="0031335C" w:rsidRPr="00B3519F">
        <w:rPr>
          <w:rFonts w:ascii="Arial" w:eastAsia="Times New Roman" w:hAnsi="Arial" w:cs="Arial"/>
          <w:b/>
          <w:lang w:eastAsia="pl-PL"/>
        </w:rPr>
        <w:t>E W</w:t>
      </w:r>
      <w:r w:rsidRPr="00B3519F">
        <w:rPr>
          <w:rFonts w:ascii="Arial" w:eastAsia="Times New Roman" w:hAnsi="Arial" w:cs="Arial"/>
          <w:b/>
          <w:lang w:eastAsia="pl-PL"/>
        </w:rPr>
        <w:t xml:space="preserve"> TYCH</w:t>
      </w:r>
      <w:r w:rsidR="0031335C" w:rsidRPr="00B3519F">
        <w:rPr>
          <w:rFonts w:ascii="Arial" w:eastAsia="Times New Roman" w:hAnsi="Arial" w:cs="Arial"/>
          <w:b/>
          <w:lang w:eastAsia="pl-PL"/>
        </w:rPr>
        <w:t>ACH</w:t>
      </w:r>
    </w:p>
    <w:p w:rsidR="009F71D5" w:rsidRPr="00B3519F" w:rsidRDefault="009F71D5" w:rsidP="009F71D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9F71D5" w:rsidRPr="00B3519F" w:rsidRDefault="009F71D5" w:rsidP="009F71D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B3519F">
        <w:rPr>
          <w:rFonts w:ascii="Arial" w:eastAsia="Times New Roman" w:hAnsi="Arial" w:cs="Arial"/>
          <w:lang w:eastAsia="pl-PL"/>
        </w:rPr>
        <w:t>§1</w:t>
      </w:r>
    </w:p>
    <w:p w:rsidR="009F71D5" w:rsidRPr="00B3519F" w:rsidRDefault="009F71D5" w:rsidP="009F71D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B3519F">
        <w:rPr>
          <w:rFonts w:ascii="Arial" w:eastAsia="Times New Roman" w:hAnsi="Arial" w:cs="Arial"/>
          <w:b/>
          <w:lang w:eastAsia="pl-PL"/>
        </w:rPr>
        <w:t>Przedmiot i cel procedury</w:t>
      </w:r>
    </w:p>
    <w:p w:rsidR="009F71D5" w:rsidRPr="00B3519F" w:rsidRDefault="009F71D5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F71D5" w:rsidRPr="00B3519F" w:rsidRDefault="009F71D5" w:rsidP="009F71D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3519F">
        <w:rPr>
          <w:rFonts w:ascii="Arial" w:eastAsia="Times New Roman" w:hAnsi="Arial" w:cs="Arial"/>
          <w:lang w:eastAsia="pl-PL"/>
        </w:rPr>
        <w:t xml:space="preserve">1. Przedmiotem Procedury jest przedstawienie postępowania egzekucyjnego w fazie czynności poprzedzających wszczęcie egzekucji, zmierzającego do odzyskania niezapłaconych w terminie należności publicznoprawnych - niepodatkowych należności </w:t>
      </w:r>
    </w:p>
    <w:p w:rsidR="009F71D5" w:rsidRPr="00B3519F" w:rsidRDefault="009F71D5" w:rsidP="009F71D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3519F">
        <w:rPr>
          <w:rFonts w:ascii="Arial" w:eastAsia="Times New Roman" w:hAnsi="Arial" w:cs="Arial"/>
          <w:lang w:eastAsia="pl-PL"/>
        </w:rPr>
        <w:t>budżetowych w postaci opłat za korzystanie z wychowania przedszkol</w:t>
      </w:r>
      <w:r w:rsidR="008925C7" w:rsidRPr="00B3519F">
        <w:rPr>
          <w:rFonts w:ascii="Arial" w:eastAsia="Times New Roman" w:hAnsi="Arial" w:cs="Arial"/>
          <w:lang w:eastAsia="pl-PL"/>
        </w:rPr>
        <w:t>n</w:t>
      </w:r>
      <w:r w:rsidRPr="00B3519F">
        <w:rPr>
          <w:rFonts w:ascii="Arial" w:eastAsia="Times New Roman" w:hAnsi="Arial" w:cs="Arial"/>
          <w:lang w:eastAsia="pl-PL"/>
        </w:rPr>
        <w:t>ego wraz z kosztami postępowania.</w:t>
      </w:r>
    </w:p>
    <w:p w:rsidR="009F71D5" w:rsidRPr="00B3519F" w:rsidRDefault="009F71D5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F71D5" w:rsidRPr="00B3519F" w:rsidRDefault="009F71D5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3519F">
        <w:rPr>
          <w:rFonts w:ascii="Arial" w:eastAsia="Times New Roman" w:hAnsi="Arial" w:cs="Arial"/>
          <w:lang w:eastAsia="pl-PL"/>
        </w:rPr>
        <w:t>2. Wprowadzenie Procedury ma na celu usystematyzowanie prawidłowego i terminowego podejmowania czynności w zakresie wyżej wymienionych należności.</w:t>
      </w:r>
    </w:p>
    <w:p w:rsidR="009F71D5" w:rsidRPr="00B3519F" w:rsidRDefault="009F71D5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F71D5" w:rsidRPr="00B3519F" w:rsidRDefault="009F71D5" w:rsidP="009F71D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3519F">
        <w:rPr>
          <w:rFonts w:ascii="Arial" w:eastAsia="Times New Roman" w:hAnsi="Arial" w:cs="Arial"/>
          <w:b/>
          <w:bCs/>
          <w:lang w:eastAsia="pl-PL"/>
        </w:rPr>
        <w:t>§2</w:t>
      </w:r>
    </w:p>
    <w:p w:rsidR="009F71D5" w:rsidRPr="00B3519F" w:rsidRDefault="009F71D5" w:rsidP="009F71D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3519F">
        <w:rPr>
          <w:rFonts w:ascii="Arial" w:eastAsia="Times New Roman" w:hAnsi="Arial" w:cs="Arial"/>
          <w:b/>
          <w:bCs/>
          <w:lang w:eastAsia="pl-PL"/>
        </w:rPr>
        <w:t>Podstawa prawna wprowadzenia Procedury</w:t>
      </w:r>
    </w:p>
    <w:p w:rsidR="009F71D5" w:rsidRPr="00B3519F" w:rsidRDefault="009F71D5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F71D5" w:rsidRPr="00B3519F" w:rsidRDefault="009F71D5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3519F">
        <w:rPr>
          <w:rFonts w:ascii="Arial" w:eastAsia="Times New Roman" w:hAnsi="Arial" w:cs="Arial"/>
          <w:lang w:eastAsia="pl-PL"/>
        </w:rPr>
        <w:t>1.Ustawa z dnia 17 czerwca 1966 roku o postępowaniu egzekucyjnym w administracji (Dz.U. z 20</w:t>
      </w:r>
      <w:r w:rsidR="00EE7F4B" w:rsidRPr="00B3519F">
        <w:rPr>
          <w:rFonts w:ascii="Arial" w:eastAsia="Times New Roman" w:hAnsi="Arial" w:cs="Arial"/>
          <w:lang w:eastAsia="pl-PL"/>
        </w:rPr>
        <w:t>20</w:t>
      </w:r>
      <w:r w:rsidRPr="00B3519F">
        <w:rPr>
          <w:rFonts w:ascii="Arial" w:eastAsia="Times New Roman" w:hAnsi="Arial" w:cs="Arial"/>
          <w:lang w:eastAsia="pl-PL"/>
        </w:rPr>
        <w:t xml:space="preserve"> r., poz. 14</w:t>
      </w:r>
      <w:r w:rsidR="00EE7F4B" w:rsidRPr="00B3519F">
        <w:rPr>
          <w:rFonts w:ascii="Arial" w:eastAsia="Times New Roman" w:hAnsi="Arial" w:cs="Arial"/>
          <w:lang w:eastAsia="pl-PL"/>
        </w:rPr>
        <w:t xml:space="preserve">27 z </w:t>
      </w:r>
      <w:proofErr w:type="spellStart"/>
      <w:r w:rsidR="00EE7F4B" w:rsidRPr="00B3519F">
        <w:rPr>
          <w:rFonts w:ascii="Arial" w:eastAsia="Times New Roman" w:hAnsi="Arial" w:cs="Arial"/>
          <w:lang w:eastAsia="pl-PL"/>
        </w:rPr>
        <w:t>późn</w:t>
      </w:r>
      <w:proofErr w:type="spellEnd"/>
      <w:r w:rsidR="00EE7F4B" w:rsidRPr="00B3519F">
        <w:rPr>
          <w:rFonts w:ascii="Arial" w:eastAsia="Times New Roman" w:hAnsi="Arial" w:cs="Arial"/>
          <w:lang w:eastAsia="pl-PL"/>
        </w:rPr>
        <w:t>. zm.</w:t>
      </w:r>
      <w:r w:rsidRPr="00B3519F">
        <w:rPr>
          <w:rFonts w:ascii="Arial" w:eastAsia="Times New Roman" w:hAnsi="Arial" w:cs="Arial"/>
          <w:lang w:eastAsia="pl-PL"/>
        </w:rPr>
        <w:t>);</w:t>
      </w:r>
    </w:p>
    <w:p w:rsidR="009F71D5" w:rsidRPr="00B3519F" w:rsidRDefault="009F71D5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3519F">
        <w:rPr>
          <w:rFonts w:ascii="Arial" w:eastAsia="Times New Roman" w:hAnsi="Arial" w:cs="Arial"/>
          <w:lang w:eastAsia="pl-PL"/>
        </w:rPr>
        <w:t>2.Ustawa z dnia 27 sierpnia 2009 roku o finansach publicznych (Dz.U. z 20</w:t>
      </w:r>
      <w:r w:rsidR="00EE7F4B" w:rsidRPr="00B3519F">
        <w:rPr>
          <w:rFonts w:ascii="Arial" w:eastAsia="Times New Roman" w:hAnsi="Arial" w:cs="Arial"/>
          <w:lang w:eastAsia="pl-PL"/>
        </w:rPr>
        <w:t>21</w:t>
      </w:r>
      <w:r w:rsidRPr="00B3519F">
        <w:rPr>
          <w:rFonts w:ascii="Arial" w:eastAsia="Times New Roman" w:hAnsi="Arial" w:cs="Arial"/>
          <w:lang w:eastAsia="pl-PL"/>
        </w:rPr>
        <w:t xml:space="preserve"> r., poz.</w:t>
      </w:r>
      <w:r w:rsidR="00EE7F4B" w:rsidRPr="00B3519F">
        <w:rPr>
          <w:rFonts w:ascii="Arial" w:eastAsia="Times New Roman" w:hAnsi="Arial" w:cs="Arial"/>
          <w:lang w:eastAsia="pl-PL"/>
        </w:rPr>
        <w:t>305</w:t>
      </w:r>
      <w:r w:rsidRPr="00B3519F">
        <w:rPr>
          <w:rFonts w:ascii="Arial" w:eastAsia="Times New Roman" w:hAnsi="Arial" w:cs="Arial"/>
          <w:lang w:eastAsia="pl-PL"/>
        </w:rPr>
        <w:t>);</w:t>
      </w:r>
    </w:p>
    <w:p w:rsidR="009F71D5" w:rsidRPr="00B3519F" w:rsidRDefault="009F71D5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3519F">
        <w:rPr>
          <w:rFonts w:ascii="Arial" w:eastAsia="Times New Roman" w:hAnsi="Arial" w:cs="Arial"/>
          <w:lang w:eastAsia="pl-PL"/>
        </w:rPr>
        <w:t>3.Ustawa z dnia 14 czerwca 1960 roku Kodeks postępowania administracyjnego (Dz.U. z 20</w:t>
      </w:r>
      <w:r w:rsidR="00EE7F4B" w:rsidRPr="00B3519F">
        <w:rPr>
          <w:rFonts w:ascii="Arial" w:eastAsia="Times New Roman" w:hAnsi="Arial" w:cs="Arial"/>
          <w:lang w:eastAsia="pl-PL"/>
        </w:rPr>
        <w:t>2</w:t>
      </w:r>
      <w:r w:rsidR="00F14D4B" w:rsidRPr="00B3519F">
        <w:rPr>
          <w:rFonts w:ascii="Arial" w:eastAsia="Times New Roman" w:hAnsi="Arial" w:cs="Arial"/>
          <w:lang w:eastAsia="pl-PL"/>
        </w:rPr>
        <w:t>1</w:t>
      </w:r>
      <w:r w:rsidRPr="00B3519F">
        <w:rPr>
          <w:rFonts w:ascii="Arial" w:eastAsia="Times New Roman" w:hAnsi="Arial" w:cs="Arial"/>
          <w:lang w:eastAsia="pl-PL"/>
        </w:rPr>
        <w:t xml:space="preserve"> r., poz. </w:t>
      </w:r>
      <w:r w:rsidR="00F14D4B" w:rsidRPr="00B3519F">
        <w:rPr>
          <w:rFonts w:ascii="Arial" w:eastAsia="Times New Roman" w:hAnsi="Arial" w:cs="Arial"/>
          <w:lang w:eastAsia="pl-PL"/>
        </w:rPr>
        <w:t>735</w:t>
      </w:r>
      <w:r w:rsidRPr="00B3519F">
        <w:rPr>
          <w:rFonts w:ascii="Arial" w:eastAsia="Times New Roman" w:hAnsi="Arial" w:cs="Arial"/>
          <w:lang w:eastAsia="pl-PL"/>
        </w:rPr>
        <w:t>);</w:t>
      </w:r>
    </w:p>
    <w:p w:rsidR="009F71D5" w:rsidRPr="00B3519F" w:rsidRDefault="009F71D5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3519F">
        <w:rPr>
          <w:rFonts w:ascii="Arial" w:eastAsia="Times New Roman" w:hAnsi="Arial" w:cs="Arial"/>
          <w:lang w:eastAsia="pl-PL"/>
        </w:rPr>
        <w:t>4.Ustawa z dnia 27 października 2017 roku o finansowaniu zadań oświatowych (</w:t>
      </w:r>
      <w:r w:rsidR="00D34487" w:rsidRPr="00B3519F">
        <w:rPr>
          <w:rFonts w:ascii="Arial" w:eastAsia="Times New Roman" w:hAnsi="Arial" w:cs="Arial"/>
          <w:lang w:eastAsia="pl-PL"/>
        </w:rPr>
        <w:t xml:space="preserve">Dz.U. z 2020, poz. 2029 z </w:t>
      </w:r>
      <w:proofErr w:type="spellStart"/>
      <w:r w:rsidR="00D34487" w:rsidRPr="00B3519F">
        <w:rPr>
          <w:rFonts w:ascii="Arial" w:eastAsia="Times New Roman" w:hAnsi="Arial" w:cs="Arial"/>
          <w:lang w:eastAsia="pl-PL"/>
        </w:rPr>
        <w:t>późn</w:t>
      </w:r>
      <w:proofErr w:type="spellEnd"/>
      <w:r w:rsidR="00D34487" w:rsidRPr="00B3519F">
        <w:rPr>
          <w:rFonts w:ascii="Arial" w:eastAsia="Times New Roman" w:hAnsi="Arial" w:cs="Arial"/>
          <w:lang w:eastAsia="pl-PL"/>
        </w:rPr>
        <w:t>. zm</w:t>
      </w:r>
      <w:r w:rsidRPr="00B3519F">
        <w:rPr>
          <w:rFonts w:ascii="Arial" w:eastAsia="Times New Roman" w:hAnsi="Arial" w:cs="Arial"/>
          <w:lang w:eastAsia="pl-PL"/>
        </w:rPr>
        <w:t>.);</w:t>
      </w:r>
    </w:p>
    <w:p w:rsidR="009F71D5" w:rsidRPr="00B3519F" w:rsidRDefault="009F71D5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3519F">
        <w:rPr>
          <w:rFonts w:ascii="Arial" w:eastAsia="Times New Roman" w:hAnsi="Arial" w:cs="Arial"/>
          <w:lang w:eastAsia="pl-PL"/>
        </w:rPr>
        <w:t>5. Rozporządzenie Ministra Finansów</w:t>
      </w:r>
      <w:r w:rsidR="00EE7F4B" w:rsidRPr="00B3519F">
        <w:rPr>
          <w:rFonts w:ascii="Arial" w:eastAsia="Times New Roman" w:hAnsi="Arial" w:cs="Arial"/>
          <w:lang w:eastAsia="pl-PL"/>
        </w:rPr>
        <w:t xml:space="preserve"> z dnia </w:t>
      </w:r>
      <w:r w:rsidR="000326D3" w:rsidRPr="00B3519F">
        <w:rPr>
          <w:rFonts w:ascii="Arial" w:eastAsia="Times New Roman" w:hAnsi="Arial" w:cs="Arial"/>
          <w:lang w:eastAsia="pl-PL"/>
        </w:rPr>
        <w:t>18 listopada 2020</w:t>
      </w:r>
      <w:r w:rsidR="00EE7F4B" w:rsidRPr="00B3519F">
        <w:rPr>
          <w:rFonts w:ascii="Arial" w:eastAsia="Times New Roman" w:hAnsi="Arial" w:cs="Arial"/>
          <w:lang w:eastAsia="pl-PL"/>
        </w:rPr>
        <w:t xml:space="preserve"> roku</w:t>
      </w:r>
      <w:r w:rsidRPr="00B3519F">
        <w:rPr>
          <w:rFonts w:ascii="Arial" w:eastAsia="Times New Roman" w:hAnsi="Arial" w:cs="Arial"/>
          <w:lang w:eastAsia="pl-PL"/>
        </w:rPr>
        <w:t xml:space="preserve"> w sprawie postępowania wierzycieli należności pieniężnych (Dz.U. z 20</w:t>
      </w:r>
      <w:r w:rsidR="00EE7F4B" w:rsidRPr="00B3519F">
        <w:rPr>
          <w:rFonts w:ascii="Arial" w:eastAsia="Times New Roman" w:hAnsi="Arial" w:cs="Arial"/>
          <w:lang w:eastAsia="pl-PL"/>
        </w:rPr>
        <w:t>20</w:t>
      </w:r>
      <w:r w:rsidRPr="00B3519F">
        <w:rPr>
          <w:rFonts w:ascii="Arial" w:eastAsia="Times New Roman" w:hAnsi="Arial" w:cs="Arial"/>
          <w:lang w:eastAsia="pl-PL"/>
        </w:rPr>
        <w:t xml:space="preserve"> r., poz. </w:t>
      </w:r>
      <w:r w:rsidR="00F07020" w:rsidRPr="00B3519F">
        <w:rPr>
          <w:rFonts w:ascii="Arial" w:eastAsia="Times New Roman" w:hAnsi="Arial" w:cs="Arial"/>
          <w:lang w:eastAsia="pl-PL"/>
        </w:rPr>
        <w:t>2083</w:t>
      </w:r>
      <w:r w:rsidRPr="00B3519F">
        <w:rPr>
          <w:rFonts w:ascii="Arial" w:eastAsia="Times New Roman" w:hAnsi="Arial" w:cs="Arial"/>
          <w:lang w:eastAsia="pl-PL"/>
        </w:rPr>
        <w:t>);</w:t>
      </w:r>
    </w:p>
    <w:p w:rsidR="009F71D5" w:rsidRPr="00B3519F" w:rsidRDefault="009F71D5" w:rsidP="00EE7F4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3519F">
        <w:rPr>
          <w:rFonts w:ascii="Arial" w:eastAsia="Times New Roman" w:hAnsi="Arial" w:cs="Arial"/>
          <w:lang w:eastAsia="pl-PL"/>
        </w:rPr>
        <w:t xml:space="preserve">6. Rozporządzenie </w:t>
      </w:r>
      <w:r w:rsidR="00EE7F4B" w:rsidRPr="00B3519F">
        <w:rPr>
          <w:rFonts w:ascii="Arial" w:eastAsia="Times New Roman" w:hAnsi="Arial" w:cs="Arial"/>
          <w:lang w:eastAsia="pl-PL"/>
        </w:rPr>
        <w:t>Ministra Finansów, Funduszy i Polityki Regionalnej z dnia 12.01.2021 r. w sprawie wzorów tytułów wykonawczych stosowanych w egzekucji administracyjnej (</w:t>
      </w:r>
      <w:r w:rsidRPr="00B3519F">
        <w:rPr>
          <w:rFonts w:ascii="Arial" w:eastAsia="Times New Roman" w:hAnsi="Arial" w:cs="Arial"/>
          <w:lang w:eastAsia="pl-PL"/>
        </w:rPr>
        <w:t>Dz.U. z 20</w:t>
      </w:r>
      <w:r w:rsidR="00EE7F4B" w:rsidRPr="00B3519F">
        <w:rPr>
          <w:rFonts w:ascii="Arial" w:eastAsia="Times New Roman" w:hAnsi="Arial" w:cs="Arial"/>
          <w:lang w:eastAsia="pl-PL"/>
        </w:rPr>
        <w:t>21</w:t>
      </w:r>
      <w:r w:rsidRPr="00B3519F">
        <w:rPr>
          <w:rFonts w:ascii="Arial" w:eastAsia="Times New Roman" w:hAnsi="Arial" w:cs="Arial"/>
          <w:lang w:eastAsia="pl-PL"/>
        </w:rPr>
        <w:t xml:space="preserve"> r., poz. </w:t>
      </w:r>
      <w:r w:rsidR="00472F48" w:rsidRPr="00B3519F">
        <w:rPr>
          <w:rFonts w:ascii="Arial" w:eastAsia="Times New Roman" w:hAnsi="Arial" w:cs="Arial"/>
          <w:lang w:eastAsia="pl-PL"/>
        </w:rPr>
        <w:t>176</w:t>
      </w:r>
      <w:r w:rsidRPr="00B3519F">
        <w:rPr>
          <w:rFonts w:ascii="Arial" w:eastAsia="Times New Roman" w:hAnsi="Arial" w:cs="Arial"/>
          <w:lang w:eastAsia="pl-PL"/>
        </w:rPr>
        <w:t>);</w:t>
      </w:r>
    </w:p>
    <w:p w:rsidR="00776EF5" w:rsidRPr="00B3519F" w:rsidRDefault="009F71D5" w:rsidP="00776E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3519F">
        <w:rPr>
          <w:rFonts w:ascii="Arial" w:eastAsia="Times New Roman" w:hAnsi="Arial" w:cs="Arial"/>
          <w:lang w:eastAsia="pl-PL"/>
        </w:rPr>
        <w:t>7. Rozporządzenie Ministra Finansów z dnia 11 września 2015 roku w sprawie wysokości kosztów upomnienia skierowanego przez wierzyciela do zobowiązanego przed wszczęciem egzekucji administracyjnej (Dz.U. z 2015 r., poz. 1526);</w:t>
      </w:r>
    </w:p>
    <w:p w:rsidR="00776EF5" w:rsidRPr="00B3519F" w:rsidRDefault="00F07020" w:rsidP="00776E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3519F">
        <w:rPr>
          <w:rFonts w:ascii="Arial" w:eastAsia="Times New Roman" w:hAnsi="Arial" w:cs="Arial"/>
          <w:lang w:eastAsia="pl-PL"/>
        </w:rPr>
        <w:t xml:space="preserve">8. </w:t>
      </w:r>
      <w:r w:rsidR="00776EF5" w:rsidRPr="00B3519F">
        <w:rPr>
          <w:rFonts w:ascii="Arial" w:eastAsia="Times New Roman" w:hAnsi="Arial" w:cs="Arial"/>
          <w:lang w:eastAsia="pl-PL"/>
        </w:rPr>
        <w:t>Rozporządzenie Ministra Finansów, Funduszy i Polityki Regionalnej z dnia 4.12.2020 r. w sprawie danych zawartych w upomnieniu</w:t>
      </w:r>
      <w:r w:rsidRPr="00B3519F">
        <w:rPr>
          <w:rFonts w:ascii="Arial" w:eastAsia="Times New Roman" w:hAnsi="Arial" w:cs="Arial"/>
          <w:lang w:eastAsia="pl-PL"/>
        </w:rPr>
        <w:t xml:space="preserve"> (Dz.U. z 2020 r., poz. 2194);</w:t>
      </w:r>
    </w:p>
    <w:p w:rsidR="009F71D5" w:rsidRPr="00B3519F" w:rsidRDefault="00F07020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3519F">
        <w:rPr>
          <w:rFonts w:ascii="Arial" w:eastAsia="Times New Roman" w:hAnsi="Arial" w:cs="Arial"/>
          <w:lang w:eastAsia="pl-PL"/>
        </w:rPr>
        <w:t>9</w:t>
      </w:r>
      <w:r w:rsidR="009F71D5" w:rsidRPr="00B3519F">
        <w:rPr>
          <w:rFonts w:ascii="Arial" w:eastAsia="Times New Roman" w:hAnsi="Arial" w:cs="Arial"/>
          <w:lang w:eastAsia="pl-PL"/>
        </w:rPr>
        <w:t>. Uchwała Nr XLVI/755/18 Rady Miasta Tychy z dnia 22 marca 2018 r. w sprawie ustalenia wysokości opłat za korzystanie z wychowania przedszkolnego w prowadzonych przez Miasto Tychy przedszkolach i oddziałach przedszkolnych w szkołach podstawowych;</w:t>
      </w:r>
    </w:p>
    <w:p w:rsidR="009F71D5" w:rsidRPr="00B3519F" w:rsidRDefault="00F07020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3519F">
        <w:rPr>
          <w:rFonts w:ascii="Arial" w:eastAsia="Times New Roman" w:hAnsi="Arial" w:cs="Arial"/>
          <w:lang w:eastAsia="pl-PL"/>
        </w:rPr>
        <w:t>10</w:t>
      </w:r>
      <w:r w:rsidR="009F71D5" w:rsidRPr="00B3519F">
        <w:rPr>
          <w:rFonts w:ascii="Arial" w:eastAsia="Times New Roman" w:hAnsi="Arial" w:cs="Arial"/>
          <w:lang w:eastAsia="pl-PL"/>
        </w:rPr>
        <w:t xml:space="preserve">. Zarządzenie </w:t>
      </w:r>
      <w:r w:rsidR="00FD3A76" w:rsidRPr="00B3519F">
        <w:rPr>
          <w:rFonts w:ascii="Arial" w:eastAsia="Times New Roman" w:hAnsi="Arial" w:cs="Arial"/>
          <w:lang w:eastAsia="pl-PL"/>
        </w:rPr>
        <w:t xml:space="preserve">Nr 0050/281/19 Prezydenta Miasta Tychy z dnia 29.08.2019 r. w </w:t>
      </w:r>
      <w:r w:rsidR="009F71D5" w:rsidRPr="00B3519F">
        <w:rPr>
          <w:rFonts w:ascii="Arial" w:eastAsia="Times New Roman" w:hAnsi="Arial" w:cs="Arial"/>
          <w:lang w:eastAsia="pl-PL"/>
        </w:rPr>
        <w:t>sprawie upoważnienia dyrektorów przedszkoli do załatwiania indywidualnych spraw z zakresu administracji publicznej oraz wykonywania praw i obowiązków wierzyciela w sprawach dotyczących egzekucji administracyjnej należności pieniężnych Gminy Miasta Tychy</w:t>
      </w:r>
    </w:p>
    <w:p w:rsidR="009F71D5" w:rsidRPr="00B3519F" w:rsidRDefault="009F71D5" w:rsidP="0090377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9F71D5" w:rsidRPr="00B3519F" w:rsidRDefault="009F71D5" w:rsidP="0090377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B3519F">
        <w:rPr>
          <w:rFonts w:ascii="Arial" w:eastAsia="Times New Roman" w:hAnsi="Arial" w:cs="Arial"/>
          <w:b/>
          <w:lang w:eastAsia="pl-PL"/>
        </w:rPr>
        <w:t>§3</w:t>
      </w:r>
    </w:p>
    <w:p w:rsidR="009F71D5" w:rsidRPr="00B3519F" w:rsidRDefault="009F71D5" w:rsidP="0090377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B3519F">
        <w:rPr>
          <w:rFonts w:ascii="Arial" w:eastAsia="Times New Roman" w:hAnsi="Arial" w:cs="Arial"/>
          <w:b/>
          <w:lang w:eastAsia="pl-PL"/>
        </w:rPr>
        <w:t>Definicje</w:t>
      </w:r>
    </w:p>
    <w:p w:rsidR="009F71D5" w:rsidRPr="00B3519F" w:rsidRDefault="009F71D5" w:rsidP="009F71D5">
      <w:pPr>
        <w:rPr>
          <w:rFonts w:ascii="Arial" w:eastAsia="Times New Roman" w:hAnsi="Arial" w:cs="Arial"/>
          <w:lang w:eastAsia="pl-PL"/>
        </w:rPr>
      </w:pPr>
      <w:r w:rsidRPr="00B3519F">
        <w:rPr>
          <w:rFonts w:ascii="Arial" w:eastAsia="Times New Roman" w:hAnsi="Arial" w:cs="Arial"/>
          <w:lang w:eastAsia="pl-PL"/>
        </w:rPr>
        <w:t>Ilekroć mowa o:</w:t>
      </w:r>
    </w:p>
    <w:p w:rsidR="009F71D5" w:rsidRPr="00B3519F" w:rsidRDefault="009F71D5" w:rsidP="009F71D5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lang w:eastAsia="pl-PL"/>
        </w:rPr>
      </w:pPr>
      <w:r w:rsidRPr="00B3519F">
        <w:rPr>
          <w:rFonts w:ascii="Arial" w:eastAsia="Times New Roman" w:hAnsi="Arial" w:cs="Arial"/>
          <w:lang w:eastAsia="pl-PL"/>
        </w:rPr>
        <w:t>REA należy przez to rozumieć Referat Egzekucji Administracyjnej w Urzędzie Miasta Tychy,</w:t>
      </w:r>
    </w:p>
    <w:p w:rsidR="009F71D5" w:rsidRPr="00B3519F" w:rsidRDefault="009F71D5" w:rsidP="009F71D5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lang w:eastAsia="pl-PL"/>
        </w:rPr>
      </w:pPr>
      <w:r w:rsidRPr="00B3519F">
        <w:rPr>
          <w:rFonts w:ascii="Arial" w:eastAsia="Times New Roman" w:hAnsi="Arial" w:cs="Arial"/>
          <w:lang w:eastAsia="pl-PL"/>
        </w:rPr>
        <w:lastRenderedPageBreak/>
        <w:t xml:space="preserve">MCO - Miejskie Centrum Oświaty w Tychach, </w:t>
      </w:r>
    </w:p>
    <w:p w:rsidR="009F71D5" w:rsidRPr="00B3519F" w:rsidRDefault="009F71D5" w:rsidP="009F71D5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B3519F">
        <w:rPr>
          <w:rFonts w:ascii="Arial" w:eastAsia="Times New Roman" w:hAnsi="Arial" w:cs="Arial"/>
          <w:lang w:eastAsia="pl-PL"/>
        </w:rPr>
        <w:t>Wierzycielu - podmiot uprawniony do żądania wykonania obowiązku lub jego zabezpieczenia w administracyjnym postępowaniu egzekucyjnym lub zabezpieczającym,</w:t>
      </w:r>
    </w:p>
    <w:p w:rsidR="009F71D5" w:rsidRPr="00B3519F" w:rsidRDefault="009F71D5" w:rsidP="009F71D5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B3519F">
        <w:rPr>
          <w:rFonts w:ascii="Arial" w:eastAsia="Times New Roman" w:hAnsi="Arial" w:cs="Arial"/>
          <w:lang w:eastAsia="pl-PL"/>
        </w:rPr>
        <w:t>Zobowiązanym - osoba fizyczna, która nie wykonała w terminie obowiązku o charakterze pieniężnym lub niepieniężnym,</w:t>
      </w:r>
    </w:p>
    <w:p w:rsidR="009F71D5" w:rsidRPr="00B3519F" w:rsidRDefault="009F71D5" w:rsidP="009F71D5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B3519F">
        <w:rPr>
          <w:rFonts w:ascii="Arial" w:eastAsia="Times New Roman" w:hAnsi="Arial" w:cs="Arial"/>
          <w:lang w:eastAsia="pl-PL"/>
        </w:rPr>
        <w:t>Upomnieniu - wezwanie do dobrowolnego wykonania przez Zobowiązanego obowiązku wpłacenia należności wymienionych w upomnieniu zawierające zagrożenie skierowania sprawy na drogę postępowania egzekucyjnego w przypadku niewykonania obowiązku,</w:t>
      </w:r>
    </w:p>
    <w:p w:rsidR="005D4F35" w:rsidRPr="00B3519F" w:rsidRDefault="009F71D5" w:rsidP="005D4F35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B3519F">
        <w:rPr>
          <w:rFonts w:ascii="Arial" w:eastAsia="Times New Roman" w:hAnsi="Arial" w:cs="Arial"/>
          <w:lang w:eastAsia="pl-PL"/>
        </w:rPr>
        <w:t xml:space="preserve">Tytule wykonawczym - dokument urzędowy, stwierdzający istnienie i zakres nadającego się do egzekucji roszczenia wierzyciela i odpowiadającego mu obowiązku dłużnika, stanowiący załącznik do Rozporządzenia </w:t>
      </w:r>
      <w:r w:rsidR="005D4F35" w:rsidRPr="00B3519F">
        <w:rPr>
          <w:rFonts w:ascii="Arial" w:eastAsia="Times New Roman" w:hAnsi="Arial" w:cs="Arial"/>
          <w:lang w:eastAsia="pl-PL"/>
        </w:rPr>
        <w:t>Ministra Finansów, Funduszy i Polityki Regionalnej z dnia 12.01.2021 r. w sprawie wzorów tytułów wykonawczych stosowanych w egzekucji administracyjnej ( Dz. U. z 2021 r. poz. 176)</w:t>
      </w:r>
    </w:p>
    <w:p w:rsidR="009F71D5" w:rsidRPr="00B3519F" w:rsidRDefault="009F71D5" w:rsidP="009F71D5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lang w:eastAsia="pl-PL"/>
        </w:rPr>
      </w:pPr>
      <w:r w:rsidRPr="00B3519F">
        <w:rPr>
          <w:rFonts w:ascii="Arial" w:eastAsia="Times New Roman" w:hAnsi="Arial" w:cs="Arial"/>
          <w:lang w:eastAsia="pl-PL"/>
        </w:rPr>
        <w:t>Rejestr czynności informacyjnych - spis podjętych czynności informacyjnych.</w:t>
      </w:r>
    </w:p>
    <w:p w:rsidR="009F71D5" w:rsidRPr="00B3519F" w:rsidRDefault="009F71D5" w:rsidP="009F71D5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lang w:eastAsia="pl-PL"/>
        </w:rPr>
      </w:pPr>
      <w:r w:rsidRPr="00B3519F">
        <w:rPr>
          <w:rFonts w:ascii="Arial" w:eastAsia="Times New Roman" w:hAnsi="Arial" w:cs="Arial"/>
          <w:lang w:eastAsia="pl-PL"/>
        </w:rPr>
        <w:t>Rejestr upomnień - spis upomnień skierowanych do dłużników.</w:t>
      </w:r>
    </w:p>
    <w:p w:rsidR="009F71D5" w:rsidRPr="00B3519F" w:rsidRDefault="009F71D5" w:rsidP="009F71D5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B3519F">
        <w:rPr>
          <w:rFonts w:ascii="Arial" w:eastAsia="Times New Roman" w:hAnsi="Arial" w:cs="Arial"/>
          <w:lang w:eastAsia="pl-PL"/>
        </w:rPr>
        <w:t>Ewidencja tytułów wykonawczych - spis tytułów wykonawczych zawierający numer każdego z tytułów.</w:t>
      </w:r>
    </w:p>
    <w:p w:rsidR="009F71D5" w:rsidRPr="00B3519F" w:rsidRDefault="009F71D5" w:rsidP="009F71D5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B3519F">
        <w:rPr>
          <w:rFonts w:ascii="Arial" w:eastAsia="Times New Roman" w:hAnsi="Arial" w:cs="Arial"/>
          <w:lang w:eastAsia="pl-PL"/>
        </w:rPr>
        <w:t>Dyrektorze – dyrektorze szkoły, przedszkola lub zespołu szkolno-przedszkolnego upoważnionego do załatwiania indywidualnych spraw z zakresu administracji publicznej oraz wykonywania praw i obowiązków wierzyciela w sprawach dotyczących egzekucji administracyjnej należności pieniężnych Gminy Miasto Tychy przez Prezydenta Miasta Tychy</w:t>
      </w:r>
    </w:p>
    <w:p w:rsidR="009F71D5" w:rsidRPr="00B3519F" w:rsidRDefault="009F71D5" w:rsidP="009F71D5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B3519F">
        <w:rPr>
          <w:rFonts w:ascii="Arial" w:eastAsia="Times New Roman" w:hAnsi="Arial" w:cs="Arial"/>
          <w:lang w:eastAsia="pl-PL"/>
        </w:rPr>
        <w:t>Pracowniku – osobie zatrudnionej w przedszkolu, szkole lub zespole szkolno-przedszkolnym odpowiedzialn</w:t>
      </w:r>
      <w:r w:rsidR="00BE594A" w:rsidRPr="00B3519F">
        <w:rPr>
          <w:rFonts w:ascii="Arial" w:eastAsia="Times New Roman" w:hAnsi="Arial" w:cs="Arial"/>
          <w:lang w:eastAsia="pl-PL"/>
        </w:rPr>
        <w:t>ej</w:t>
      </w:r>
      <w:r w:rsidRPr="00B3519F">
        <w:rPr>
          <w:rFonts w:ascii="Arial" w:eastAsia="Times New Roman" w:hAnsi="Arial" w:cs="Arial"/>
          <w:lang w:eastAsia="pl-PL"/>
        </w:rPr>
        <w:t xml:space="preserve"> za naliczanie opłat przedszkolnych,</w:t>
      </w:r>
    </w:p>
    <w:p w:rsidR="009F71D5" w:rsidRPr="00B3519F" w:rsidRDefault="009F71D5" w:rsidP="009F71D5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B3519F">
        <w:rPr>
          <w:rFonts w:ascii="Arial" w:eastAsia="Times New Roman" w:hAnsi="Arial" w:cs="Arial"/>
          <w:lang w:eastAsia="pl-PL"/>
        </w:rPr>
        <w:t>Statucie – Statucie szkoły, przedszkola lub zespołu szkolno-przedszkolnego</w:t>
      </w:r>
    </w:p>
    <w:p w:rsidR="009F71D5" w:rsidRPr="00B3519F" w:rsidRDefault="009F71D5" w:rsidP="009F71D5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lang w:eastAsia="pl-PL"/>
        </w:rPr>
      </w:pPr>
      <w:r w:rsidRPr="00B3519F">
        <w:rPr>
          <w:rFonts w:ascii="Arial" w:eastAsia="Times New Roman" w:hAnsi="Arial" w:cs="Arial"/>
          <w:lang w:eastAsia="pl-PL"/>
        </w:rPr>
        <w:t>Czynnościach poprzedzające wszczęcie egzekucji - wszelkie podejmowane przez Wierzyciela czynności i działania zmierzające do zastosowania egzekucji i czynności organu egzekucyjne.</w:t>
      </w:r>
    </w:p>
    <w:p w:rsidR="009F71D5" w:rsidRPr="00B3519F" w:rsidRDefault="009F71D5" w:rsidP="009F71D5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lang w:eastAsia="pl-PL"/>
        </w:rPr>
      </w:pPr>
      <w:r w:rsidRPr="00B3519F">
        <w:rPr>
          <w:rFonts w:ascii="Arial" w:eastAsia="Times New Roman" w:hAnsi="Arial" w:cs="Arial"/>
          <w:lang w:eastAsia="pl-PL"/>
        </w:rPr>
        <w:t xml:space="preserve">Opłaty za przedszkole przedszkolne (opłaty przedszkolne) - opłaty za korzystanie z wychowania przedszkolnego oraz opłaty za korzystanie z wyżywienia, o których mowa w art. 52 ust. 15 o finansowaniu zadań oświatowych (Dz.U. z 2017, poz. 2203 z </w:t>
      </w:r>
      <w:proofErr w:type="spellStart"/>
      <w:r w:rsidRPr="00B3519F">
        <w:rPr>
          <w:rFonts w:ascii="Arial" w:eastAsia="Times New Roman" w:hAnsi="Arial" w:cs="Arial"/>
          <w:lang w:eastAsia="pl-PL"/>
        </w:rPr>
        <w:t>późn</w:t>
      </w:r>
      <w:proofErr w:type="spellEnd"/>
      <w:r w:rsidRPr="00B3519F">
        <w:rPr>
          <w:rFonts w:ascii="Arial" w:eastAsia="Times New Roman" w:hAnsi="Arial" w:cs="Arial"/>
          <w:lang w:eastAsia="pl-PL"/>
        </w:rPr>
        <w:t>. zm.)</w:t>
      </w:r>
    </w:p>
    <w:p w:rsidR="009F71D5" w:rsidRPr="00B3519F" w:rsidRDefault="009F71D5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F71D5" w:rsidRPr="00B3519F" w:rsidRDefault="009F71D5" w:rsidP="009F71D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3519F">
        <w:rPr>
          <w:rFonts w:ascii="Arial" w:eastAsia="Times New Roman" w:hAnsi="Arial" w:cs="Arial"/>
          <w:b/>
          <w:bCs/>
          <w:lang w:eastAsia="pl-PL"/>
        </w:rPr>
        <w:t>§4</w:t>
      </w:r>
    </w:p>
    <w:p w:rsidR="009F71D5" w:rsidRPr="00B3519F" w:rsidRDefault="009F71D5" w:rsidP="009F71D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3519F">
        <w:rPr>
          <w:rFonts w:ascii="Arial" w:eastAsia="Times New Roman" w:hAnsi="Arial" w:cs="Arial"/>
          <w:b/>
          <w:bCs/>
          <w:lang w:eastAsia="pl-PL"/>
        </w:rPr>
        <w:t>Kontrola terminowej realizacji zobowiązań z tytułu opłat przedszkolnych oraz ustalenie kwoty zobowiązania</w:t>
      </w:r>
    </w:p>
    <w:p w:rsidR="009F71D5" w:rsidRPr="00B3519F" w:rsidRDefault="009F71D5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F71D5" w:rsidRPr="00B3519F" w:rsidRDefault="009F71D5" w:rsidP="009F71D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3519F">
        <w:rPr>
          <w:rFonts w:ascii="Arial" w:eastAsia="Times New Roman" w:hAnsi="Arial" w:cs="Arial"/>
          <w:lang w:eastAsia="pl-PL"/>
        </w:rPr>
        <w:t xml:space="preserve">1. Pracownik niezwłocznie po zakończonym miesiącu kalendarzowym przekazuje rodzicowi lub innemu opiekunowi prawnemu dziecka informację o wysokości zobowiązania z tytułu opłat za przedszkole za miesiąc poprzedni. </w:t>
      </w:r>
    </w:p>
    <w:p w:rsidR="009F71D5" w:rsidRPr="00B3519F" w:rsidRDefault="009F71D5" w:rsidP="009F71D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3519F">
        <w:rPr>
          <w:rFonts w:ascii="Arial" w:eastAsia="Times New Roman" w:hAnsi="Arial" w:cs="Arial"/>
          <w:lang w:eastAsia="pl-PL"/>
        </w:rPr>
        <w:t>2. Pracownik zobowiązany jest do systematycznej kontroli terminowości zapłaty należności pieniężnych z tytułu opłat przedszkolnych, sprawdzając czy należności zostały uregulowane według stanu na koniec miesiąca następującego po miesiącu rozliczeniowym.</w:t>
      </w:r>
    </w:p>
    <w:p w:rsidR="009F71D5" w:rsidRPr="00B3519F" w:rsidRDefault="009F71D5" w:rsidP="009F71D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3519F">
        <w:rPr>
          <w:rFonts w:ascii="Arial" w:eastAsia="Times New Roman" w:hAnsi="Arial" w:cs="Arial"/>
          <w:lang w:eastAsia="pl-PL"/>
        </w:rPr>
        <w:t>3. Zaległość powstaje pierwszego dnia roboczego po terminie zapłaty wskazanym w Statucie.</w:t>
      </w:r>
    </w:p>
    <w:p w:rsidR="009F71D5" w:rsidRPr="00B3519F" w:rsidRDefault="009F71D5" w:rsidP="009F71D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3519F">
        <w:rPr>
          <w:rFonts w:ascii="Arial" w:eastAsia="Times New Roman" w:hAnsi="Arial" w:cs="Arial"/>
          <w:lang w:eastAsia="pl-PL"/>
        </w:rPr>
        <w:t>4. Po upływie terminu zapłaty, a przed podjęciem działań zmierzających do zastosowania egzekucji i czynności organu egzekucyjnego, Pracownik stosuje działania informacyjne wobec Zobowiązanego zmierzające do dobrowolnego wykonania przez niego obowiązku.</w:t>
      </w:r>
    </w:p>
    <w:p w:rsidR="009F71D5" w:rsidRPr="00B3519F" w:rsidRDefault="009F71D5" w:rsidP="009F71D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3519F">
        <w:rPr>
          <w:rFonts w:ascii="Arial" w:eastAsia="Times New Roman" w:hAnsi="Arial" w:cs="Arial"/>
          <w:lang w:eastAsia="pl-PL"/>
        </w:rPr>
        <w:t xml:space="preserve">5. Działania informacyjne mogą być podejmowane w szczególności poprzez krótką wiadomość tekstową (sms), e-mail, telefon lub faks i mogą obejmować informacje o terminie </w:t>
      </w:r>
      <w:r w:rsidRPr="00B3519F">
        <w:rPr>
          <w:rFonts w:ascii="Arial" w:eastAsia="Times New Roman" w:hAnsi="Arial" w:cs="Arial"/>
          <w:lang w:eastAsia="pl-PL"/>
        </w:rPr>
        <w:lastRenderedPageBreak/>
        <w:t>zapłaty należności pieniężnych lub jego upływie, wysokości należności pieniężnej oraz grożącej egzekucji administracyjnej i mogących powstać kosztach egzekucyjnych.</w:t>
      </w:r>
    </w:p>
    <w:p w:rsidR="009F71D5" w:rsidRPr="00B3519F" w:rsidRDefault="009F71D5" w:rsidP="009F71D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3519F">
        <w:rPr>
          <w:rFonts w:ascii="Arial" w:eastAsia="Times New Roman" w:hAnsi="Arial" w:cs="Arial"/>
          <w:lang w:eastAsia="pl-PL"/>
        </w:rPr>
        <w:t>6. Doboru powyższych metod w zakresie czynności informacyjnych dokonuje Pracownik według posiadanych informacji i możliwości technicznych.</w:t>
      </w:r>
    </w:p>
    <w:p w:rsidR="009F71D5" w:rsidRPr="00B3519F" w:rsidRDefault="009F71D5" w:rsidP="009F71D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3519F">
        <w:rPr>
          <w:rFonts w:ascii="Arial" w:eastAsia="Times New Roman" w:hAnsi="Arial" w:cs="Arial"/>
          <w:lang w:eastAsia="pl-PL"/>
        </w:rPr>
        <w:t>7. Prowadzone działania informacyjne należy udokumentować poprzez prowadzenie rejestru czynności informacyjnych w formie elektronicznej (wzór - Rejestr czynności informacyjnych stanowi Załącznik nr 1 do Procedury).</w:t>
      </w:r>
    </w:p>
    <w:p w:rsidR="009F71D5" w:rsidRPr="00B3519F" w:rsidRDefault="009F71D5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F71D5" w:rsidRPr="00B3519F" w:rsidRDefault="009F71D5" w:rsidP="009F71D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3519F">
        <w:rPr>
          <w:rFonts w:ascii="Arial" w:eastAsia="Times New Roman" w:hAnsi="Arial" w:cs="Arial"/>
          <w:b/>
          <w:bCs/>
          <w:lang w:eastAsia="pl-PL"/>
        </w:rPr>
        <w:t>§5</w:t>
      </w:r>
    </w:p>
    <w:p w:rsidR="009F71D5" w:rsidRPr="00B3519F" w:rsidRDefault="009F71D5" w:rsidP="009F71D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3519F">
        <w:rPr>
          <w:rFonts w:ascii="Arial" w:eastAsia="Times New Roman" w:hAnsi="Arial" w:cs="Arial"/>
          <w:b/>
          <w:bCs/>
          <w:lang w:eastAsia="pl-PL"/>
        </w:rPr>
        <w:t>Zasady dotyczące wystawiania upomnień</w:t>
      </w:r>
    </w:p>
    <w:p w:rsidR="009F71D5" w:rsidRPr="00B3519F" w:rsidRDefault="009F71D5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F71D5" w:rsidRPr="002E2E0E" w:rsidRDefault="009F71D5" w:rsidP="009F71D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3519F">
        <w:rPr>
          <w:rFonts w:ascii="Arial" w:eastAsia="Times New Roman" w:hAnsi="Arial" w:cs="Arial"/>
          <w:lang w:eastAsia="pl-PL"/>
        </w:rPr>
        <w:t>1. Niewykonanie przez Zobowiązanego obo</w:t>
      </w:r>
      <w:bookmarkStart w:id="0" w:name="_GoBack"/>
      <w:bookmarkEnd w:id="0"/>
      <w:r w:rsidRPr="00B3519F">
        <w:rPr>
          <w:rFonts w:ascii="Arial" w:eastAsia="Times New Roman" w:hAnsi="Arial" w:cs="Arial"/>
          <w:lang w:eastAsia="pl-PL"/>
        </w:rPr>
        <w:t xml:space="preserve">wiązku zapłaty opłat przedszkolnych skutkuje koniecznością podjęcia przez Wierzyciela czynności poprzedzających wszczęcie egzekucji administracyjnej z </w:t>
      </w:r>
      <w:r w:rsidRPr="002E2E0E">
        <w:rPr>
          <w:rFonts w:ascii="Arial" w:eastAsia="Times New Roman" w:hAnsi="Arial" w:cs="Arial"/>
          <w:lang w:eastAsia="pl-PL"/>
        </w:rPr>
        <w:t>urzędu.</w:t>
      </w:r>
    </w:p>
    <w:p w:rsidR="009F71D5" w:rsidRPr="002E2E0E" w:rsidRDefault="009F71D5" w:rsidP="009F71D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2E0E">
        <w:rPr>
          <w:rFonts w:ascii="Arial" w:eastAsia="Times New Roman" w:hAnsi="Arial" w:cs="Arial"/>
          <w:lang w:eastAsia="pl-PL"/>
        </w:rPr>
        <w:t>2. Dyrektor jest upoważniony do wystawiania i wysyłania zobowiązanemu upomnień.</w:t>
      </w:r>
    </w:p>
    <w:p w:rsidR="009F71D5" w:rsidRPr="002E2E0E" w:rsidRDefault="009F71D5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2E0E">
        <w:rPr>
          <w:rFonts w:ascii="Arial" w:eastAsia="Times New Roman" w:hAnsi="Arial" w:cs="Arial"/>
          <w:lang w:eastAsia="pl-PL"/>
        </w:rPr>
        <w:t>3. Upomnienie wystawia się według wzoru stanowiącego Załącznik nr 2.</w:t>
      </w:r>
    </w:p>
    <w:p w:rsidR="002204AC" w:rsidRPr="002E2E0E" w:rsidRDefault="00892ECE" w:rsidP="00245C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2E0E">
        <w:rPr>
          <w:rFonts w:ascii="Arial" w:eastAsia="Times New Roman" w:hAnsi="Arial" w:cs="Arial"/>
          <w:lang w:eastAsia="pl-PL"/>
        </w:rPr>
        <w:t xml:space="preserve">4. </w:t>
      </w:r>
      <w:r w:rsidR="002204AC" w:rsidRPr="002E2E0E">
        <w:rPr>
          <w:rFonts w:ascii="Arial" w:eastAsia="Times New Roman" w:hAnsi="Arial" w:cs="Arial"/>
          <w:lang w:eastAsia="pl-PL"/>
        </w:rPr>
        <w:t xml:space="preserve">Gdy </w:t>
      </w:r>
      <w:r w:rsidR="00D50A5B" w:rsidRPr="002E2E0E">
        <w:rPr>
          <w:rFonts w:ascii="Arial" w:eastAsia="Times New Roman" w:hAnsi="Arial" w:cs="Arial"/>
          <w:lang w:eastAsia="pl-PL"/>
        </w:rPr>
        <w:t>wartość</w:t>
      </w:r>
      <w:r w:rsidR="00245CE3" w:rsidRPr="002E2E0E">
        <w:rPr>
          <w:rFonts w:ascii="Arial" w:eastAsia="Times New Roman" w:hAnsi="Arial" w:cs="Arial"/>
          <w:lang w:eastAsia="pl-PL"/>
        </w:rPr>
        <w:t xml:space="preserve"> jednego</w:t>
      </w:r>
      <w:r w:rsidR="00D50A5B" w:rsidRPr="002E2E0E">
        <w:rPr>
          <w:rFonts w:ascii="Arial" w:eastAsia="Times New Roman" w:hAnsi="Arial" w:cs="Arial"/>
          <w:lang w:eastAsia="pl-PL"/>
        </w:rPr>
        <w:t xml:space="preserve"> zobowiązania </w:t>
      </w:r>
      <w:r w:rsidR="002204AC" w:rsidRPr="002E2E0E">
        <w:rPr>
          <w:rFonts w:ascii="Arial" w:eastAsia="Times New Roman" w:hAnsi="Arial" w:cs="Arial"/>
          <w:lang w:eastAsia="pl-PL"/>
        </w:rPr>
        <w:t>przekracza dziesięciokrotność kosztów upomnienia, upomnienie wystawia się przed upływem 21 dni od dnia, w którym po raz pierwszy podjęto działanie informacyjne, o których mowa w § 4 ust. 1</w:t>
      </w:r>
      <w:r w:rsidR="00245CE3" w:rsidRPr="002E2E0E">
        <w:rPr>
          <w:rFonts w:ascii="Arial" w:eastAsia="Times New Roman" w:hAnsi="Arial" w:cs="Arial"/>
          <w:lang w:eastAsia="pl-PL"/>
        </w:rPr>
        <w:t>.</w:t>
      </w:r>
    </w:p>
    <w:p w:rsidR="009F71D5" w:rsidRPr="002E2E0E" w:rsidRDefault="00892ECE" w:rsidP="009F71D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2E0E">
        <w:rPr>
          <w:rFonts w:ascii="Arial" w:eastAsia="Times New Roman" w:hAnsi="Arial" w:cs="Arial"/>
          <w:lang w:eastAsia="pl-PL"/>
        </w:rPr>
        <w:t>5</w:t>
      </w:r>
      <w:r w:rsidR="009F71D5" w:rsidRPr="002E2E0E">
        <w:rPr>
          <w:rFonts w:ascii="Arial" w:eastAsia="Times New Roman" w:hAnsi="Arial" w:cs="Arial"/>
          <w:lang w:eastAsia="pl-PL"/>
        </w:rPr>
        <w:t xml:space="preserve">. </w:t>
      </w:r>
      <w:r w:rsidR="00245CE3" w:rsidRPr="002E2E0E">
        <w:rPr>
          <w:rFonts w:ascii="Arial" w:eastAsia="Times New Roman" w:hAnsi="Arial" w:cs="Arial"/>
          <w:lang w:eastAsia="pl-PL"/>
        </w:rPr>
        <w:t>Przepis ustępu poprzedzającego stosuje się odpowiednio gdy łączna wartość zobowiązań przekroczy dziesięciokrotność kosztów upomnienia, w takim przypadku upomnienie</w:t>
      </w:r>
      <w:r w:rsidR="009F71D5" w:rsidRPr="002E2E0E">
        <w:rPr>
          <w:rFonts w:ascii="Arial" w:eastAsia="Times New Roman" w:hAnsi="Arial" w:cs="Arial"/>
          <w:lang w:eastAsia="pl-PL"/>
        </w:rPr>
        <w:t xml:space="preserve"> wystawianie później niż </w:t>
      </w:r>
      <w:r w:rsidR="00D50A5B" w:rsidRPr="002E2E0E">
        <w:rPr>
          <w:rFonts w:ascii="Arial" w:eastAsia="Times New Roman" w:hAnsi="Arial" w:cs="Arial"/>
          <w:lang w:eastAsia="pl-PL"/>
        </w:rPr>
        <w:t>21 dni</w:t>
      </w:r>
      <w:r w:rsidR="009F71D5" w:rsidRPr="002E2E0E">
        <w:rPr>
          <w:rFonts w:ascii="Arial" w:eastAsia="Times New Roman" w:hAnsi="Arial" w:cs="Arial"/>
          <w:lang w:eastAsia="pl-PL"/>
        </w:rPr>
        <w:t xml:space="preserve"> od dni</w:t>
      </w:r>
      <w:r w:rsidR="00245CE3" w:rsidRPr="002E2E0E">
        <w:rPr>
          <w:rFonts w:ascii="Arial" w:eastAsia="Times New Roman" w:hAnsi="Arial" w:cs="Arial"/>
          <w:lang w:eastAsia="pl-PL"/>
        </w:rPr>
        <w:t xml:space="preserve">a, w którym podjęto działania informacyjne w stosunku do ostatniego zobowiązania. </w:t>
      </w:r>
    </w:p>
    <w:p w:rsidR="009F71D5" w:rsidRPr="00B3519F" w:rsidRDefault="00892ECE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2E0E">
        <w:rPr>
          <w:rFonts w:ascii="Arial" w:eastAsia="Times New Roman" w:hAnsi="Arial" w:cs="Arial"/>
          <w:lang w:eastAsia="pl-PL"/>
        </w:rPr>
        <w:t>6</w:t>
      </w:r>
      <w:r w:rsidR="009F71D5" w:rsidRPr="002E2E0E">
        <w:rPr>
          <w:rFonts w:ascii="Arial" w:eastAsia="Times New Roman" w:hAnsi="Arial" w:cs="Arial"/>
          <w:lang w:eastAsia="pl-PL"/>
        </w:rPr>
        <w:t xml:space="preserve">. Gdy łączna wysokość zadłużenia </w:t>
      </w:r>
      <w:r w:rsidR="009F71D5" w:rsidRPr="00B3519F">
        <w:rPr>
          <w:rFonts w:ascii="Arial" w:eastAsia="Times New Roman" w:hAnsi="Arial" w:cs="Arial"/>
          <w:lang w:eastAsia="pl-PL"/>
        </w:rPr>
        <w:t xml:space="preserve">nie przekroczy dziesięciokrotności kosztów upomnienia, upomnienie wystawia się nie później niż do dnia 30 </w:t>
      </w:r>
      <w:r w:rsidR="00E63C7C" w:rsidRPr="00B3519F">
        <w:rPr>
          <w:rFonts w:ascii="Arial" w:eastAsia="Times New Roman" w:hAnsi="Arial" w:cs="Arial"/>
          <w:lang w:eastAsia="pl-PL"/>
        </w:rPr>
        <w:t>kwietnia</w:t>
      </w:r>
      <w:r w:rsidR="009F71D5" w:rsidRPr="00B3519F">
        <w:rPr>
          <w:rFonts w:ascii="Arial" w:eastAsia="Times New Roman" w:hAnsi="Arial" w:cs="Arial"/>
          <w:lang w:eastAsia="pl-PL"/>
        </w:rPr>
        <w:t xml:space="preserve"> następnego roku kalendarzowego.</w:t>
      </w:r>
    </w:p>
    <w:p w:rsidR="009F71D5" w:rsidRPr="00B3519F" w:rsidRDefault="00892ECE" w:rsidP="009F71D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3519F">
        <w:rPr>
          <w:rFonts w:ascii="Arial" w:eastAsia="Times New Roman" w:hAnsi="Arial" w:cs="Arial"/>
          <w:lang w:eastAsia="pl-PL"/>
        </w:rPr>
        <w:t>7</w:t>
      </w:r>
      <w:r w:rsidR="009F71D5" w:rsidRPr="00B3519F">
        <w:rPr>
          <w:rFonts w:ascii="Arial" w:eastAsia="Times New Roman" w:hAnsi="Arial" w:cs="Arial"/>
          <w:lang w:eastAsia="pl-PL"/>
        </w:rPr>
        <w:t>. Wystawiając upomnienie nalicza się koszty upomnienia, o których mowa w rozporządzeniu Ministra Finansów z 11 września 2015 roku w sprawie wysokości kosztów upomnienia skierowanego przez wierzyciela do zobowiązanego przed wszczęciem egzekucji administracyjnej (Dz.U. z 2015 r., poz. 1526).</w:t>
      </w:r>
    </w:p>
    <w:p w:rsidR="009F71D5" w:rsidRPr="00B3519F" w:rsidRDefault="00892ECE" w:rsidP="009F71D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3519F">
        <w:rPr>
          <w:rFonts w:ascii="Arial" w:eastAsia="Times New Roman" w:hAnsi="Arial" w:cs="Arial"/>
          <w:lang w:eastAsia="pl-PL"/>
        </w:rPr>
        <w:t>8</w:t>
      </w:r>
      <w:r w:rsidR="009F71D5" w:rsidRPr="00B3519F">
        <w:rPr>
          <w:rFonts w:ascii="Arial" w:eastAsia="Times New Roman" w:hAnsi="Arial" w:cs="Arial"/>
          <w:lang w:eastAsia="pl-PL"/>
        </w:rPr>
        <w:t>. Upomnienie sporządza się w dwóch egzemplarzach. Oryginał przeznaczony jest dla zobowiązanego, natomiast kopia przekazywana jest do księgowości MCO w terminie 3 dni od daty skutecznego doręczenia upomnienia (wraz z kopią potwierdzenia odbioru).</w:t>
      </w:r>
    </w:p>
    <w:p w:rsidR="009F71D5" w:rsidRPr="00B3519F" w:rsidRDefault="00892ECE" w:rsidP="009F71D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3519F">
        <w:rPr>
          <w:rFonts w:ascii="Arial" w:eastAsia="Times New Roman" w:hAnsi="Arial" w:cs="Arial"/>
          <w:lang w:eastAsia="pl-PL"/>
        </w:rPr>
        <w:t>9</w:t>
      </w:r>
      <w:r w:rsidR="009F71D5" w:rsidRPr="00B3519F">
        <w:rPr>
          <w:rFonts w:ascii="Arial" w:eastAsia="Times New Roman" w:hAnsi="Arial" w:cs="Arial"/>
          <w:lang w:eastAsia="pl-PL"/>
        </w:rPr>
        <w:t>. Upomnienie wysyłane jest jeden raz za tę samą zaległość.</w:t>
      </w:r>
    </w:p>
    <w:p w:rsidR="009F71D5" w:rsidRPr="00B3519F" w:rsidRDefault="00892ECE" w:rsidP="009F71D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3519F">
        <w:rPr>
          <w:rFonts w:ascii="Arial" w:eastAsia="Times New Roman" w:hAnsi="Arial" w:cs="Arial"/>
          <w:lang w:eastAsia="pl-PL"/>
        </w:rPr>
        <w:t>10</w:t>
      </w:r>
      <w:r w:rsidR="009F71D5" w:rsidRPr="00B3519F">
        <w:rPr>
          <w:rFonts w:ascii="Arial" w:eastAsia="Times New Roman" w:hAnsi="Arial" w:cs="Arial"/>
          <w:lang w:eastAsia="pl-PL"/>
        </w:rPr>
        <w:t>. Wszystkie upomnienia numerowane są narastająco w danym roku kalendarzowym i ewidencjonowane są w rejestrze upomnień, prowadzonym w formie elektroniczne.Wzór Rejestru Upomnień stanowiący Załącznik nr 3.</w:t>
      </w:r>
    </w:p>
    <w:p w:rsidR="009F71D5" w:rsidRPr="00B3519F" w:rsidRDefault="009F71D5" w:rsidP="009F71D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3519F">
        <w:rPr>
          <w:rFonts w:ascii="Arial" w:eastAsia="Times New Roman" w:hAnsi="Arial" w:cs="Arial"/>
          <w:lang w:eastAsia="pl-PL"/>
        </w:rPr>
        <w:t>1</w:t>
      </w:r>
      <w:r w:rsidR="00892ECE" w:rsidRPr="00B3519F">
        <w:rPr>
          <w:rFonts w:ascii="Arial" w:eastAsia="Times New Roman" w:hAnsi="Arial" w:cs="Arial"/>
          <w:lang w:eastAsia="pl-PL"/>
        </w:rPr>
        <w:t>1</w:t>
      </w:r>
      <w:r w:rsidRPr="00B3519F">
        <w:rPr>
          <w:rFonts w:ascii="Arial" w:eastAsia="Times New Roman" w:hAnsi="Arial" w:cs="Arial"/>
          <w:lang w:eastAsia="pl-PL"/>
        </w:rPr>
        <w:t>. Wygenerowane upomnienia są przed wysłaniem weryfikowane pod kątem zasadności ich wystawienia. Przed wysłaniem upomnienia należy sprawdzić, czy w okresie od wystawienia upomnienia do dnia wysłania nie odnotowano wpłaty zaległości. Upomnienia, które nie przejdą pozytywnie weryfikacji nie są wysyłane, a Pracownik dokonuje stosownej adnotacji w rejestrze upomnień.</w:t>
      </w:r>
    </w:p>
    <w:p w:rsidR="009F71D5" w:rsidRPr="00B3519F" w:rsidRDefault="009F71D5" w:rsidP="009F71D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3519F">
        <w:rPr>
          <w:rFonts w:ascii="Arial" w:eastAsia="Times New Roman" w:hAnsi="Arial" w:cs="Arial"/>
          <w:lang w:eastAsia="pl-PL"/>
        </w:rPr>
        <w:t>1</w:t>
      </w:r>
      <w:r w:rsidR="00892ECE" w:rsidRPr="00B3519F">
        <w:rPr>
          <w:rFonts w:ascii="Arial" w:eastAsia="Times New Roman" w:hAnsi="Arial" w:cs="Arial"/>
          <w:lang w:eastAsia="pl-PL"/>
        </w:rPr>
        <w:t>2</w:t>
      </w:r>
      <w:r w:rsidRPr="00B3519F">
        <w:rPr>
          <w:rFonts w:ascii="Arial" w:eastAsia="Times New Roman" w:hAnsi="Arial" w:cs="Arial"/>
          <w:lang w:eastAsia="pl-PL"/>
        </w:rPr>
        <w:t>. Upomnienie wysyła się za pośrednictwem wyznaczonego operatora pocztowego, przesyłką poleconą listową za potwierdzeniem odbioru.</w:t>
      </w:r>
    </w:p>
    <w:p w:rsidR="009F71D5" w:rsidRPr="00B3519F" w:rsidRDefault="009F71D5" w:rsidP="009F71D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3519F">
        <w:rPr>
          <w:rFonts w:ascii="Arial" w:eastAsia="Times New Roman" w:hAnsi="Arial" w:cs="Arial"/>
          <w:lang w:eastAsia="pl-PL"/>
        </w:rPr>
        <w:t>1</w:t>
      </w:r>
      <w:r w:rsidR="00892ECE" w:rsidRPr="00B3519F">
        <w:rPr>
          <w:rFonts w:ascii="Arial" w:eastAsia="Times New Roman" w:hAnsi="Arial" w:cs="Arial"/>
          <w:lang w:eastAsia="pl-PL"/>
        </w:rPr>
        <w:t>3</w:t>
      </w:r>
      <w:r w:rsidRPr="00B3519F">
        <w:rPr>
          <w:rFonts w:ascii="Arial" w:eastAsia="Times New Roman" w:hAnsi="Arial" w:cs="Arial"/>
          <w:lang w:eastAsia="pl-PL"/>
        </w:rPr>
        <w:t xml:space="preserve">. Zasady doręczania upomnień regulują przepisy </w:t>
      </w:r>
      <w:r w:rsidR="00D20E2B" w:rsidRPr="00B3519F">
        <w:rPr>
          <w:rFonts w:ascii="Arial" w:eastAsia="Times New Roman" w:hAnsi="Arial" w:cs="Arial"/>
          <w:lang w:eastAsia="pl-PL"/>
        </w:rPr>
        <w:t xml:space="preserve">art. 39 – 49 </w:t>
      </w:r>
      <w:r w:rsidRPr="00B3519F">
        <w:rPr>
          <w:rFonts w:ascii="Arial" w:eastAsia="Times New Roman" w:hAnsi="Arial" w:cs="Arial"/>
          <w:lang w:eastAsia="pl-PL"/>
        </w:rPr>
        <w:t>ustawy Kodeks postępowania administracyjnego (Dz.U. z 20</w:t>
      </w:r>
      <w:r w:rsidR="00376627" w:rsidRPr="00B3519F">
        <w:rPr>
          <w:rFonts w:ascii="Arial" w:eastAsia="Times New Roman" w:hAnsi="Arial" w:cs="Arial"/>
          <w:lang w:eastAsia="pl-PL"/>
        </w:rPr>
        <w:t>2</w:t>
      </w:r>
      <w:r w:rsidR="00965A2A" w:rsidRPr="00B3519F">
        <w:rPr>
          <w:rFonts w:ascii="Arial" w:eastAsia="Times New Roman" w:hAnsi="Arial" w:cs="Arial"/>
          <w:lang w:eastAsia="pl-PL"/>
        </w:rPr>
        <w:t>1</w:t>
      </w:r>
      <w:r w:rsidRPr="00B3519F">
        <w:rPr>
          <w:rFonts w:ascii="Arial" w:eastAsia="Times New Roman" w:hAnsi="Arial" w:cs="Arial"/>
          <w:lang w:eastAsia="pl-PL"/>
        </w:rPr>
        <w:t xml:space="preserve"> r., poz. </w:t>
      </w:r>
      <w:r w:rsidR="00965A2A" w:rsidRPr="00B3519F">
        <w:rPr>
          <w:rFonts w:ascii="Arial" w:eastAsia="Times New Roman" w:hAnsi="Arial" w:cs="Arial"/>
          <w:lang w:eastAsia="pl-PL"/>
        </w:rPr>
        <w:t>735</w:t>
      </w:r>
      <w:r w:rsidRPr="00B3519F">
        <w:rPr>
          <w:rFonts w:ascii="Arial" w:eastAsia="Times New Roman" w:hAnsi="Arial" w:cs="Arial"/>
          <w:lang w:eastAsia="pl-PL"/>
        </w:rPr>
        <w:t>)</w:t>
      </w:r>
      <w:r w:rsidR="006045D8" w:rsidRPr="00B3519F">
        <w:rPr>
          <w:rFonts w:ascii="Arial" w:eastAsia="Times New Roman" w:hAnsi="Arial" w:cs="Arial"/>
          <w:lang w:eastAsia="pl-PL"/>
        </w:rPr>
        <w:t xml:space="preserve">, w tym w szczególności przepisy art. 44-46. </w:t>
      </w:r>
    </w:p>
    <w:p w:rsidR="009F71D5" w:rsidRPr="00B3519F" w:rsidRDefault="009F71D5" w:rsidP="009F71D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3519F">
        <w:rPr>
          <w:rFonts w:ascii="Arial" w:eastAsia="Times New Roman" w:hAnsi="Arial" w:cs="Arial"/>
          <w:lang w:eastAsia="pl-PL"/>
        </w:rPr>
        <w:t>1</w:t>
      </w:r>
      <w:r w:rsidR="00892ECE" w:rsidRPr="00B3519F">
        <w:rPr>
          <w:rFonts w:ascii="Arial" w:eastAsia="Times New Roman" w:hAnsi="Arial" w:cs="Arial"/>
          <w:lang w:eastAsia="pl-PL"/>
        </w:rPr>
        <w:t>4</w:t>
      </w:r>
      <w:r w:rsidRPr="00B3519F">
        <w:rPr>
          <w:rFonts w:ascii="Arial" w:eastAsia="Times New Roman" w:hAnsi="Arial" w:cs="Arial"/>
          <w:lang w:eastAsia="pl-PL"/>
        </w:rPr>
        <w:t>. Pracownik potwierdza niezwłocznie w rejestrze upomnień otrzymane zwrotne potwierdzenie odbioru upomnienia w celu odnotowania daty jego odbioru. Natomiast samo zwrotne potwierdzenie odbioru jest wpinane w kolejności do zbiorów zwrotnych potwierdzeń odbioru upomnień.</w:t>
      </w:r>
    </w:p>
    <w:p w:rsidR="009F71D5" w:rsidRPr="00B3519F" w:rsidRDefault="009F71D5" w:rsidP="009F71D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3519F">
        <w:rPr>
          <w:rFonts w:ascii="Arial" w:eastAsia="Times New Roman" w:hAnsi="Arial" w:cs="Arial"/>
          <w:lang w:eastAsia="pl-PL"/>
        </w:rPr>
        <w:t>1</w:t>
      </w:r>
      <w:r w:rsidR="00892ECE" w:rsidRPr="00B3519F">
        <w:rPr>
          <w:rFonts w:ascii="Arial" w:eastAsia="Times New Roman" w:hAnsi="Arial" w:cs="Arial"/>
          <w:lang w:eastAsia="pl-PL"/>
        </w:rPr>
        <w:t>5</w:t>
      </w:r>
      <w:r w:rsidRPr="00B3519F">
        <w:rPr>
          <w:rFonts w:ascii="Arial" w:eastAsia="Times New Roman" w:hAnsi="Arial" w:cs="Arial"/>
          <w:lang w:eastAsia="pl-PL"/>
        </w:rPr>
        <w:t xml:space="preserve">. Pracownik, w przypadku stwierdzenia braku daty doręczenia upomnienia, ustala przyczynę i dokonuje stosownej adnotacji. W przypadku nieotrzymania potwierdzenia odbioru upomnienia, Pracownik składa reklamację u operatora pocztowego. W przypadku </w:t>
      </w:r>
      <w:r w:rsidRPr="00B3519F">
        <w:rPr>
          <w:rFonts w:ascii="Arial" w:eastAsia="Times New Roman" w:hAnsi="Arial" w:cs="Arial"/>
          <w:lang w:eastAsia="pl-PL"/>
        </w:rPr>
        <w:lastRenderedPageBreak/>
        <w:t>zaginięcia upomnienia lub braku dowodu doręczenia Zobowiązanemu upomnienia, Pracownik wysyła je ponownie.</w:t>
      </w:r>
    </w:p>
    <w:p w:rsidR="009F71D5" w:rsidRPr="00B3519F" w:rsidRDefault="009F71D5" w:rsidP="009F71D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3519F">
        <w:rPr>
          <w:rFonts w:ascii="Arial" w:eastAsia="Times New Roman" w:hAnsi="Arial" w:cs="Arial"/>
          <w:lang w:eastAsia="pl-PL"/>
        </w:rPr>
        <w:t>1</w:t>
      </w:r>
      <w:r w:rsidR="00892ECE" w:rsidRPr="00B3519F">
        <w:rPr>
          <w:rFonts w:ascii="Arial" w:eastAsia="Times New Roman" w:hAnsi="Arial" w:cs="Arial"/>
          <w:lang w:eastAsia="pl-PL"/>
        </w:rPr>
        <w:t>6</w:t>
      </w:r>
      <w:r w:rsidRPr="00B3519F">
        <w:rPr>
          <w:rFonts w:ascii="Arial" w:eastAsia="Times New Roman" w:hAnsi="Arial" w:cs="Arial"/>
          <w:lang w:eastAsia="pl-PL"/>
        </w:rPr>
        <w:t>. Jeżeli do Zobowiązanego zostało skierowane upomnienie po dniu dokonania wpłaty zaległości lub zobowiązany dokonał wpłaty zaległości przed skutecznym doręczeniem upomnienia, Pracownik Przedszkola/Szkoły dokonuje stosownej adnotacji w rejestrze upomnień.</w:t>
      </w:r>
    </w:p>
    <w:p w:rsidR="009F71D5" w:rsidRPr="00B3519F" w:rsidRDefault="009F71D5" w:rsidP="009F71D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3519F">
        <w:rPr>
          <w:rFonts w:ascii="Arial" w:eastAsia="Times New Roman" w:hAnsi="Arial" w:cs="Arial"/>
          <w:lang w:eastAsia="pl-PL"/>
        </w:rPr>
        <w:t>1</w:t>
      </w:r>
      <w:r w:rsidR="00892ECE" w:rsidRPr="00B3519F">
        <w:rPr>
          <w:rFonts w:ascii="Arial" w:eastAsia="Times New Roman" w:hAnsi="Arial" w:cs="Arial"/>
          <w:lang w:eastAsia="pl-PL"/>
        </w:rPr>
        <w:t>7</w:t>
      </w:r>
      <w:r w:rsidRPr="00B3519F">
        <w:rPr>
          <w:rFonts w:ascii="Arial" w:eastAsia="Times New Roman" w:hAnsi="Arial" w:cs="Arial"/>
          <w:lang w:eastAsia="pl-PL"/>
        </w:rPr>
        <w:t xml:space="preserve">. Dokonując wyżej wymienionych czynności należy mieć na uwadze, że egzekucja administracyjna może być wszczęta, jeżeli Wierzyciel po upływie terminu do wykonania przez Zobowiązanego obowiązku </w:t>
      </w:r>
      <w:r w:rsidR="00DF6189" w:rsidRPr="00B3519F">
        <w:rPr>
          <w:rFonts w:ascii="Arial" w:eastAsia="Times New Roman" w:hAnsi="Arial" w:cs="Arial"/>
          <w:lang w:eastAsia="pl-PL"/>
        </w:rPr>
        <w:t>doręczył</w:t>
      </w:r>
      <w:r w:rsidRPr="00B3519F">
        <w:rPr>
          <w:rFonts w:ascii="Arial" w:eastAsia="Times New Roman" w:hAnsi="Arial" w:cs="Arial"/>
          <w:lang w:eastAsia="pl-PL"/>
        </w:rPr>
        <w:t xml:space="preserve"> mu pisemne upomnienie.</w:t>
      </w:r>
    </w:p>
    <w:p w:rsidR="009F71D5" w:rsidRPr="00B3519F" w:rsidRDefault="009F71D5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F71D5" w:rsidRPr="00B3519F" w:rsidRDefault="009F71D5" w:rsidP="009F71D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3519F">
        <w:rPr>
          <w:rFonts w:ascii="Arial" w:eastAsia="Times New Roman" w:hAnsi="Arial" w:cs="Arial"/>
          <w:b/>
          <w:bCs/>
          <w:lang w:eastAsia="pl-PL"/>
        </w:rPr>
        <w:t>§6</w:t>
      </w:r>
    </w:p>
    <w:p w:rsidR="009F71D5" w:rsidRPr="00B3519F" w:rsidRDefault="009F71D5" w:rsidP="009F71D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3519F">
        <w:rPr>
          <w:rFonts w:ascii="Arial" w:eastAsia="Times New Roman" w:hAnsi="Arial" w:cs="Arial"/>
          <w:b/>
          <w:bCs/>
          <w:lang w:eastAsia="pl-PL"/>
        </w:rPr>
        <w:t>Tytuły wykonawcze wystawiane przez Dyrektora</w:t>
      </w:r>
    </w:p>
    <w:p w:rsidR="009F71D5" w:rsidRPr="00B3519F" w:rsidRDefault="009F71D5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742CD" w:rsidRPr="00B3519F" w:rsidRDefault="009F71D5" w:rsidP="009F71D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3519F">
        <w:rPr>
          <w:rFonts w:ascii="Arial" w:eastAsia="Times New Roman" w:hAnsi="Arial" w:cs="Arial"/>
          <w:lang w:eastAsia="pl-PL"/>
        </w:rPr>
        <w:t>1. Podstawą egzekucji administracyjnej jest prawidłowo wystawiony tytuł wykonawczy, którego elementy zawiera ustawa o postępowaniu egzekucyjnym w administracji (</w:t>
      </w:r>
      <w:r w:rsidR="001742CD" w:rsidRPr="00B3519F">
        <w:rPr>
          <w:rFonts w:ascii="Arial" w:eastAsia="Times New Roman" w:hAnsi="Arial" w:cs="Arial"/>
          <w:lang w:eastAsia="pl-PL"/>
        </w:rPr>
        <w:t xml:space="preserve">z 2020 r., poz. 1427 z </w:t>
      </w:r>
      <w:proofErr w:type="spellStart"/>
      <w:r w:rsidR="001742CD" w:rsidRPr="00B3519F">
        <w:rPr>
          <w:rFonts w:ascii="Arial" w:eastAsia="Times New Roman" w:hAnsi="Arial" w:cs="Arial"/>
          <w:lang w:eastAsia="pl-PL"/>
        </w:rPr>
        <w:t>późn</w:t>
      </w:r>
      <w:proofErr w:type="spellEnd"/>
      <w:r w:rsidR="001742CD" w:rsidRPr="00B3519F">
        <w:rPr>
          <w:rFonts w:ascii="Arial" w:eastAsia="Times New Roman" w:hAnsi="Arial" w:cs="Arial"/>
          <w:lang w:eastAsia="pl-PL"/>
        </w:rPr>
        <w:t>. zm.).</w:t>
      </w:r>
    </w:p>
    <w:p w:rsidR="009F71D5" w:rsidRPr="00B3519F" w:rsidRDefault="009F71D5" w:rsidP="009F71D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3519F">
        <w:rPr>
          <w:rFonts w:ascii="Arial" w:eastAsia="Times New Roman" w:hAnsi="Arial" w:cs="Arial"/>
          <w:lang w:eastAsia="pl-PL"/>
        </w:rPr>
        <w:t>2. Tytuł wykonawczy sporządza Dyrektor na zaległości powstałe w wyniku niezapłacenia lub częściowego zapłacenia zaległości objętych upomnieniem w zakresie opłat za pobyt i wyżywienie w przedszkolu.</w:t>
      </w:r>
    </w:p>
    <w:p w:rsidR="009F71D5" w:rsidRPr="00B3519F" w:rsidRDefault="009F71D5" w:rsidP="009F71D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3519F">
        <w:rPr>
          <w:rFonts w:ascii="Arial" w:eastAsia="Times New Roman" w:hAnsi="Arial" w:cs="Arial"/>
          <w:lang w:eastAsia="pl-PL"/>
        </w:rPr>
        <w:t>3. Dyrektor przed wystawieniem tytułu wykonawczego sprawdza, czy należność wskazana w upomnieniu nie wpłynęła na rachunek bankowy.</w:t>
      </w:r>
    </w:p>
    <w:p w:rsidR="009F71D5" w:rsidRPr="00B3519F" w:rsidRDefault="009F71D5" w:rsidP="009F71D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3519F">
        <w:rPr>
          <w:rFonts w:ascii="Arial" w:eastAsia="Times New Roman" w:hAnsi="Arial" w:cs="Arial"/>
          <w:lang w:eastAsia="pl-PL"/>
        </w:rPr>
        <w:t>4. Dyrektor sporządza tytuł wykonawczy po uprzednim otrzymaniu zwrotnego potwierdzenia odbioru upomnienia.</w:t>
      </w:r>
    </w:p>
    <w:p w:rsidR="009F71D5" w:rsidRPr="00B3519F" w:rsidRDefault="009F71D5" w:rsidP="009F71D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3519F">
        <w:rPr>
          <w:rFonts w:ascii="Arial" w:eastAsia="Times New Roman" w:hAnsi="Arial" w:cs="Arial"/>
          <w:lang w:eastAsia="pl-PL"/>
        </w:rPr>
        <w:t xml:space="preserve">5. W tytule wykonawczym wykazuje się należności pieniężne po zaokrągleniu do pełnych dziesiątek groszy. </w:t>
      </w:r>
    </w:p>
    <w:p w:rsidR="009F71D5" w:rsidRPr="00B3519F" w:rsidRDefault="009F71D5" w:rsidP="009F71D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3519F">
        <w:rPr>
          <w:rFonts w:ascii="Arial" w:eastAsia="Times New Roman" w:hAnsi="Arial" w:cs="Arial"/>
          <w:lang w:eastAsia="pl-PL"/>
        </w:rPr>
        <w:t>6. Pracownik jest zobowiązany systematycznie weryfikować zaległości objęte upomnieniem za dany okres, celem sprawdzenia, czy na wszystkie zaległości zostały wystawione tytuły wykonawcze.</w:t>
      </w:r>
    </w:p>
    <w:p w:rsidR="009F71D5" w:rsidRPr="00B3519F" w:rsidRDefault="009F71D5" w:rsidP="009F71D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3519F">
        <w:rPr>
          <w:rFonts w:ascii="Arial" w:eastAsia="Times New Roman" w:hAnsi="Arial" w:cs="Arial"/>
          <w:lang w:eastAsia="pl-PL"/>
        </w:rPr>
        <w:t xml:space="preserve">7. Tytuły wykonawcze są numerowane narastająco w danym roku kalendarzowym i ujmowane są w prowadzonej w tym celu ewidencji, której wzór stanowi Załącznik nr 4. </w:t>
      </w:r>
    </w:p>
    <w:p w:rsidR="009F71D5" w:rsidRPr="00B3519F" w:rsidRDefault="009F71D5" w:rsidP="009F71D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3519F">
        <w:rPr>
          <w:rFonts w:ascii="Arial" w:eastAsia="Times New Roman" w:hAnsi="Arial" w:cs="Arial"/>
          <w:lang w:eastAsia="pl-PL"/>
        </w:rPr>
        <w:t>8. Dyrektor wystawia tytuły wykonawcze najpóźniej 3 miesiące po bezskutecznym upływie terminu określonego w upomnieniu. Mając na względzie racjonalność gospodarowania środkami publicznymi, tytuły wykonawcze wystawia się na zaległości przekraczające łącznie</w:t>
      </w:r>
      <w:r w:rsidR="00281A92" w:rsidRPr="00B3519F">
        <w:rPr>
          <w:rFonts w:ascii="Arial" w:eastAsia="Times New Roman" w:hAnsi="Arial" w:cs="Arial"/>
          <w:lang w:eastAsia="pl-PL"/>
        </w:rPr>
        <w:t xml:space="preserve"> dziesięciokrotność kosztów upomnienia</w:t>
      </w:r>
      <w:r w:rsidRPr="00B3519F">
        <w:rPr>
          <w:rFonts w:ascii="Arial" w:eastAsia="Times New Roman" w:hAnsi="Arial" w:cs="Arial"/>
          <w:lang w:eastAsia="pl-PL"/>
        </w:rPr>
        <w:t>. W przypadku kwoty nieprzekraczającej w danym roku</w:t>
      </w:r>
      <w:r w:rsidR="00281A92" w:rsidRPr="00B3519F">
        <w:rPr>
          <w:rFonts w:ascii="Arial" w:eastAsia="Times New Roman" w:hAnsi="Arial" w:cs="Arial"/>
          <w:lang w:eastAsia="pl-PL"/>
        </w:rPr>
        <w:t xml:space="preserve"> dziesięciokrotność kosztów upomnienia</w:t>
      </w:r>
      <w:r w:rsidRPr="00B3519F">
        <w:rPr>
          <w:rFonts w:ascii="Arial" w:eastAsia="Times New Roman" w:hAnsi="Arial" w:cs="Arial"/>
          <w:lang w:eastAsia="pl-PL"/>
        </w:rPr>
        <w:t>, tytuł wykonawczy wystawia się zawsze w terminie do 3</w:t>
      </w:r>
      <w:r w:rsidR="0000134B" w:rsidRPr="00B3519F">
        <w:rPr>
          <w:rFonts w:ascii="Arial" w:eastAsia="Times New Roman" w:hAnsi="Arial" w:cs="Arial"/>
          <w:lang w:eastAsia="pl-PL"/>
        </w:rPr>
        <w:t>1października</w:t>
      </w:r>
      <w:r w:rsidRPr="00B3519F">
        <w:rPr>
          <w:rFonts w:ascii="Arial" w:eastAsia="Times New Roman" w:hAnsi="Arial" w:cs="Arial"/>
          <w:lang w:eastAsia="pl-PL"/>
        </w:rPr>
        <w:t xml:space="preserve"> roku następnego.</w:t>
      </w:r>
    </w:p>
    <w:p w:rsidR="009F71D5" w:rsidRPr="00B3519F" w:rsidRDefault="009F71D5" w:rsidP="009F71D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3519F">
        <w:rPr>
          <w:rFonts w:ascii="Arial" w:eastAsia="Times New Roman" w:hAnsi="Arial" w:cs="Arial"/>
          <w:lang w:eastAsia="pl-PL"/>
        </w:rPr>
        <w:t>9. Wystawione tytuły wykonawcze wraz z ewidencją tytułów wykonawczych, podpisane przez Dyrektora, przekazuje się do REA Urzędu Miasta. Ewidencję tytułów wykonawczych przekazuje się w dwóch egzemplarzach w terminie 7 dni od daty wystawienia tytułu wykonawczego.</w:t>
      </w:r>
    </w:p>
    <w:p w:rsidR="009F71D5" w:rsidRPr="00B3519F" w:rsidRDefault="009F71D5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3519F">
        <w:rPr>
          <w:rFonts w:ascii="Arial" w:eastAsia="Times New Roman" w:hAnsi="Arial" w:cs="Arial"/>
          <w:lang w:eastAsia="pl-PL"/>
        </w:rPr>
        <w:t>10. W przypadku odroczenia terminu płatności lub rozłożenia na raty zaległości, na które wcześniej został wystawiony tytuł wykonawczy, Dyrektor niezwłocznie zawiadamia REA na piśmie o wydanej decyzji, dołączając jej kopię.</w:t>
      </w:r>
    </w:p>
    <w:p w:rsidR="009F71D5" w:rsidRPr="00B3519F" w:rsidRDefault="009F71D5" w:rsidP="009F71D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3519F">
        <w:rPr>
          <w:rFonts w:ascii="Arial" w:eastAsia="Times New Roman" w:hAnsi="Arial" w:cs="Arial"/>
          <w:lang w:eastAsia="pl-PL"/>
        </w:rPr>
        <w:t xml:space="preserve">12. W razie niedotrzymania odroczonego terminu płatności lub płatności rat na jakie została rozłożona zaległość, Dyrektor zobowiązany jest niezwłocznie zwrócić się do REA z pisemnym wnioskiem o wznowienie postępowania egzekucyjnego. </w:t>
      </w:r>
    </w:p>
    <w:p w:rsidR="009F71D5" w:rsidRPr="00B3519F" w:rsidRDefault="009F71D5" w:rsidP="009F71D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3519F">
        <w:rPr>
          <w:rFonts w:ascii="Arial" w:eastAsia="Times New Roman" w:hAnsi="Arial" w:cs="Arial"/>
          <w:lang w:eastAsia="pl-PL"/>
        </w:rPr>
        <w:t>13. O każdej zmianie stanu zaległości objętej tytułem wykonawczym lub wygaśnięciu zaległości oraz o każdej zmianie mającej wpływ na prowadzone postępowanie egzekucyjne Dyrektor zawiadamia niezwłocznie REA. Zawiadomienia o wygaśnięciu zobowiązania w całości lub jego części podpisuje Dyrektor.</w:t>
      </w:r>
    </w:p>
    <w:p w:rsidR="009F71D5" w:rsidRDefault="009F71D5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11988" w:rsidRDefault="00011988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11988" w:rsidRDefault="00011988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11988" w:rsidRDefault="00011988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11988" w:rsidRDefault="00011988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11988" w:rsidRDefault="00011988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11988" w:rsidRPr="00B3519F" w:rsidRDefault="00011988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F71D5" w:rsidRPr="00B3519F" w:rsidRDefault="009F71D5" w:rsidP="009F71D5">
      <w:pPr>
        <w:jc w:val="center"/>
        <w:rPr>
          <w:rFonts w:ascii="Arial" w:eastAsia="Times New Roman" w:hAnsi="Arial" w:cs="Arial"/>
          <w:b/>
          <w:bCs/>
          <w:lang w:eastAsia="pl-PL"/>
        </w:rPr>
      </w:pPr>
      <w:r w:rsidRPr="00B3519F">
        <w:rPr>
          <w:rFonts w:ascii="Arial" w:eastAsia="Times New Roman" w:hAnsi="Arial" w:cs="Arial"/>
          <w:b/>
          <w:bCs/>
          <w:lang w:eastAsia="pl-PL"/>
        </w:rPr>
        <w:t>§7</w:t>
      </w:r>
      <w:r w:rsidRPr="00B3519F">
        <w:rPr>
          <w:rFonts w:ascii="Arial" w:eastAsia="Times New Roman" w:hAnsi="Arial" w:cs="Arial"/>
          <w:b/>
          <w:bCs/>
          <w:lang w:eastAsia="pl-PL"/>
        </w:rPr>
        <w:br/>
        <w:t>Postanowienia końcowe</w:t>
      </w:r>
    </w:p>
    <w:p w:rsidR="009F71D5" w:rsidRPr="00B3519F" w:rsidRDefault="009F71D5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3519F">
        <w:rPr>
          <w:rFonts w:ascii="Arial" w:eastAsia="Times New Roman" w:hAnsi="Arial" w:cs="Arial"/>
          <w:lang w:eastAsia="pl-PL"/>
        </w:rPr>
        <w:t>1. Załączniki do niniejszej procedury stanowią jej integralną część.</w:t>
      </w:r>
    </w:p>
    <w:p w:rsidR="009F71D5" w:rsidRPr="00B3519F" w:rsidRDefault="009F71D5" w:rsidP="009F71D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3519F">
        <w:rPr>
          <w:rFonts w:ascii="Arial" w:eastAsia="Times New Roman" w:hAnsi="Arial" w:cs="Arial"/>
          <w:lang w:eastAsia="pl-PL"/>
        </w:rPr>
        <w:t>2. Jeżeli w wyniku zmian przepisów prawa powszechnie obowiązującego zasady określone w Procedurze staną się sprzeczne z tymi przepisami, stosuje się przepisy prawa powszechnie obowiązującego do czasu dostosowania do nich Procedury.</w:t>
      </w:r>
    </w:p>
    <w:p w:rsidR="009F71D5" w:rsidRPr="00B3519F" w:rsidRDefault="009F71D5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D7D4F" w:rsidRPr="00B3519F" w:rsidRDefault="001D7D4F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F71D5" w:rsidRDefault="009F71D5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11988" w:rsidRDefault="00011988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11988" w:rsidRDefault="00011988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11988" w:rsidRDefault="00011988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11988" w:rsidRDefault="00011988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11988" w:rsidRDefault="00011988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11988" w:rsidRDefault="00011988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11988" w:rsidRDefault="00011988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11988" w:rsidRDefault="00011988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11988" w:rsidRDefault="00011988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11988" w:rsidRDefault="00011988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11988" w:rsidRDefault="00011988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11988" w:rsidRDefault="00011988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11988" w:rsidRDefault="00011988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11988" w:rsidRDefault="00011988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11988" w:rsidRDefault="00011988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11988" w:rsidRDefault="00011988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11988" w:rsidRDefault="00011988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11988" w:rsidRDefault="00011988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11988" w:rsidRDefault="00011988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11988" w:rsidRDefault="00011988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11988" w:rsidRDefault="00011988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11988" w:rsidRDefault="00011988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11988" w:rsidRDefault="00011988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11988" w:rsidRDefault="00011988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11988" w:rsidRDefault="00011988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11988" w:rsidRDefault="00011988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11988" w:rsidRDefault="00011988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11988" w:rsidRDefault="00011988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11988" w:rsidRDefault="00011988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11988" w:rsidRDefault="00011988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11988" w:rsidRDefault="00011988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11988" w:rsidRDefault="00011988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11988" w:rsidRDefault="00011988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11988" w:rsidRDefault="00011988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11988" w:rsidRDefault="00011988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11988" w:rsidRDefault="00011988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11988" w:rsidRDefault="00011988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11988" w:rsidRDefault="00011988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11988" w:rsidRDefault="00011988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11988" w:rsidRDefault="00011988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11988" w:rsidRDefault="00011988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11988" w:rsidRDefault="00011988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11988" w:rsidRDefault="00011988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11988" w:rsidRDefault="00011988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11988" w:rsidRDefault="00011988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11988" w:rsidRDefault="00011988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11988" w:rsidRDefault="00011988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F71D5" w:rsidRPr="00B3519F" w:rsidRDefault="009F71D5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F71D5" w:rsidRPr="00B3519F" w:rsidRDefault="009F71D5" w:rsidP="009F71D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3519F">
        <w:rPr>
          <w:rFonts w:ascii="Arial" w:eastAsia="Times New Roman" w:hAnsi="Arial" w:cs="Arial"/>
          <w:sz w:val="20"/>
          <w:szCs w:val="20"/>
          <w:lang w:eastAsia="pl-PL"/>
        </w:rPr>
        <w:t>Załącznik Nr 1 do Procedury</w:t>
      </w:r>
    </w:p>
    <w:p w:rsidR="009F71D5" w:rsidRPr="00B3519F" w:rsidRDefault="009F71D5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280" w:type="dxa"/>
        <w:tblCellMar>
          <w:left w:w="70" w:type="dxa"/>
          <w:right w:w="70" w:type="dxa"/>
        </w:tblCellMar>
        <w:tblLook w:val="04A0"/>
      </w:tblPr>
      <w:tblGrid>
        <w:gridCol w:w="520"/>
        <w:gridCol w:w="960"/>
        <w:gridCol w:w="2440"/>
        <w:gridCol w:w="2080"/>
        <w:gridCol w:w="3280"/>
      </w:tblGrid>
      <w:tr w:rsidR="00B3519F" w:rsidRPr="00B3519F" w:rsidTr="00A65CC4">
        <w:trPr>
          <w:trHeight w:val="499"/>
        </w:trPr>
        <w:tc>
          <w:tcPr>
            <w:tcW w:w="9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D5" w:rsidRPr="00B3519F" w:rsidRDefault="009F71D5" w:rsidP="00A65C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3519F">
              <w:rPr>
                <w:rFonts w:ascii="Arial" w:eastAsia="Times New Roman" w:hAnsi="Arial" w:cs="Arial"/>
                <w:lang w:eastAsia="pl-PL"/>
              </w:rPr>
              <w:t>REJESTR CZYNNOŚCI INFORMACYJNYCH</w:t>
            </w:r>
          </w:p>
        </w:tc>
      </w:tr>
      <w:tr w:rsidR="00B3519F" w:rsidRPr="00B3519F" w:rsidTr="00A65CC4">
        <w:trPr>
          <w:trHeight w:val="7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D5" w:rsidRPr="00B3519F" w:rsidRDefault="009F71D5" w:rsidP="00A65C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3519F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D5" w:rsidRPr="00B3519F" w:rsidRDefault="009F71D5" w:rsidP="00A65C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3519F">
              <w:rPr>
                <w:rFonts w:ascii="Arial" w:eastAsia="Times New Roman" w:hAnsi="Arial" w:cs="Arial"/>
                <w:lang w:eastAsia="pl-PL"/>
              </w:rPr>
              <w:t>Data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D5" w:rsidRPr="00B3519F" w:rsidRDefault="009F71D5" w:rsidP="00A65C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3519F">
              <w:rPr>
                <w:rFonts w:ascii="Arial" w:eastAsia="Times New Roman" w:hAnsi="Arial" w:cs="Arial"/>
                <w:lang w:eastAsia="pl-PL"/>
              </w:rPr>
              <w:t xml:space="preserve">Rodzaj czynności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D5" w:rsidRPr="00B3519F" w:rsidRDefault="009F71D5" w:rsidP="00A65C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3519F">
              <w:rPr>
                <w:rFonts w:ascii="Arial" w:eastAsia="Times New Roman" w:hAnsi="Arial" w:cs="Arial"/>
                <w:lang w:eastAsia="pl-PL"/>
              </w:rPr>
              <w:t>Imię i Nazwisko rodzica/opiekuna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D5" w:rsidRPr="00B3519F" w:rsidRDefault="009F71D5" w:rsidP="00A65C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3519F">
              <w:rPr>
                <w:rFonts w:ascii="Arial" w:eastAsia="Times New Roman" w:hAnsi="Arial" w:cs="Arial"/>
                <w:lang w:eastAsia="pl-PL"/>
              </w:rPr>
              <w:t xml:space="preserve">Uwagi </w:t>
            </w:r>
          </w:p>
        </w:tc>
      </w:tr>
      <w:tr w:rsidR="00B3519F" w:rsidRPr="00B3519F" w:rsidTr="00A65CC4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1D5" w:rsidRPr="00B3519F" w:rsidRDefault="009F71D5" w:rsidP="00A65C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1D5" w:rsidRPr="00B3519F" w:rsidRDefault="009F71D5" w:rsidP="00A65C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1D5" w:rsidRPr="00B3519F" w:rsidRDefault="009F71D5" w:rsidP="00A65C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1D5" w:rsidRPr="00B3519F" w:rsidRDefault="009F71D5" w:rsidP="00A65C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1D5" w:rsidRPr="00B3519F" w:rsidRDefault="009F71D5" w:rsidP="00A65C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B3519F" w:rsidRPr="00B3519F" w:rsidTr="00A65CC4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1D5" w:rsidRPr="00B3519F" w:rsidRDefault="009F71D5" w:rsidP="00A65C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1D5" w:rsidRPr="00B3519F" w:rsidRDefault="009F71D5" w:rsidP="00A65C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1D5" w:rsidRPr="00B3519F" w:rsidRDefault="009F71D5" w:rsidP="00A65C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1D5" w:rsidRPr="00B3519F" w:rsidRDefault="009F71D5" w:rsidP="00A65C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1D5" w:rsidRPr="00B3519F" w:rsidRDefault="009F71D5" w:rsidP="00A65C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B3519F" w:rsidRPr="00B3519F" w:rsidTr="00A65CC4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1D5" w:rsidRPr="00B3519F" w:rsidRDefault="009F71D5" w:rsidP="00A65C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1D5" w:rsidRPr="00B3519F" w:rsidRDefault="009F71D5" w:rsidP="00A65C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1D5" w:rsidRPr="00B3519F" w:rsidRDefault="009F71D5" w:rsidP="00A65C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1D5" w:rsidRPr="00B3519F" w:rsidRDefault="009F71D5" w:rsidP="00A65C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1D5" w:rsidRPr="00B3519F" w:rsidRDefault="009F71D5" w:rsidP="00A65C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B3519F" w:rsidRPr="00B3519F" w:rsidTr="00A65CC4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1D5" w:rsidRPr="00B3519F" w:rsidRDefault="009F71D5" w:rsidP="00A65C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1D5" w:rsidRPr="00B3519F" w:rsidRDefault="009F71D5" w:rsidP="00A65C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1D5" w:rsidRPr="00B3519F" w:rsidRDefault="009F71D5" w:rsidP="00A65C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1D5" w:rsidRPr="00B3519F" w:rsidRDefault="009F71D5" w:rsidP="00A65C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1D5" w:rsidRPr="00B3519F" w:rsidRDefault="009F71D5" w:rsidP="00A65C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B3519F" w:rsidRPr="00B3519F" w:rsidTr="00A65CC4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1D5" w:rsidRPr="00B3519F" w:rsidRDefault="009F71D5" w:rsidP="00A65C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1D5" w:rsidRPr="00B3519F" w:rsidRDefault="009F71D5" w:rsidP="00A65C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1D5" w:rsidRPr="00B3519F" w:rsidRDefault="009F71D5" w:rsidP="00A65C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1D5" w:rsidRPr="00B3519F" w:rsidRDefault="009F71D5" w:rsidP="00A65C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1D5" w:rsidRPr="00B3519F" w:rsidRDefault="009F71D5" w:rsidP="00A65C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B3519F" w:rsidRPr="00B3519F" w:rsidTr="00A65CC4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1D5" w:rsidRPr="00B3519F" w:rsidRDefault="009F71D5" w:rsidP="00A65C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1D5" w:rsidRPr="00B3519F" w:rsidRDefault="009F71D5" w:rsidP="00A65C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1D5" w:rsidRPr="00B3519F" w:rsidRDefault="009F71D5" w:rsidP="00A65C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1D5" w:rsidRPr="00B3519F" w:rsidRDefault="009F71D5" w:rsidP="00A65C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1D5" w:rsidRPr="00B3519F" w:rsidRDefault="009F71D5" w:rsidP="00A65C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9F71D5" w:rsidRPr="00B3519F" w:rsidTr="00A65CC4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1D5" w:rsidRPr="00B3519F" w:rsidRDefault="009F71D5" w:rsidP="00A65C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1D5" w:rsidRPr="00B3519F" w:rsidRDefault="009F71D5" w:rsidP="00A65C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1D5" w:rsidRPr="00B3519F" w:rsidRDefault="009F71D5" w:rsidP="00A65C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1D5" w:rsidRPr="00B3519F" w:rsidRDefault="009F71D5" w:rsidP="00A65C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1D5" w:rsidRPr="00B3519F" w:rsidRDefault="009F71D5" w:rsidP="00A65C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</w:tbl>
    <w:p w:rsidR="009F71D5" w:rsidRPr="00B3519F" w:rsidRDefault="009F71D5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F71D5" w:rsidRPr="00B3519F" w:rsidRDefault="009F71D5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F71D5" w:rsidRPr="00B3519F" w:rsidRDefault="009F71D5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F71D5" w:rsidRPr="00B3519F" w:rsidRDefault="009F71D5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F71D5" w:rsidRPr="00B3519F" w:rsidRDefault="009F71D5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F71D5" w:rsidRPr="00B3519F" w:rsidRDefault="009F71D5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F71D5" w:rsidRPr="00B3519F" w:rsidRDefault="009F71D5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F71D5" w:rsidRPr="00B3519F" w:rsidRDefault="009F71D5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F71D5" w:rsidRPr="00B3519F" w:rsidRDefault="009F71D5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F71D5" w:rsidRPr="00B3519F" w:rsidRDefault="009F71D5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F71D5" w:rsidRPr="00B3519F" w:rsidRDefault="009F71D5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F71D5" w:rsidRPr="00B3519F" w:rsidRDefault="009F71D5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F71D5" w:rsidRPr="00B3519F" w:rsidRDefault="009F71D5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F71D5" w:rsidRPr="00B3519F" w:rsidRDefault="009F71D5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F71D5" w:rsidRDefault="009F71D5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C0138" w:rsidRPr="00B3519F" w:rsidRDefault="00FC0138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F71D5" w:rsidRPr="00B3519F" w:rsidRDefault="009F71D5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F71D5" w:rsidRPr="00B3519F" w:rsidRDefault="009F71D5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F71D5" w:rsidRPr="00B3519F" w:rsidRDefault="009F71D5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F71D5" w:rsidRPr="00B3519F" w:rsidRDefault="009F71D5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F71D5" w:rsidRPr="00B3519F" w:rsidRDefault="009F71D5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F71D5" w:rsidRPr="00B3519F" w:rsidRDefault="009F71D5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F71D5" w:rsidRPr="00B3519F" w:rsidRDefault="009F71D5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F71D5" w:rsidRPr="00B3519F" w:rsidRDefault="009F71D5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F71D5" w:rsidRPr="00B3519F" w:rsidRDefault="009F71D5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F71D5" w:rsidRPr="00B3519F" w:rsidRDefault="009F71D5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F71D5" w:rsidRPr="00B3519F" w:rsidRDefault="009F71D5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F71D5" w:rsidRPr="00B3519F" w:rsidRDefault="009F71D5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F71D5" w:rsidRPr="00B3519F" w:rsidRDefault="009F71D5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F71D5" w:rsidRPr="00B3519F" w:rsidRDefault="00FC0138" w:rsidP="009F71D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Z</w:t>
      </w:r>
      <w:r w:rsidR="009F71D5" w:rsidRPr="00B3519F">
        <w:rPr>
          <w:rFonts w:ascii="Arial" w:eastAsia="Times New Roman" w:hAnsi="Arial" w:cs="Arial"/>
          <w:sz w:val="20"/>
          <w:szCs w:val="20"/>
          <w:lang w:eastAsia="pl-PL"/>
        </w:rPr>
        <w:t>ałącznik Nr 2 do Procedury</w:t>
      </w:r>
    </w:p>
    <w:p w:rsidR="009F71D5" w:rsidRPr="00B3519F" w:rsidRDefault="009F71D5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273" w:type="dxa"/>
        <w:tblCellMar>
          <w:left w:w="70" w:type="dxa"/>
          <w:right w:w="70" w:type="dxa"/>
        </w:tblCellMar>
        <w:tblLook w:val="04A0"/>
      </w:tblPr>
      <w:tblGrid>
        <w:gridCol w:w="480"/>
        <w:gridCol w:w="1797"/>
        <w:gridCol w:w="960"/>
        <w:gridCol w:w="1160"/>
        <w:gridCol w:w="1180"/>
        <w:gridCol w:w="1369"/>
        <w:gridCol w:w="463"/>
        <w:gridCol w:w="1864"/>
      </w:tblGrid>
      <w:tr w:rsidR="00B3519F" w:rsidRPr="00B3519F" w:rsidTr="00506F5D">
        <w:trPr>
          <w:trHeight w:val="357"/>
        </w:trPr>
        <w:tc>
          <w:tcPr>
            <w:tcW w:w="32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3519F">
              <w:rPr>
                <w:rFonts w:ascii="Arial" w:eastAsia="Times New Roman" w:hAnsi="Arial" w:cs="Arial"/>
                <w:lang w:eastAsia="pl-PL"/>
              </w:rPr>
              <w:t>PREZYDENT MIASTA TYCHY</w:t>
            </w:r>
            <w:r w:rsidRPr="00B3519F">
              <w:rPr>
                <w:rFonts w:ascii="Arial" w:eastAsia="Times New Roman" w:hAnsi="Arial" w:cs="Arial"/>
                <w:lang w:eastAsia="pl-PL"/>
              </w:rPr>
              <w:br/>
              <w:t>al. Niepodległości 49</w:t>
            </w:r>
            <w:r w:rsidRPr="00B3519F">
              <w:rPr>
                <w:rFonts w:ascii="Arial" w:eastAsia="Times New Roman" w:hAnsi="Arial" w:cs="Arial"/>
                <w:lang w:eastAsia="pl-PL"/>
              </w:rPr>
              <w:br/>
              <w:t>43-100 Tychy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lang w:eastAsia="pl-PL"/>
              </w:rPr>
              <w:t>………………………………………</w:t>
            </w:r>
          </w:p>
        </w:tc>
      </w:tr>
      <w:tr w:rsidR="00B3519F" w:rsidRPr="00B3519F" w:rsidTr="00506F5D">
        <w:trPr>
          <w:trHeight w:val="675"/>
        </w:trPr>
        <w:tc>
          <w:tcPr>
            <w:tcW w:w="32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(miejsce i data wystawienia)</w:t>
            </w:r>
          </w:p>
        </w:tc>
      </w:tr>
      <w:tr w:rsidR="00B3519F" w:rsidRPr="00B3519F" w:rsidTr="00506F5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lang w:eastAsia="pl-PL"/>
              </w:rPr>
              <w:t>……………………………………….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3519F" w:rsidRPr="00B3519F" w:rsidTr="00506F5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lang w:eastAsia="pl-PL"/>
              </w:rPr>
              <w:t>……………………………………….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3519F" w:rsidRPr="00B3519F" w:rsidTr="00506F5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lang w:eastAsia="pl-PL"/>
              </w:rPr>
              <w:t>……………………………………….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3519F" w:rsidRPr="00B3519F" w:rsidTr="00506F5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(imię i nazwisko oraz adres zobowiązanego)</w:t>
            </w:r>
          </w:p>
        </w:tc>
      </w:tr>
      <w:tr w:rsidR="00B3519F" w:rsidRPr="00B3519F" w:rsidTr="00506F5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lang w:eastAsia="pl-PL"/>
              </w:rPr>
              <w:t>……………………………………….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3519F" w:rsidRPr="00B3519F" w:rsidTr="00506F5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(znany wierzycielowi numer PESEL )</w:t>
            </w:r>
          </w:p>
        </w:tc>
      </w:tr>
      <w:tr w:rsidR="00B3519F" w:rsidRPr="00B3519F" w:rsidTr="00506F5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3519F" w:rsidRPr="00B3519F" w:rsidTr="00506F5D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UPOMNIENIE nr ………….</w:t>
            </w:r>
          </w:p>
          <w:p w:rsidR="00693EC1" w:rsidRPr="00B3519F" w:rsidRDefault="00693EC1" w:rsidP="00506F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3519F" w:rsidRPr="00B3519F" w:rsidTr="00506F5D">
        <w:trPr>
          <w:trHeight w:val="450"/>
        </w:trPr>
        <w:tc>
          <w:tcPr>
            <w:tcW w:w="927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lang w:eastAsia="pl-PL"/>
              </w:rPr>
              <w:t>Zgodnie z art. 15 § 1 ustawy z dnia 17 czerwca 1966 r. o postępowaniu egzekucyjnym w administracji (tj. Dz. U. z 2020r. poz. 1427 ze zm.) wzywa się do uregulowania następujących należności pieniężnych:</w:t>
            </w:r>
          </w:p>
          <w:tbl>
            <w:tblPr>
              <w:tblW w:w="826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80"/>
              <w:gridCol w:w="2080"/>
              <w:gridCol w:w="960"/>
              <w:gridCol w:w="1160"/>
              <w:gridCol w:w="1180"/>
              <w:gridCol w:w="1300"/>
              <w:gridCol w:w="1100"/>
            </w:tblGrid>
            <w:tr w:rsidR="00B3519F" w:rsidRPr="00B3519F" w:rsidTr="00693EC1">
              <w:trPr>
                <w:trHeight w:val="1500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3EC1" w:rsidRPr="00B3519F" w:rsidRDefault="00693EC1" w:rsidP="00693EC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pl-PL"/>
                    </w:rPr>
                  </w:pPr>
                  <w:r w:rsidRPr="00B3519F">
                    <w:rPr>
                      <w:rFonts w:ascii="Calibri" w:eastAsia="Times New Roman" w:hAnsi="Calibri" w:cs="Calibri"/>
                      <w:b/>
                      <w:bCs/>
                      <w:lang w:eastAsia="pl-PL"/>
                    </w:rPr>
                    <w:t>L.p.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3EC1" w:rsidRPr="00B3519F" w:rsidRDefault="00693EC1" w:rsidP="00693EC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pl-PL"/>
                    </w:rPr>
                  </w:pPr>
                  <w:r w:rsidRPr="00B3519F">
                    <w:rPr>
                      <w:rFonts w:ascii="Calibri" w:eastAsia="Times New Roman" w:hAnsi="Calibri" w:cs="Calibri"/>
                      <w:b/>
                      <w:bCs/>
                      <w:lang w:eastAsia="pl-PL"/>
                    </w:rPr>
                    <w:t>Rodzaj należności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3EC1" w:rsidRPr="00B3519F" w:rsidRDefault="00693EC1" w:rsidP="00693EC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pl-PL"/>
                    </w:rPr>
                  </w:pPr>
                  <w:r w:rsidRPr="00B3519F">
                    <w:rPr>
                      <w:rFonts w:ascii="Calibri" w:eastAsia="Times New Roman" w:hAnsi="Calibri" w:cs="Calibri"/>
                      <w:b/>
                      <w:bCs/>
                      <w:lang w:eastAsia="pl-PL"/>
                    </w:rPr>
                    <w:t>Okres (miesiąc   i rok)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3EC1" w:rsidRPr="00B3519F" w:rsidRDefault="00693EC1" w:rsidP="00693EC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pl-PL"/>
                    </w:rPr>
                  </w:pPr>
                  <w:r w:rsidRPr="00B3519F">
                    <w:rPr>
                      <w:rFonts w:ascii="Calibri" w:eastAsia="Times New Roman" w:hAnsi="Calibri" w:cs="Calibri"/>
                      <w:b/>
                      <w:bCs/>
                      <w:lang w:eastAsia="pl-PL"/>
                    </w:rPr>
                    <w:t>Kwota należności (w zł)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3EC1" w:rsidRPr="00B3519F" w:rsidRDefault="00693EC1" w:rsidP="00693EC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pl-PL"/>
                    </w:rPr>
                  </w:pPr>
                  <w:r w:rsidRPr="00B3519F">
                    <w:rPr>
                      <w:rFonts w:ascii="Calibri" w:eastAsia="Times New Roman" w:hAnsi="Calibri" w:cs="Calibri"/>
                      <w:b/>
                      <w:bCs/>
                      <w:lang w:eastAsia="pl-PL"/>
                    </w:rPr>
                    <w:t>Rodzaj odsetek za zwłokę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3EC1" w:rsidRPr="00B3519F" w:rsidRDefault="00693EC1" w:rsidP="00693EC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pl-PL"/>
                    </w:rPr>
                  </w:pPr>
                  <w:r w:rsidRPr="00B3519F">
                    <w:rPr>
                      <w:rFonts w:ascii="Calibri" w:eastAsia="Times New Roman" w:hAnsi="Calibri" w:cs="Calibri"/>
                      <w:b/>
                      <w:bCs/>
                      <w:lang w:eastAsia="pl-PL"/>
                    </w:rPr>
                    <w:t>Odsetki na dzień wystawienia upomnienia (w zł)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3EC1" w:rsidRPr="00B3519F" w:rsidRDefault="00693EC1" w:rsidP="00693EC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pl-PL"/>
                    </w:rPr>
                  </w:pPr>
                  <w:r w:rsidRPr="00B3519F">
                    <w:rPr>
                      <w:rFonts w:ascii="Calibri" w:eastAsia="Times New Roman" w:hAnsi="Calibri" w:cs="Calibri"/>
                      <w:b/>
                      <w:bCs/>
                      <w:lang w:eastAsia="pl-PL"/>
                    </w:rPr>
                    <w:t>Suma             (w zł)</w:t>
                  </w:r>
                </w:p>
              </w:tc>
            </w:tr>
            <w:tr w:rsidR="00B3519F" w:rsidRPr="00B3519F" w:rsidTr="00693EC1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3EC1" w:rsidRPr="00B3519F" w:rsidRDefault="00693EC1" w:rsidP="00693EC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B3519F">
                    <w:rPr>
                      <w:rFonts w:ascii="Calibri" w:eastAsia="Times New Roman" w:hAnsi="Calibri" w:cs="Calibri"/>
                      <w:lang w:eastAsia="pl-PL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3EC1" w:rsidRPr="00B3519F" w:rsidRDefault="00693EC1" w:rsidP="00693EC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B3519F">
                    <w:rPr>
                      <w:rFonts w:ascii="Calibri" w:eastAsia="Times New Roman" w:hAnsi="Calibri" w:cs="Calibri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3EC1" w:rsidRPr="00B3519F" w:rsidRDefault="00693EC1" w:rsidP="00693EC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B3519F">
                    <w:rPr>
                      <w:rFonts w:ascii="Calibri" w:eastAsia="Times New Roman" w:hAnsi="Calibri" w:cs="Calibri"/>
                      <w:lang w:eastAsia="pl-PL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3EC1" w:rsidRPr="00B3519F" w:rsidRDefault="00693EC1" w:rsidP="00693EC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B3519F">
                    <w:rPr>
                      <w:rFonts w:ascii="Calibri" w:eastAsia="Times New Roman" w:hAnsi="Calibri" w:cs="Calibri"/>
                      <w:lang w:eastAsia="pl-PL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3EC1" w:rsidRPr="00B3519F" w:rsidRDefault="00693EC1" w:rsidP="00693EC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3EC1" w:rsidRPr="00B3519F" w:rsidRDefault="00693EC1" w:rsidP="00693EC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B3519F">
                    <w:rPr>
                      <w:rFonts w:ascii="Calibri" w:eastAsia="Times New Roman" w:hAnsi="Calibri" w:cs="Calibri"/>
                      <w:lang w:eastAsia="pl-PL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3EC1" w:rsidRPr="00B3519F" w:rsidRDefault="00693EC1" w:rsidP="00693EC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B3519F">
                    <w:rPr>
                      <w:rFonts w:ascii="Calibri" w:eastAsia="Times New Roman" w:hAnsi="Calibri" w:cs="Calibri"/>
                      <w:lang w:eastAsia="pl-PL"/>
                    </w:rPr>
                    <w:t> </w:t>
                  </w:r>
                </w:p>
              </w:tc>
            </w:tr>
            <w:tr w:rsidR="00B3519F" w:rsidRPr="00B3519F" w:rsidTr="00693EC1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3EC1" w:rsidRPr="00B3519F" w:rsidRDefault="00693EC1" w:rsidP="00693EC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B3519F">
                    <w:rPr>
                      <w:rFonts w:ascii="Calibri" w:eastAsia="Times New Roman" w:hAnsi="Calibri" w:cs="Calibri"/>
                      <w:lang w:eastAsia="pl-PL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3EC1" w:rsidRPr="00B3519F" w:rsidRDefault="00693EC1" w:rsidP="00693EC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B3519F">
                    <w:rPr>
                      <w:rFonts w:ascii="Calibri" w:eastAsia="Times New Roman" w:hAnsi="Calibri" w:cs="Calibri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3EC1" w:rsidRPr="00B3519F" w:rsidRDefault="00693EC1" w:rsidP="00693EC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B3519F">
                    <w:rPr>
                      <w:rFonts w:ascii="Calibri" w:eastAsia="Times New Roman" w:hAnsi="Calibri" w:cs="Calibri"/>
                      <w:lang w:eastAsia="pl-PL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3EC1" w:rsidRPr="00B3519F" w:rsidRDefault="00693EC1" w:rsidP="00693EC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B3519F">
                    <w:rPr>
                      <w:rFonts w:ascii="Calibri" w:eastAsia="Times New Roman" w:hAnsi="Calibri" w:cs="Calibri"/>
                      <w:lang w:eastAsia="pl-PL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3EC1" w:rsidRPr="00B3519F" w:rsidRDefault="00693EC1" w:rsidP="00693EC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B3519F">
                    <w:rPr>
                      <w:rFonts w:ascii="Calibri" w:eastAsia="Times New Roman" w:hAnsi="Calibri" w:cs="Calibri"/>
                      <w:lang w:eastAsia="pl-PL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3EC1" w:rsidRPr="00B3519F" w:rsidRDefault="00693EC1" w:rsidP="00693EC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B3519F">
                    <w:rPr>
                      <w:rFonts w:ascii="Calibri" w:eastAsia="Times New Roman" w:hAnsi="Calibri" w:cs="Calibri"/>
                      <w:lang w:eastAsia="pl-PL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3EC1" w:rsidRPr="00B3519F" w:rsidRDefault="00693EC1" w:rsidP="00693EC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B3519F">
                    <w:rPr>
                      <w:rFonts w:ascii="Calibri" w:eastAsia="Times New Roman" w:hAnsi="Calibri" w:cs="Calibri"/>
                      <w:lang w:eastAsia="pl-PL"/>
                    </w:rPr>
                    <w:t> </w:t>
                  </w:r>
                </w:p>
              </w:tc>
            </w:tr>
            <w:tr w:rsidR="00B3519F" w:rsidRPr="00B3519F" w:rsidTr="00693EC1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3EC1" w:rsidRPr="00B3519F" w:rsidRDefault="00693EC1" w:rsidP="00693EC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B3519F">
                    <w:rPr>
                      <w:rFonts w:ascii="Calibri" w:eastAsia="Times New Roman" w:hAnsi="Calibri" w:cs="Calibri"/>
                      <w:lang w:eastAsia="pl-PL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3EC1" w:rsidRPr="00B3519F" w:rsidRDefault="00693EC1" w:rsidP="00693EC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B3519F">
                    <w:rPr>
                      <w:rFonts w:ascii="Calibri" w:eastAsia="Times New Roman" w:hAnsi="Calibri" w:cs="Calibri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3EC1" w:rsidRPr="00B3519F" w:rsidRDefault="00693EC1" w:rsidP="00693EC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B3519F">
                    <w:rPr>
                      <w:rFonts w:ascii="Calibri" w:eastAsia="Times New Roman" w:hAnsi="Calibri" w:cs="Calibri"/>
                      <w:lang w:eastAsia="pl-PL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3EC1" w:rsidRPr="00B3519F" w:rsidRDefault="00693EC1" w:rsidP="00693EC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B3519F">
                    <w:rPr>
                      <w:rFonts w:ascii="Calibri" w:eastAsia="Times New Roman" w:hAnsi="Calibri" w:cs="Calibri"/>
                      <w:lang w:eastAsia="pl-PL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3EC1" w:rsidRPr="00B3519F" w:rsidRDefault="00693EC1" w:rsidP="00693EC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B3519F">
                    <w:rPr>
                      <w:rFonts w:ascii="Calibri" w:eastAsia="Times New Roman" w:hAnsi="Calibri" w:cs="Calibri"/>
                      <w:lang w:eastAsia="pl-PL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3EC1" w:rsidRPr="00B3519F" w:rsidRDefault="00693EC1" w:rsidP="00693EC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B3519F">
                    <w:rPr>
                      <w:rFonts w:ascii="Calibri" w:eastAsia="Times New Roman" w:hAnsi="Calibri" w:cs="Calibri"/>
                      <w:lang w:eastAsia="pl-PL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3EC1" w:rsidRPr="00B3519F" w:rsidRDefault="00693EC1" w:rsidP="00693EC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B3519F">
                    <w:rPr>
                      <w:rFonts w:ascii="Calibri" w:eastAsia="Times New Roman" w:hAnsi="Calibri" w:cs="Calibri"/>
                      <w:lang w:eastAsia="pl-PL"/>
                    </w:rPr>
                    <w:t> </w:t>
                  </w:r>
                </w:p>
              </w:tc>
            </w:tr>
            <w:tr w:rsidR="00B3519F" w:rsidRPr="00B3519F" w:rsidTr="00693EC1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3EC1" w:rsidRPr="00B3519F" w:rsidRDefault="00693EC1" w:rsidP="00693EC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3EC1" w:rsidRPr="00B3519F" w:rsidRDefault="00693EC1" w:rsidP="00693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3EC1" w:rsidRPr="00B3519F" w:rsidRDefault="00693EC1" w:rsidP="00693EC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lang w:eastAsia="pl-PL"/>
                    </w:rPr>
                  </w:pPr>
                  <w:r w:rsidRPr="00B3519F">
                    <w:rPr>
                      <w:rFonts w:ascii="Calibri" w:eastAsia="Times New Roman" w:hAnsi="Calibri" w:cs="Calibri"/>
                      <w:b/>
                      <w:bCs/>
                      <w:lang w:eastAsia="pl-PL"/>
                    </w:rPr>
                    <w:t>Suma: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3EC1" w:rsidRPr="00B3519F" w:rsidRDefault="00693EC1" w:rsidP="00693EC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B3519F">
                    <w:rPr>
                      <w:rFonts w:ascii="Calibri" w:eastAsia="Times New Roman" w:hAnsi="Calibri" w:cs="Calibri"/>
                      <w:lang w:eastAsia="pl-PL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3EC1" w:rsidRPr="00B3519F" w:rsidRDefault="00693EC1" w:rsidP="00693EC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3EC1" w:rsidRPr="00B3519F" w:rsidRDefault="00693EC1" w:rsidP="00693EC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B3519F">
                    <w:rPr>
                      <w:rFonts w:ascii="Calibri" w:eastAsia="Times New Roman" w:hAnsi="Calibri" w:cs="Calibri"/>
                      <w:lang w:eastAsia="pl-PL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3EC1" w:rsidRPr="00B3519F" w:rsidRDefault="00693EC1" w:rsidP="00693EC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B3519F">
                    <w:rPr>
                      <w:rFonts w:ascii="Calibri" w:eastAsia="Times New Roman" w:hAnsi="Calibri" w:cs="Calibri"/>
                      <w:lang w:eastAsia="pl-PL"/>
                    </w:rPr>
                    <w:t> </w:t>
                  </w:r>
                </w:p>
              </w:tc>
            </w:tr>
            <w:tr w:rsidR="00B3519F" w:rsidRPr="00B3519F" w:rsidTr="00693EC1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3EC1" w:rsidRPr="00B3519F" w:rsidRDefault="00693EC1" w:rsidP="00693EC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3EC1" w:rsidRPr="00B3519F" w:rsidRDefault="00693EC1" w:rsidP="00693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3EC1" w:rsidRPr="00B3519F" w:rsidRDefault="00693EC1" w:rsidP="00693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3EC1" w:rsidRPr="00B3519F" w:rsidRDefault="00693EC1" w:rsidP="00693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8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93EC1" w:rsidRPr="00B3519F" w:rsidRDefault="00693EC1" w:rsidP="00693EC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lang w:eastAsia="pl-PL"/>
                    </w:rPr>
                  </w:pPr>
                  <w:r w:rsidRPr="00B3519F">
                    <w:rPr>
                      <w:rFonts w:ascii="Calibri" w:eastAsia="Times New Roman" w:hAnsi="Calibri" w:cs="Calibri"/>
                      <w:b/>
                      <w:bCs/>
                      <w:lang w:eastAsia="pl-PL"/>
                    </w:rPr>
                    <w:t>Koszty upomnienia: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3EC1" w:rsidRPr="00B3519F" w:rsidRDefault="00693EC1" w:rsidP="00693EC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B3519F">
                    <w:rPr>
                      <w:rFonts w:ascii="Calibri" w:eastAsia="Times New Roman" w:hAnsi="Calibri" w:cs="Calibri"/>
                      <w:lang w:eastAsia="pl-PL"/>
                    </w:rPr>
                    <w:t> </w:t>
                  </w:r>
                </w:p>
              </w:tc>
            </w:tr>
            <w:tr w:rsidR="00B3519F" w:rsidRPr="00B3519F" w:rsidTr="00693EC1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3EC1" w:rsidRPr="00B3519F" w:rsidRDefault="00693EC1" w:rsidP="00693EC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3EC1" w:rsidRPr="00B3519F" w:rsidRDefault="00693EC1" w:rsidP="00693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3EC1" w:rsidRPr="00B3519F" w:rsidRDefault="00693EC1" w:rsidP="00693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3EC1" w:rsidRPr="00B3519F" w:rsidRDefault="00693EC1" w:rsidP="00693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3EC1" w:rsidRPr="00B3519F" w:rsidRDefault="00693EC1" w:rsidP="00693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3EC1" w:rsidRPr="00B3519F" w:rsidRDefault="00693EC1" w:rsidP="00693EC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lang w:eastAsia="pl-PL"/>
                    </w:rPr>
                  </w:pPr>
                  <w:r w:rsidRPr="00B3519F">
                    <w:rPr>
                      <w:rFonts w:ascii="Calibri" w:eastAsia="Times New Roman" w:hAnsi="Calibri" w:cs="Calibri"/>
                      <w:b/>
                      <w:bCs/>
                      <w:lang w:eastAsia="pl-PL"/>
                    </w:rPr>
                    <w:t>Razem: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3EC1" w:rsidRPr="00B3519F" w:rsidRDefault="00693EC1" w:rsidP="00693EC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B3519F">
                    <w:rPr>
                      <w:rFonts w:ascii="Calibri" w:eastAsia="Times New Roman" w:hAnsi="Calibri" w:cs="Calibri"/>
                      <w:lang w:eastAsia="pl-PL"/>
                    </w:rPr>
                    <w:t> </w:t>
                  </w:r>
                </w:p>
              </w:tc>
            </w:tr>
          </w:tbl>
          <w:p w:rsidR="00693EC1" w:rsidRPr="00B3519F" w:rsidRDefault="00693EC1" w:rsidP="00506F5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3519F" w:rsidRPr="00B3519F" w:rsidTr="00506F5D">
        <w:trPr>
          <w:trHeight w:val="450"/>
        </w:trPr>
        <w:tc>
          <w:tcPr>
            <w:tcW w:w="927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3519F" w:rsidRPr="00B3519F" w:rsidTr="00506F5D">
        <w:trPr>
          <w:trHeight w:val="450"/>
        </w:trPr>
        <w:tc>
          <w:tcPr>
            <w:tcW w:w="927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3519F" w:rsidRPr="00B3519F" w:rsidTr="00506F5D">
        <w:trPr>
          <w:trHeight w:val="300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lang w:eastAsia="pl-PL"/>
              </w:rPr>
              <w:t>Stawka odsetek za zwłokę obowiązująca na dzień wystawienia upomnienia, według którego należy obliczyć dalsze odsetki, wynosi …….. %</w:t>
            </w:r>
          </w:p>
          <w:p w:rsidR="00693EC1" w:rsidRPr="00B3519F" w:rsidRDefault="00693EC1" w:rsidP="00506F5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3519F" w:rsidRPr="00B3519F" w:rsidTr="00506F5D">
        <w:trPr>
          <w:trHeight w:val="300"/>
        </w:trPr>
        <w:tc>
          <w:tcPr>
            <w:tcW w:w="92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Należności objęte upomnieniem (wraz z odsetkami za zwłokę naliczonymi na dzień wpłaty </w:t>
            </w:r>
          </w:p>
        </w:tc>
      </w:tr>
      <w:tr w:rsidR="00B3519F" w:rsidRPr="00B3519F" w:rsidTr="00506F5D">
        <w:trPr>
          <w:trHeight w:val="300"/>
        </w:trPr>
        <w:tc>
          <w:tcPr>
            <w:tcW w:w="92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i kosztami upomnienia) należy uiścić w terminie 7 dniu od dnia doręczenia upomnienia na </w:t>
            </w:r>
          </w:p>
        </w:tc>
      </w:tr>
      <w:tr w:rsidR="00B3519F" w:rsidRPr="00B3519F" w:rsidTr="00506F5D">
        <w:trPr>
          <w:trHeight w:val="300"/>
        </w:trPr>
        <w:tc>
          <w:tcPr>
            <w:tcW w:w="7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b/>
                <w:bCs/>
                <w:lang w:eastAsia="pl-PL"/>
              </w:rPr>
              <w:t>numer rachunku bankowego ……………………………………..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B3519F" w:rsidRPr="00B3519F" w:rsidTr="00506F5D">
        <w:trPr>
          <w:trHeight w:val="300"/>
        </w:trPr>
        <w:tc>
          <w:tcPr>
            <w:tcW w:w="5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b/>
                <w:bCs/>
                <w:lang w:eastAsia="pl-PL"/>
              </w:rPr>
              <w:t>........................ w Tychach, prowadzony przez Bank …………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3519F" w:rsidRPr="00B3519F" w:rsidTr="00506F5D">
        <w:trPr>
          <w:trHeight w:val="300"/>
        </w:trPr>
        <w:tc>
          <w:tcPr>
            <w:tcW w:w="3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351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(nazwa jednostki)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3519F" w:rsidRPr="00B3519F" w:rsidTr="00506F5D">
        <w:trPr>
          <w:trHeight w:val="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3519F" w:rsidRPr="00B3519F" w:rsidTr="00506F5D">
        <w:trPr>
          <w:trHeight w:val="450"/>
        </w:trPr>
        <w:tc>
          <w:tcPr>
            <w:tcW w:w="927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lang w:eastAsia="pl-PL"/>
              </w:rPr>
              <w:t>W przypadku niedokonania wpłaty w terminie sprawa zostanie skierowana na drogę postępowania egzekucyjnego, co spowoduje powstanie obowiązku uiszczenia kosztów egzekucyjnych, które są zaspokajane w pierwszej kolejności.</w:t>
            </w:r>
            <w:r w:rsidRPr="00B3519F">
              <w:rPr>
                <w:rFonts w:ascii="Calibri" w:eastAsia="Times New Roman" w:hAnsi="Calibri" w:cs="Calibri"/>
                <w:lang w:eastAsia="pl-PL"/>
              </w:rPr>
              <w:br/>
              <w:t>W przypadku niewykonania w całości obowiązku w terminie 7 dni od dnia doręczenia upomnienia zobowiązany ma obowiązek zawiadomienia wierzyciela, a po doręczeniu zobowiązanemu odpisu tytułu wykonawczego - również organu egzekucyjnego, o zmianie adresu jego miejsca zamieszkania lub siedziby. W razie niedopełnienia obowiązku zawiadomienia doręczenie pisma wierzyciela lub organu egzekucyjnego pod dotychczasowym adresem jest skuteczne.</w:t>
            </w:r>
          </w:p>
        </w:tc>
      </w:tr>
      <w:tr w:rsidR="00B3519F" w:rsidRPr="00B3519F" w:rsidTr="00506F5D">
        <w:trPr>
          <w:trHeight w:val="450"/>
        </w:trPr>
        <w:tc>
          <w:tcPr>
            <w:tcW w:w="927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3519F" w:rsidRPr="00B3519F" w:rsidTr="00506F5D">
        <w:trPr>
          <w:trHeight w:val="1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3519F" w:rsidRPr="00B3519F" w:rsidTr="00506F5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51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up. Prezydenta Miasta Tychy</w:t>
            </w:r>
          </w:p>
        </w:tc>
      </w:tr>
      <w:tr w:rsidR="00B3519F" w:rsidRPr="00B3519F" w:rsidTr="00506F5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6F5D" w:rsidRPr="00B3519F" w:rsidTr="00506F5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5D" w:rsidRPr="00B3519F" w:rsidRDefault="00506F5D" w:rsidP="00506F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3519F">
              <w:rPr>
                <w:rFonts w:ascii="Arial" w:eastAsia="Times New Roman" w:hAnsi="Arial" w:cs="Arial"/>
                <w:lang w:eastAsia="pl-PL"/>
              </w:rPr>
              <w:t>..............................................</w:t>
            </w:r>
          </w:p>
        </w:tc>
      </w:tr>
    </w:tbl>
    <w:p w:rsidR="009F71D5" w:rsidRPr="00B3519F" w:rsidRDefault="009F71D5" w:rsidP="009F7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649E" w:rsidRPr="00B3519F" w:rsidRDefault="0028649E" w:rsidP="009F71D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F71D5" w:rsidRPr="00B3519F" w:rsidRDefault="009F71D5" w:rsidP="009F71D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3519F">
        <w:rPr>
          <w:rFonts w:ascii="Arial" w:eastAsia="Times New Roman" w:hAnsi="Arial" w:cs="Arial"/>
          <w:sz w:val="20"/>
          <w:szCs w:val="20"/>
          <w:lang w:eastAsia="pl-PL"/>
        </w:rPr>
        <w:t>Załącznik Nr 3 do Procedury</w:t>
      </w:r>
    </w:p>
    <w:p w:rsidR="009F71D5" w:rsidRPr="00B3519F" w:rsidRDefault="009F71D5" w:rsidP="009F71D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F71D5" w:rsidRPr="00B3519F" w:rsidRDefault="009F71D5" w:rsidP="009F71D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F71D5" w:rsidRPr="00B3519F" w:rsidRDefault="009F71D5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062" w:type="dxa"/>
        <w:jc w:val="center"/>
        <w:tblCellMar>
          <w:left w:w="70" w:type="dxa"/>
          <w:right w:w="70" w:type="dxa"/>
        </w:tblCellMar>
        <w:tblLook w:val="04A0"/>
      </w:tblPr>
      <w:tblGrid>
        <w:gridCol w:w="520"/>
        <w:gridCol w:w="960"/>
        <w:gridCol w:w="1804"/>
        <w:gridCol w:w="1559"/>
        <w:gridCol w:w="2551"/>
        <w:gridCol w:w="1668"/>
      </w:tblGrid>
      <w:tr w:rsidR="00B3519F" w:rsidRPr="00B3519F" w:rsidTr="00A65CC4">
        <w:trPr>
          <w:trHeight w:val="499"/>
          <w:jc w:val="center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D5" w:rsidRPr="00B3519F" w:rsidRDefault="009F71D5" w:rsidP="00A65C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3519F">
              <w:rPr>
                <w:rFonts w:ascii="Arial" w:eastAsia="Times New Roman" w:hAnsi="Arial" w:cs="Arial"/>
                <w:lang w:eastAsia="pl-PL"/>
              </w:rPr>
              <w:t>REJESTR UPOMNIEŃ</w:t>
            </w:r>
          </w:p>
        </w:tc>
      </w:tr>
      <w:tr w:rsidR="00B3519F" w:rsidRPr="00B3519F" w:rsidTr="00A65CC4">
        <w:trPr>
          <w:trHeight w:val="79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D5" w:rsidRPr="00B3519F" w:rsidRDefault="009F71D5" w:rsidP="00A65C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3519F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D5" w:rsidRPr="00B3519F" w:rsidRDefault="009F71D5" w:rsidP="00A65C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3519F">
              <w:rPr>
                <w:rFonts w:ascii="Arial" w:eastAsia="Times New Roman" w:hAnsi="Arial" w:cs="Arial"/>
                <w:lang w:eastAsia="pl-PL"/>
              </w:rPr>
              <w:t>Data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D5" w:rsidRPr="00B3519F" w:rsidRDefault="009F71D5" w:rsidP="00A65C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3519F">
              <w:rPr>
                <w:rFonts w:ascii="Arial" w:eastAsia="Times New Roman" w:hAnsi="Arial" w:cs="Arial"/>
                <w:lang w:eastAsia="pl-PL"/>
              </w:rPr>
              <w:t>Imię i Nazwisko rodzica/opiekuna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D5" w:rsidRPr="00B3519F" w:rsidRDefault="009F71D5" w:rsidP="00A65C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3519F">
              <w:rPr>
                <w:rFonts w:ascii="Arial" w:eastAsia="Times New Roman" w:hAnsi="Arial" w:cs="Arial"/>
                <w:lang w:eastAsia="pl-PL"/>
              </w:rPr>
              <w:t>Należność główna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D5" w:rsidRPr="00B3519F" w:rsidRDefault="009F71D5" w:rsidP="00A65C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3519F">
              <w:rPr>
                <w:rFonts w:ascii="Arial" w:eastAsia="Times New Roman" w:hAnsi="Arial" w:cs="Arial"/>
                <w:lang w:eastAsia="pl-PL"/>
              </w:rPr>
              <w:t>Data potwierdzenia odbioru upomnienia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1D5" w:rsidRPr="00B3519F" w:rsidRDefault="009F71D5" w:rsidP="00A65C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3519F">
              <w:rPr>
                <w:rFonts w:ascii="Arial" w:eastAsia="Times New Roman" w:hAnsi="Arial" w:cs="Arial"/>
                <w:lang w:eastAsia="pl-PL"/>
              </w:rPr>
              <w:t>Uwagi</w:t>
            </w:r>
          </w:p>
        </w:tc>
      </w:tr>
      <w:tr w:rsidR="00B3519F" w:rsidRPr="00B3519F" w:rsidTr="00A65CC4">
        <w:trPr>
          <w:trHeight w:val="49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1D5" w:rsidRPr="00B3519F" w:rsidRDefault="009F71D5" w:rsidP="00A65C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1D5" w:rsidRPr="00B3519F" w:rsidRDefault="009F71D5" w:rsidP="00A65C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1D5" w:rsidRPr="00B3519F" w:rsidRDefault="009F71D5" w:rsidP="00A65C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1D5" w:rsidRPr="00B3519F" w:rsidRDefault="009F71D5" w:rsidP="00A65C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1D5" w:rsidRPr="00B3519F" w:rsidRDefault="009F71D5" w:rsidP="00A65C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1D5" w:rsidRPr="00B3519F" w:rsidRDefault="009F71D5" w:rsidP="00A65C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3519F" w:rsidRPr="00B3519F" w:rsidTr="00A65CC4">
        <w:trPr>
          <w:trHeight w:val="49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1D5" w:rsidRPr="00B3519F" w:rsidRDefault="009F71D5" w:rsidP="00A65C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1D5" w:rsidRPr="00B3519F" w:rsidRDefault="009F71D5" w:rsidP="00A65C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1D5" w:rsidRPr="00B3519F" w:rsidRDefault="009F71D5" w:rsidP="00A65C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1D5" w:rsidRPr="00B3519F" w:rsidRDefault="009F71D5" w:rsidP="00A65C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1D5" w:rsidRPr="00B3519F" w:rsidRDefault="009F71D5" w:rsidP="00A65C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1D5" w:rsidRPr="00B3519F" w:rsidRDefault="009F71D5" w:rsidP="00A65C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3519F" w:rsidRPr="00B3519F" w:rsidTr="00A65CC4">
        <w:trPr>
          <w:trHeight w:val="49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1D5" w:rsidRPr="00B3519F" w:rsidRDefault="009F71D5" w:rsidP="00A65C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1D5" w:rsidRPr="00B3519F" w:rsidRDefault="009F71D5" w:rsidP="00A65C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1D5" w:rsidRPr="00B3519F" w:rsidRDefault="009F71D5" w:rsidP="00A65C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1D5" w:rsidRPr="00B3519F" w:rsidRDefault="009F71D5" w:rsidP="00A65C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1D5" w:rsidRPr="00B3519F" w:rsidRDefault="009F71D5" w:rsidP="00A65C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1D5" w:rsidRPr="00B3519F" w:rsidRDefault="009F71D5" w:rsidP="00A65C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3519F" w:rsidRPr="00B3519F" w:rsidTr="00A65CC4">
        <w:trPr>
          <w:trHeight w:val="49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1D5" w:rsidRPr="00B3519F" w:rsidRDefault="009F71D5" w:rsidP="00A65C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1D5" w:rsidRPr="00B3519F" w:rsidRDefault="009F71D5" w:rsidP="00A65C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1D5" w:rsidRPr="00B3519F" w:rsidRDefault="009F71D5" w:rsidP="00A65C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1D5" w:rsidRPr="00B3519F" w:rsidRDefault="009F71D5" w:rsidP="00A65C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1D5" w:rsidRPr="00B3519F" w:rsidRDefault="009F71D5" w:rsidP="00A65C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1D5" w:rsidRPr="00B3519F" w:rsidRDefault="009F71D5" w:rsidP="00A65C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3519F" w:rsidRPr="00B3519F" w:rsidTr="00A65CC4">
        <w:trPr>
          <w:trHeight w:val="49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1D5" w:rsidRPr="00B3519F" w:rsidRDefault="009F71D5" w:rsidP="00A65C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1D5" w:rsidRPr="00B3519F" w:rsidRDefault="009F71D5" w:rsidP="00A65C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1D5" w:rsidRPr="00B3519F" w:rsidRDefault="009F71D5" w:rsidP="00A65C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1D5" w:rsidRPr="00B3519F" w:rsidRDefault="009F71D5" w:rsidP="00A65C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1D5" w:rsidRPr="00B3519F" w:rsidRDefault="009F71D5" w:rsidP="00A65C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1D5" w:rsidRPr="00B3519F" w:rsidRDefault="009F71D5" w:rsidP="00A65C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3519F" w:rsidRPr="00B3519F" w:rsidTr="00A65CC4">
        <w:trPr>
          <w:trHeight w:val="49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1D5" w:rsidRPr="00B3519F" w:rsidRDefault="009F71D5" w:rsidP="00A65C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1D5" w:rsidRPr="00B3519F" w:rsidRDefault="009F71D5" w:rsidP="00A65C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1D5" w:rsidRPr="00B3519F" w:rsidRDefault="009F71D5" w:rsidP="00A65C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1D5" w:rsidRPr="00B3519F" w:rsidRDefault="009F71D5" w:rsidP="00A65C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1D5" w:rsidRPr="00B3519F" w:rsidRDefault="009F71D5" w:rsidP="00A65C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1D5" w:rsidRPr="00B3519F" w:rsidRDefault="009F71D5" w:rsidP="00A65C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F71D5" w:rsidRPr="00B3519F" w:rsidTr="00A65CC4">
        <w:trPr>
          <w:trHeight w:val="49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1D5" w:rsidRPr="00B3519F" w:rsidRDefault="009F71D5" w:rsidP="00A65C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1D5" w:rsidRPr="00B3519F" w:rsidRDefault="009F71D5" w:rsidP="00A65C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1D5" w:rsidRPr="00B3519F" w:rsidRDefault="009F71D5" w:rsidP="00A65C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1D5" w:rsidRPr="00B3519F" w:rsidRDefault="009F71D5" w:rsidP="00A65C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1D5" w:rsidRPr="00B3519F" w:rsidRDefault="009F71D5" w:rsidP="00A65C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19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1D5" w:rsidRPr="00B3519F" w:rsidRDefault="009F71D5" w:rsidP="00A65C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9F71D5" w:rsidRPr="00B3519F" w:rsidRDefault="009F71D5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F71D5" w:rsidRPr="00B3519F" w:rsidRDefault="009F71D5" w:rsidP="009F71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7258D" w:rsidRPr="00B3519F" w:rsidRDefault="0077258D" w:rsidP="009F71D5">
      <w:pPr>
        <w:spacing w:after="0" w:line="240" w:lineRule="auto"/>
        <w:rPr>
          <w:rFonts w:ascii="Arial" w:eastAsia="Times New Roman" w:hAnsi="Arial" w:cs="Arial"/>
          <w:lang w:eastAsia="pl-PL"/>
        </w:rPr>
        <w:sectPr w:rsidR="0077258D" w:rsidRPr="00B3519F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8649E" w:rsidRPr="00B3519F" w:rsidRDefault="0028649E" w:rsidP="0028649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3519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4 do Procedury</w:t>
      </w:r>
    </w:p>
    <w:p w:rsidR="0028649E" w:rsidRPr="00B3519F" w:rsidRDefault="0028649E" w:rsidP="0028649E">
      <w:r w:rsidRPr="00B3519F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777730" cy="6162697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16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36A7" w:rsidRPr="00B3519F" w:rsidRDefault="001936A7" w:rsidP="0028649E">
      <w:pPr>
        <w:spacing w:after="0" w:line="240" w:lineRule="auto"/>
        <w:jc w:val="right"/>
      </w:pPr>
    </w:p>
    <w:sectPr w:rsidR="001936A7" w:rsidRPr="00B3519F" w:rsidSect="00A65C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1DB" w:rsidRDefault="003E71DB" w:rsidP="0076319F">
      <w:pPr>
        <w:spacing w:after="0" w:line="240" w:lineRule="auto"/>
      </w:pPr>
      <w:r>
        <w:separator/>
      </w:r>
    </w:p>
  </w:endnote>
  <w:endnote w:type="continuationSeparator" w:id="1">
    <w:p w:rsidR="003E71DB" w:rsidRDefault="003E71DB" w:rsidP="00763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5963206"/>
      <w:docPartObj>
        <w:docPartGallery w:val="Page Numbers (Bottom of Page)"/>
        <w:docPartUnique/>
      </w:docPartObj>
    </w:sdtPr>
    <w:sdtContent>
      <w:p w:rsidR="00E63ADD" w:rsidRDefault="00BF773A">
        <w:pPr>
          <w:pStyle w:val="Stopka"/>
          <w:jc w:val="center"/>
        </w:pPr>
        <w:r>
          <w:fldChar w:fldCharType="begin"/>
        </w:r>
        <w:r w:rsidR="00E63ADD">
          <w:instrText>PAGE   \* MERGEFORMAT</w:instrText>
        </w:r>
        <w:r>
          <w:fldChar w:fldCharType="separate"/>
        </w:r>
        <w:r w:rsidR="00FC0138">
          <w:rPr>
            <w:noProof/>
          </w:rPr>
          <w:t>2</w:t>
        </w:r>
        <w:r>
          <w:fldChar w:fldCharType="end"/>
        </w:r>
      </w:p>
    </w:sdtContent>
  </w:sdt>
  <w:p w:rsidR="00E63ADD" w:rsidRDefault="00E63A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1DB" w:rsidRDefault="003E71DB" w:rsidP="0076319F">
      <w:pPr>
        <w:spacing w:after="0" w:line="240" w:lineRule="auto"/>
      </w:pPr>
      <w:r>
        <w:separator/>
      </w:r>
    </w:p>
  </w:footnote>
  <w:footnote w:type="continuationSeparator" w:id="1">
    <w:p w:rsidR="003E71DB" w:rsidRDefault="003E71DB" w:rsidP="00763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778F6"/>
    <w:multiLevelType w:val="hybridMultilevel"/>
    <w:tmpl w:val="8EC0B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1D5"/>
    <w:rsid w:val="0000134B"/>
    <w:rsid w:val="00011988"/>
    <w:rsid w:val="00012967"/>
    <w:rsid w:val="0002002D"/>
    <w:rsid w:val="000326D3"/>
    <w:rsid w:val="00073CF9"/>
    <w:rsid w:val="00115431"/>
    <w:rsid w:val="001742CD"/>
    <w:rsid w:val="001936A7"/>
    <w:rsid w:val="001D7D4F"/>
    <w:rsid w:val="001E0B19"/>
    <w:rsid w:val="002008B3"/>
    <w:rsid w:val="002204AC"/>
    <w:rsid w:val="00223689"/>
    <w:rsid w:val="00245CE3"/>
    <w:rsid w:val="002464B8"/>
    <w:rsid w:val="00281A92"/>
    <w:rsid w:val="00283C43"/>
    <w:rsid w:val="0028649E"/>
    <w:rsid w:val="002A3F91"/>
    <w:rsid w:val="002B2663"/>
    <w:rsid w:val="002D1245"/>
    <w:rsid w:val="002E1D0D"/>
    <w:rsid w:val="002E2E0E"/>
    <w:rsid w:val="0031335C"/>
    <w:rsid w:val="00331F4B"/>
    <w:rsid w:val="00376627"/>
    <w:rsid w:val="003B6362"/>
    <w:rsid w:val="003E71DB"/>
    <w:rsid w:val="003E7873"/>
    <w:rsid w:val="003F2E3F"/>
    <w:rsid w:val="00472F48"/>
    <w:rsid w:val="00506F5D"/>
    <w:rsid w:val="005D4F35"/>
    <w:rsid w:val="006045D8"/>
    <w:rsid w:val="00607830"/>
    <w:rsid w:val="006761D2"/>
    <w:rsid w:val="00693EC1"/>
    <w:rsid w:val="006D64E6"/>
    <w:rsid w:val="006E2C23"/>
    <w:rsid w:val="0070188D"/>
    <w:rsid w:val="007309AF"/>
    <w:rsid w:val="0076319F"/>
    <w:rsid w:val="0077258D"/>
    <w:rsid w:val="00776EF5"/>
    <w:rsid w:val="007C01D8"/>
    <w:rsid w:val="00822CBE"/>
    <w:rsid w:val="0087798F"/>
    <w:rsid w:val="008925C7"/>
    <w:rsid w:val="00892ECE"/>
    <w:rsid w:val="008F278C"/>
    <w:rsid w:val="0090377A"/>
    <w:rsid w:val="00944D98"/>
    <w:rsid w:val="00965A2A"/>
    <w:rsid w:val="009B4EFA"/>
    <w:rsid w:val="009B522D"/>
    <w:rsid w:val="009B6940"/>
    <w:rsid w:val="009F42F0"/>
    <w:rsid w:val="009F71D5"/>
    <w:rsid w:val="00A00BE8"/>
    <w:rsid w:val="00A32A9B"/>
    <w:rsid w:val="00A34967"/>
    <w:rsid w:val="00A65CC4"/>
    <w:rsid w:val="00A82399"/>
    <w:rsid w:val="00B3519F"/>
    <w:rsid w:val="00B56490"/>
    <w:rsid w:val="00B74C5A"/>
    <w:rsid w:val="00BA461E"/>
    <w:rsid w:val="00BE594A"/>
    <w:rsid w:val="00BF19A2"/>
    <w:rsid w:val="00BF773A"/>
    <w:rsid w:val="00C57D1F"/>
    <w:rsid w:val="00C87A1A"/>
    <w:rsid w:val="00D20E2B"/>
    <w:rsid w:val="00D31102"/>
    <w:rsid w:val="00D34487"/>
    <w:rsid w:val="00D50A5B"/>
    <w:rsid w:val="00D6601B"/>
    <w:rsid w:val="00D73539"/>
    <w:rsid w:val="00DB222A"/>
    <w:rsid w:val="00DB40FC"/>
    <w:rsid w:val="00DF6189"/>
    <w:rsid w:val="00E63ADD"/>
    <w:rsid w:val="00E63C7C"/>
    <w:rsid w:val="00E74999"/>
    <w:rsid w:val="00E94736"/>
    <w:rsid w:val="00EE7F4B"/>
    <w:rsid w:val="00F07020"/>
    <w:rsid w:val="00F14D4B"/>
    <w:rsid w:val="00F62305"/>
    <w:rsid w:val="00FA34F4"/>
    <w:rsid w:val="00FC0138"/>
    <w:rsid w:val="00FD3A76"/>
    <w:rsid w:val="00FE1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1D5"/>
  </w:style>
  <w:style w:type="paragraph" w:styleId="Nagwek1">
    <w:name w:val="heading 1"/>
    <w:basedOn w:val="Normalny"/>
    <w:link w:val="Nagwek1Znak"/>
    <w:uiPriority w:val="9"/>
    <w:qFormat/>
    <w:rsid w:val="00EE7F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1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3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ADD"/>
  </w:style>
  <w:style w:type="paragraph" w:styleId="Stopka">
    <w:name w:val="footer"/>
    <w:basedOn w:val="Normalny"/>
    <w:link w:val="StopkaZnak"/>
    <w:uiPriority w:val="99"/>
    <w:unhideWhenUsed/>
    <w:rsid w:val="00E63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ADD"/>
  </w:style>
  <w:style w:type="character" w:customStyle="1" w:styleId="Nagwek1Znak">
    <w:name w:val="Nagłówek 1 Znak"/>
    <w:basedOn w:val="Domylnaczcionkaakapitu"/>
    <w:link w:val="Nagwek1"/>
    <w:uiPriority w:val="9"/>
    <w:rsid w:val="00EE7F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E7F4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D4F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BBBBBB"/>
            <w:right w:val="none" w:sz="0" w:space="0" w:color="auto"/>
          </w:divBdr>
          <w:divsChild>
            <w:div w:id="5974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288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5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5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3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1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92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35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14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1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2236</Words>
  <Characters>13420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Miejskie Centrum Oświaty w Tychach</Company>
  <LinksUpToDate>false</LinksUpToDate>
  <CharactersWithSpaces>15625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Gzik-Lisiecka</dc:creator>
  <cp:lastModifiedBy>ilukaszek</cp:lastModifiedBy>
  <cp:revision>2</cp:revision>
  <cp:lastPrinted>2019-08-16T10:33:00Z</cp:lastPrinted>
  <dcterms:created xsi:type="dcterms:W3CDTF">2021-05-14T10:28:00Z</dcterms:created>
  <dcterms:modified xsi:type="dcterms:W3CDTF">2021-05-14T10:28:00Z</dcterms:modified>
</cp:coreProperties>
</file>