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A5" w:rsidRPr="007C57A5" w:rsidRDefault="00E51EE5" w:rsidP="007C57A5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Tychy, 3 września</w:t>
      </w:r>
      <w:r w:rsidR="007C57A5" w:rsidRPr="007C57A5">
        <w:rPr>
          <w:rFonts w:ascii="Arial" w:hAnsi="Arial" w:cs="Arial"/>
          <w:sz w:val="20"/>
          <w:szCs w:val="20"/>
        </w:rPr>
        <w:t xml:space="preserve"> 2020r.</w:t>
      </w:r>
    </w:p>
    <w:tbl>
      <w:tblPr>
        <w:tblW w:w="0" w:type="auto"/>
        <w:tblLook w:val="04A0"/>
      </w:tblPr>
      <w:tblGrid>
        <w:gridCol w:w="1412"/>
        <w:gridCol w:w="2771"/>
      </w:tblGrid>
      <w:tr w:rsidR="007C57A5" w:rsidRPr="007C57A5" w:rsidTr="00E51EE5">
        <w:trPr>
          <w:trHeight w:val="289"/>
        </w:trPr>
        <w:tc>
          <w:tcPr>
            <w:tcW w:w="1412" w:type="dxa"/>
          </w:tcPr>
          <w:p w:rsidR="007C57A5" w:rsidRPr="007C57A5" w:rsidRDefault="007C57A5" w:rsidP="007C57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57A5">
              <w:rPr>
                <w:rFonts w:ascii="Arial" w:hAnsi="Arial" w:cs="Arial"/>
                <w:sz w:val="20"/>
                <w:szCs w:val="20"/>
              </w:rPr>
              <w:t>Sygn. sprawy:</w:t>
            </w:r>
          </w:p>
        </w:tc>
        <w:tc>
          <w:tcPr>
            <w:tcW w:w="2771" w:type="dxa"/>
          </w:tcPr>
          <w:p w:rsidR="007C57A5" w:rsidRPr="007C57A5" w:rsidRDefault="00E51EE5" w:rsidP="007C57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RKO.6220.4</w:t>
            </w:r>
            <w:r w:rsidR="007C57A5" w:rsidRPr="007C57A5">
              <w:rPr>
                <w:rFonts w:ascii="Arial" w:hAnsi="Arial" w:cs="Arial"/>
                <w:sz w:val="20"/>
                <w:szCs w:val="20"/>
              </w:rPr>
              <w:t>.2020.AŻP</w:t>
            </w:r>
          </w:p>
          <w:p w:rsidR="007C57A5" w:rsidRPr="007C57A5" w:rsidRDefault="007C57A5" w:rsidP="007C57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57A5" w:rsidRDefault="007C57A5" w:rsidP="007C57A5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7C57A5" w:rsidRDefault="007C57A5" w:rsidP="007C57A5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7C57A5" w:rsidRDefault="007C57A5" w:rsidP="007C57A5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7C57A5" w:rsidRDefault="007C57A5" w:rsidP="007C57A5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7C57A5">
        <w:rPr>
          <w:rFonts w:ascii="Arial" w:hAnsi="Arial" w:cs="Arial"/>
          <w:sz w:val="20"/>
          <w:szCs w:val="20"/>
        </w:rPr>
        <w:t>OBIESZCZENIE</w:t>
      </w:r>
    </w:p>
    <w:p w:rsidR="007C57A5" w:rsidRPr="00BC71E3" w:rsidRDefault="004E1405" w:rsidP="00BC71E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C71E3">
        <w:rPr>
          <w:rFonts w:ascii="Arial" w:hAnsi="Arial" w:cs="Arial"/>
          <w:b/>
          <w:bCs/>
          <w:sz w:val="20"/>
          <w:szCs w:val="20"/>
        </w:rPr>
        <w:t xml:space="preserve"> o zebraniu dokumentów, materiałów i dowodów</w:t>
      </w:r>
    </w:p>
    <w:p w:rsidR="007C57A5" w:rsidRPr="00BC71E3" w:rsidRDefault="007C57A5" w:rsidP="00BC71E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C57A5" w:rsidRPr="00BC71E3" w:rsidRDefault="007C57A5" w:rsidP="00BC71E3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C71E3">
        <w:rPr>
          <w:rFonts w:ascii="Arial" w:hAnsi="Arial" w:cs="Arial"/>
          <w:sz w:val="20"/>
          <w:szCs w:val="20"/>
        </w:rPr>
        <w:t xml:space="preserve">Na podstawie art. 74 ust. 3 ustawy z dnia 3 października 2008r. o udostępnianiu informacji o środowisku i jego ochronie, udziale społeczeństwa w ochronie środowiska oraz o ocenach oddziaływania na środowisko (Dz. U. z 2020r. poz. 283 </w:t>
      </w:r>
      <w:proofErr w:type="spellStart"/>
      <w:r w:rsidRPr="00BC71E3">
        <w:rPr>
          <w:rFonts w:ascii="Arial" w:hAnsi="Arial" w:cs="Arial"/>
          <w:sz w:val="20"/>
          <w:szCs w:val="20"/>
        </w:rPr>
        <w:t>t.j</w:t>
      </w:r>
      <w:proofErr w:type="spellEnd"/>
      <w:r w:rsidRPr="00BC71E3">
        <w:rPr>
          <w:rFonts w:ascii="Arial" w:hAnsi="Arial" w:cs="Arial"/>
          <w:sz w:val="20"/>
          <w:szCs w:val="20"/>
        </w:rPr>
        <w:t>. z </w:t>
      </w:r>
      <w:proofErr w:type="spellStart"/>
      <w:r w:rsidRPr="00BC71E3">
        <w:rPr>
          <w:rFonts w:ascii="Arial" w:hAnsi="Arial" w:cs="Arial"/>
          <w:sz w:val="20"/>
          <w:szCs w:val="20"/>
        </w:rPr>
        <w:t>późn</w:t>
      </w:r>
      <w:proofErr w:type="spellEnd"/>
      <w:r w:rsidRPr="00BC71E3">
        <w:rPr>
          <w:rFonts w:ascii="Arial" w:hAnsi="Arial" w:cs="Arial"/>
          <w:sz w:val="20"/>
          <w:szCs w:val="20"/>
        </w:rPr>
        <w:t>. zm.),</w:t>
      </w:r>
    </w:p>
    <w:p w:rsidR="007C57A5" w:rsidRPr="00BC71E3" w:rsidRDefault="007C57A5" w:rsidP="00BC71E3">
      <w:pPr>
        <w:pStyle w:val="Tekstpodstawowy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C57A5" w:rsidRPr="00BC71E3" w:rsidRDefault="007C57A5" w:rsidP="00BC71E3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BC71E3">
        <w:rPr>
          <w:rFonts w:ascii="Arial" w:hAnsi="Arial" w:cs="Arial"/>
          <w:b/>
          <w:bCs/>
          <w:sz w:val="20"/>
          <w:szCs w:val="20"/>
        </w:rPr>
        <w:t>zawiadamiam,</w:t>
      </w:r>
    </w:p>
    <w:p w:rsidR="007C57A5" w:rsidRPr="00BC71E3" w:rsidRDefault="007C57A5" w:rsidP="00BC71E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7C57A5" w:rsidRPr="00BC71E3" w:rsidRDefault="007C57A5" w:rsidP="00BC71E3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C71E3">
        <w:rPr>
          <w:rFonts w:ascii="Arial" w:hAnsi="Arial" w:cs="Arial"/>
          <w:sz w:val="20"/>
          <w:szCs w:val="20"/>
        </w:rPr>
        <w:t xml:space="preserve">że na wniosek inwestora </w:t>
      </w:r>
      <w:r w:rsidR="00E51EE5" w:rsidRPr="00BC71E3">
        <w:rPr>
          <w:rFonts w:ascii="Arial" w:hAnsi="Arial" w:cs="Arial"/>
          <w:sz w:val="20"/>
          <w:szCs w:val="20"/>
        </w:rPr>
        <w:t>Miejskiego Zarządu Ulic i Mostów z siedzibą przy ul. Budowlanych 59</w:t>
      </w:r>
      <w:r w:rsidRPr="00BC71E3">
        <w:rPr>
          <w:rFonts w:ascii="Arial" w:hAnsi="Arial" w:cs="Arial"/>
          <w:sz w:val="20"/>
          <w:szCs w:val="20"/>
        </w:rPr>
        <w:t xml:space="preserve">, </w:t>
      </w:r>
      <w:r w:rsidR="00E51EE5" w:rsidRPr="00BC71E3">
        <w:rPr>
          <w:rFonts w:ascii="Arial" w:hAnsi="Arial" w:cs="Arial"/>
          <w:sz w:val="20"/>
          <w:szCs w:val="20"/>
        </w:rPr>
        <w:t xml:space="preserve">         </w:t>
      </w:r>
      <w:r w:rsidRPr="00BC71E3">
        <w:rPr>
          <w:rFonts w:ascii="Arial" w:hAnsi="Arial" w:cs="Arial"/>
          <w:sz w:val="20"/>
          <w:szCs w:val="20"/>
        </w:rPr>
        <w:t xml:space="preserve">43-100 Tychy, w imieniu którego działa pełnomocnik zostało wszczęte postępowanie administracyjne w sprawie </w:t>
      </w:r>
      <w:r w:rsidR="00E51EE5" w:rsidRPr="00BC71E3">
        <w:rPr>
          <w:rFonts w:ascii="Arial" w:hAnsi="Arial" w:cs="Arial"/>
          <w:sz w:val="20"/>
          <w:szCs w:val="20"/>
        </w:rPr>
        <w:t xml:space="preserve">wydania decyzji o środowiskowych uwarunkowaniach dla przedsięwzięcia pod nazwą: „Budowa mostu nad rzeką </w:t>
      </w:r>
      <w:proofErr w:type="spellStart"/>
      <w:r w:rsidR="00E51EE5" w:rsidRPr="00BC71E3">
        <w:rPr>
          <w:rFonts w:ascii="Arial" w:hAnsi="Arial" w:cs="Arial"/>
          <w:sz w:val="20"/>
          <w:szCs w:val="20"/>
        </w:rPr>
        <w:t>Gostynką</w:t>
      </w:r>
      <w:proofErr w:type="spellEnd"/>
      <w:r w:rsidR="00E51EE5" w:rsidRPr="00BC71E3">
        <w:rPr>
          <w:rFonts w:ascii="Arial" w:hAnsi="Arial" w:cs="Arial"/>
          <w:sz w:val="20"/>
          <w:szCs w:val="20"/>
        </w:rPr>
        <w:t xml:space="preserve"> wraz z przebudową wałów przeciwpowodziowych w ciągu projektowanej drogi łączącej ul. Szojdy i ul. Towarową w rejonie Centrum Handlowego w Tychach w ramach inwestycji pn.: Budowa połączenia ul. Szojdy i ul. Towarowej w rejonie Centrum Handlowego w Tychach”.</w:t>
      </w:r>
    </w:p>
    <w:p w:rsidR="007C57A5" w:rsidRPr="00BC71E3" w:rsidRDefault="007C57A5" w:rsidP="00BC71E3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C71E3">
        <w:rPr>
          <w:rFonts w:ascii="Arial" w:hAnsi="Arial" w:cs="Arial"/>
          <w:bCs/>
          <w:sz w:val="20"/>
          <w:szCs w:val="20"/>
        </w:rPr>
        <w:t>Strony mają prawo czynnie uczestniczyć w postępowaniu i mogą wypowiedzieć się co do zebranych dowodów i materiałów, oraz zgłoszonych żądań.</w:t>
      </w:r>
    </w:p>
    <w:p w:rsidR="00BC71E3" w:rsidRPr="00BC71E3" w:rsidRDefault="00BC71E3" w:rsidP="00BC71E3">
      <w:pPr>
        <w:spacing w:after="0"/>
        <w:jc w:val="both"/>
        <w:rPr>
          <w:rFonts w:ascii="Arial" w:hAnsi="Arial" w:cs="Arial"/>
          <w:sz w:val="20"/>
          <w:szCs w:val="20"/>
        </w:rPr>
      </w:pPr>
      <w:r w:rsidRPr="00BC71E3">
        <w:rPr>
          <w:rFonts w:ascii="Arial" w:hAnsi="Arial" w:cs="Arial"/>
          <w:sz w:val="20"/>
          <w:szCs w:val="20"/>
        </w:rPr>
        <w:t xml:space="preserve">Z materiałami powyższej sprawy zapoznać się można w siedzibie Urzędu Miasta Tychy, przy </w:t>
      </w:r>
      <w:r w:rsidRPr="00BC71E3">
        <w:rPr>
          <w:rFonts w:ascii="Arial" w:hAnsi="Arial" w:cs="Arial"/>
          <w:sz w:val="20"/>
          <w:szCs w:val="20"/>
        </w:rPr>
        <w:br/>
        <w:t>al. Niepodległości 49, w Wydziale Komunalnym, Ochrony Środowiska i Rolnictwa, pok. 802 (VIII p.) od poniedziałku do środy w godzinach od 8</w:t>
      </w:r>
      <w:r w:rsidRPr="00BC71E3">
        <w:rPr>
          <w:rFonts w:ascii="Arial" w:hAnsi="Arial" w:cs="Arial"/>
          <w:sz w:val="20"/>
          <w:szCs w:val="20"/>
          <w:vertAlign w:val="superscript"/>
        </w:rPr>
        <w:t xml:space="preserve">00 </w:t>
      </w:r>
      <w:r w:rsidRPr="00BC71E3">
        <w:rPr>
          <w:rFonts w:ascii="Arial" w:hAnsi="Arial" w:cs="Arial"/>
          <w:sz w:val="20"/>
          <w:szCs w:val="20"/>
        </w:rPr>
        <w:t>-15</w:t>
      </w:r>
      <w:r w:rsidRPr="00BC71E3">
        <w:rPr>
          <w:rFonts w:ascii="Arial" w:hAnsi="Arial" w:cs="Arial"/>
          <w:sz w:val="20"/>
          <w:szCs w:val="20"/>
          <w:vertAlign w:val="superscript"/>
        </w:rPr>
        <w:t>00</w:t>
      </w:r>
      <w:r w:rsidRPr="00BC71E3">
        <w:rPr>
          <w:rFonts w:ascii="Arial" w:hAnsi="Arial" w:cs="Arial"/>
          <w:sz w:val="20"/>
          <w:szCs w:val="20"/>
        </w:rPr>
        <w:t>, w czwartek od 8</w:t>
      </w:r>
      <w:r w:rsidRPr="00BC71E3">
        <w:rPr>
          <w:rFonts w:ascii="Arial" w:hAnsi="Arial" w:cs="Arial"/>
          <w:sz w:val="20"/>
          <w:szCs w:val="20"/>
          <w:vertAlign w:val="superscript"/>
        </w:rPr>
        <w:t>00</w:t>
      </w:r>
      <w:r w:rsidRPr="00BC71E3">
        <w:rPr>
          <w:rFonts w:ascii="Arial" w:hAnsi="Arial" w:cs="Arial"/>
          <w:sz w:val="20"/>
          <w:szCs w:val="20"/>
        </w:rPr>
        <w:t xml:space="preserve"> – 17</w:t>
      </w:r>
      <w:r w:rsidRPr="00BC71E3">
        <w:rPr>
          <w:rFonts w:ascii="Arial" w:hAnsi="Arial" w:cs="Arial"/>
          <w:sz w:val="20"/>
          <w:szCs w:val="20"/>
          <w:vertAlign w:val="superscript"/>
        </w:rPr>
        <w:t>00</w:t>
      </w:r>
      <w:r w:rsidRPr="00BC71E3">
        <w:rPr>
          <w:rFonts w:ascii="Arial" w:hAnsi="Arial" w:cs="Arial"/>
          <w:sz w:val="20"/>
          <w:szCs w:val="20"/>
        </w:rPr>
        <w:t xml:space="preserve"> oraz w piątek od 8</w:t>
      </w:r>
      <w:r w:rsidRPr="00BC71E3">
        <w:rPr>
          <w:rFonts w:ascii="Arial" w:hAnsi="Arial" w:cs="Arial"/>
          <w:sz w:val="20"/>
          <w:szCs w:val="20"/>
          <w:vertAlign w:val="superscript"/>
        </w:rPr>
        <w:t>00</w:t>
      </w:r>
      <w:r w:rsidRPr="00BC71E3">
        <w:rPr>
          <w:rFonts w:ascii="Arial" w:hAnsi="Arial" w:cs="Arial"/>
          <w:sz w:val="20"/>
          <w:szCs w:val="20"/>
        </w:rPr>
        <w:t xml:space="preserve"> - 13</w:t>
      </w:r>
      <w:r w:rsidRPr="00BC71E3">
        <w:rPr>
          <w:rFonts w:ascii="Arial" w:hAnsi="Arial" w:cs="Arial"/>
          <w:sz w:val="20"/>
          <w:szCs w:val="20"/>
          <w:vertAlign w:val="superscript"/>
        </w:rPr>
        <w:t>00</w:t>
      </w:r>
      <w:r w:rsidRPr="00BC71E3">
        <w:rPr>
          <w:rFonts w:ascii="Arial" w:hAnsi="Arial" w:cs="Arial"/>
          <w:sz w:val="20"/>
          <w:szCs w:val="20"/>
        </w:rPr>
        <w:t xml:space="preserve"> w ciągu 14 dni od dnia ukazania się niniejszego obwieszczenia po wcześniejszym umówieniu się pod numerem telefonu 032 776 38 32.</w:t>
      </w:r>
    </w:p>
    <w:p w:rsidR="00BC71E3" w:rsidRPr="00BC71E3" w:rsidRDefault="007C57A5" w:rsidP="00BC71E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BC71E3">
        <w:rPr>
          <w:rFonts w:ascii="Arial" w:hAnsi="Arial" w:cs="Arial"/>
          <w:color w:val="000000"/>
          <w:sz w:val="20"/>
          <w:szCs w:val="20"/>
        </w:rPr>
        <w:t>Zgodnie z art. 74 ust. 3 ustawy „</w:t>
      </w:r>
      <w:proofErr w:type="spellStart"/>
      <w:r w:rsidRPr="00BC71E3"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 w:rsidRPr="00BC71E3">
        <w:rPr>
          <w:rFonts w:ascii="Arial" w:hAnsi="Arial" w:cs="Arial"/>
          <w:color w:val="000000"/>
          <w:sz w:val="20"/>
          <w:szCs w:val="20"/>
        </w:rPr>
        <w:t>” jeżeli liczba stron postępowania o wydanie decyzji o środowiskowych uwarunkowaniach przekracza 10 sto</w:t>
      </w:r>
      <w:r w:rsidR="00BC71E3" w:rsidRPr="00BC71E3">
        <w:rPr>
          <w:rFonts w:ascii="Arial" w:hAnsi="Arial" w:cs="Arial"/>
          <w:color w:val="000000"/>
          <w:sz w:val="20"/>
          <w:szCs w:val="20"/>
        </w:rPr>
        <w:t xml:space="preserve">suje się przepis art. 49 k.p.a. </w:t>
      </w:r>
    </w:p>
    <w:p w:rsidR="007C57A5" w:rsidRPr="00BC71E3" w:rsidRDefault="00BC71E3" w:rsidP="00BC71E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BC71E3">
        <w:rPr>
          <w:rFonts w:ascii="Arial" w:hAnsi="Arial" w:cs="Arial"/>
          <w:color w:val="000000"/>
          <w:sz w:val="20"/>
          <w:szCs w:val="20"/>
        </w:rPr>
        <w:t>Zgodnie zaś art. </w:t>
      </w:r>
      <w:r w:rsidR="007C57A5" w:rsidRPr="00BC71E3">
        <w:rPr>
          <w:rFonts w:ascii="Arial" w:hAnsi="Arial" w:cs="Arial"/>
          <w:color w:val="000000"/>
          <w:sz w:val="20"/>
          <w:szCs w:val="20"/>
        </w:rPr>
        <w:t xml:space="preserve">49 k.p.a. zawiadomienie stron o decyzjach i innych czynnościach organu administracji publicznej może nastąpić w formie publicznego obwieszczenia, w innej formie publicznego ogłoszenia zwyczajowo przyjętej w danej miejscowości </w:t>
      </w:r>
      <w:r w:rsidRPr="00BC71E3">
        <w:rPr>
          <w:rFonts w:ascii="Arial" w:hAnsi="Arial" w:cs="Arial"/>
          <w:color w:val="000000"/>
          <w:sz w:val="20"/>
          <w:szCs w:val="20"/>
        </w:rPr>
        <w:t>lub przez udostępnienie pisma w </w:t>
      </w:r>
      <w:r w:rsidR="007C57A5" w:rsidRPr="00BC71E3">
        <w:rPr>
          <w:rFonts w:ascii="Arial" w:hAnsi="Arial" w:cs="Arial"/>
          <w:color w:val="000000"/>
          <w:sz w:val="20"/>
          <w:szCs w:val="20"/>
        </w:rPr>
        <w:t>Biuletynie Informacji Publicznej na stronie podmiotowej właściwego organu administracji publicznej. Zawiadomienie uważa się za dokonane po upływie czternastu dni od dnia, w którym nastąpiło publiczne obwieszczenie, inne publiczne ogłoszenie lub udostępnienie pisma w Biuletynie Informacji Publicznej.</w:t>
      </w:r>
    </w:p>
    <w:p w:rsidR="00BC71E3" w:rsidRDefault="00BC71E3" w:rsidP="00BC71E3">
      <w:pPr>
        <w:pStyle w:val="Default"/>
        <w:spacing w:line="276" w:lineRule="auto"/>
        <w:ind w:left="4248"/>
        <w:jc w:val="center"/>
        <w:rPr>
          <w:b/>
          <w:bCs/>
          <w:sz w:val="16"/>
          <w:szCs w:val="16"/>
        </w:rPr>
      </w:pPr>
    </w:p>
    <w:p w:rsidR="00BC71E3" w:rsidRDefault="00BC71E3" w:rsidP="00BC71E3">
      <w:pPr>
        <w:pStyle w:val="Default"/>
        <w:rPr>
          <w:b/>
          <w:bCs/>
          <w:sz w:val="16"/>
          <w:szCs w:val="16"/>
        </w:rPr>
      </w:pPr>
    </w:p>
    <w:p w:rsidR="00BC71E3" w:rsidRDefault="00BC71E3" w:rsidP="00A744E3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BC71E3" w:rsidRDefault="00BC71E3" w:rsidP="00A744E3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A744E3" w:rsidRDefault="00A744E3" w:rsidP="00A744E3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A744E3" w:rsidRDefault="00A744E3" w:rsidP="00A744E3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A744E3" w:rsidRDefault="00A744E3" w:rsidP="00A744E3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A744E3" w:rsidRDefault="00A744E3" w:rsidP="00A744E3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A744E3" w:rsidRDefault="00A744E3" w:rsidP="00A744E3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A744E3" w:rsidRDefault="00A744E3" w:rsidP="00A744E3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A744E3" w:rsidRPr="00705F98" w:rsidRDefault="00A744E3" w:rsidP="00A744E3">
      <w:pPr>
        <w:spacing w:after="0"/>
        <w:jc w:val="both"/>
        <w:rPr>
          <w:rFonts w:ascii="Arial" w:hAnsi="Arial" w:cs="Arial"/>
          <w:color w:val="000000"/>
        </w:rPr>
      </w:pPr>
    </w:p>
    <w:p w:rsidR="00E7163D" w:rsidRPr="00156C2D" w:rsidRDefault="00E7163D" w:rsidP="00E7163D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E7163D" w:rsidRPr="00156C2D" w:rsidSect="00980497">
      <w:footerReference w:type="default" r:id="rId8"/>
      <w:headerReference w:type="first" r:id="rId9"/>
      <w:footerReference w:type="first" r:id="rId10"/>
      <w:pgSz w:w="11906" w:h="16838"/>
      <w:pgMar w:top="2269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EE5" w:rsidRDefault="00E51EE5" w:rsidP="00033471">
      <w:pPr>
        <w:spacing w:after="0" w:line="240" w:lineRule="auto"/>
      </w:pPr>
      <w:r>
        <w:separator/>
      </w:r>
    </w:p>
  </w:endnote>
  <w:endnote w:type="continuationSeparator" w:id="0">
    <w:p w:rsidR="00E51EE5" w:rsidRDefault="00E51EE5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EE5" w:rsidRDefault="00E51EE5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EE5" w:rsidRDefault="00E51EE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EE5" w:rsidRDefault="00E51EE5" w:rsidP="00033471">
      <w:pPr>
        <w:spacing w:after="0" w:line="240" w:lineRule="auto"/>
      </w:pPr>
      <w:r>
        <w:separator/>
      </w:r>
    </w:p>
  </w:footnote>
  <w:footnote w:type="continuationSeparator" w:id="0">
    <w:p w:rsidR="00E51EE5" w:rsidRDefault="00E51EE5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EE5" w:rsidRDefault="00E51EE5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0463F"/>
    <w:multiLevelType w:val="hybridMultilevel"/>
    <w:tmpl w:val="D3CCF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6A0065"/>
    <w:multiLevelType w:val="hybridMultilevel"/>
    <w:tmpl w:val="9D183F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C1CFD"/>
    <w:multiLevelType w:val="hybridMultilevel"/>
    <w:tmpl w:val="550E8F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F3A1A1B"/>
    <w:multiLevelType w:val="hybridMultilevel"/>
    <w:tmpl w:val="721AD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33471"/>
    <w:rsid w:val="00046501"/>
    <w:rsid w:val="00062A76"/>
    <w:rsid w:val="000F115B"/>
    <w:rsid w:val="00156C2D"/>
    <w:rsid w:val="00171C25"/>
    <w:rsid w:val="001E59D4"/>
    <w:rsid w:val="001E5E1D"/>
    <w:rsid w:val="00212B55"/>
    <w:rsid w:val="0022293A"/>
    <w:rsid w:val="00223CCE"/>
    <w:rsid w:val="00233E9B"/>
    <w:rsid w:val="00237101"/>
    <w:rsid w:val="00243AD1"/>
    <w:rsid w:val="00271026"/>
    <w:rsid w:val="00276A32"/>
    <w:rsid w:val="00284FCD"/>
    <w:rsid w:val="002C6B4E"/>
    <w:rsid w:val="00300A5B"/>
    <w:rsid w:val="00306635"/>
    <w:rsid w:val="00314DE6"/>
    <w:rsid w:val="0035445B"/>
    <w:rsid w:val="00365599"/>
    <w:rsid w:val="00372696"/>
    <w:rsid w:val="00386E7E"/>
    <w:rsid w:val="003B6C12"/>
    <w:rsid w:val="003C6A58"/>
    <w:rsid w:val="003F1CFD"/>
    <w:rsid w:val="0040217E"/>
    <w:rsid w:val="00412FF6"/>
    <w:rsid w:val="0045532E"/>
    <w:rsid w:val="004E1405"/>
    <w:rsid w:val="00502037"/>
    <w:rsid w:val="00573EE9"/>
    <w:rsid w:val="005826B4"/>
    <w:rsid w:val="00582E98"/>
    <w:rsid w:val="005A5584"/>
    <w:rsid w:val="005C451B"/>
    <w:rsid w:val="005E0011"/>
    <w:rsid w:val="0066605A"/>
    <w:rsid w:val="0068262C"/>
    <w:rsid w:val="006973A1"/>
    <w:rsid w:val="006F7441"/>
    <w:rsid w:val="00734523"/>
    <w:rsid w:val="00757C0F"/>
    <w:rsid w:val="00774D40"/>
    <w:rsid w:val="00782293"/>
    <w:rsid w:val="007C57A5"/>
    <w:rsid w:val="007D23B1"/>
    <w:rsid w:val="008268B5"/>
    <w:rsid w:val="00826ED8"/>
    <w:rsid w:val="0086078E"/>
    <w:rsid w:val="0086138E"/>
    <w:rsid w:val="00893D19"/>
    <w:rsid w:val="00895711"/>
    <w:rsid w:val="008B5584"/>
    <w:rsid w:val="00920C82"/>
    <w:rsid w:val="0092220D"/>
    <w:rsid w:val="00962EFF"/>
    <w:rsid w:val="00967C75"/>
    <w:rsid w:val="00972DCC"/>
    <w:rsid w:val="00980497"/>
    <w:rsid w:val="009D3673"/>
    <w:rsid w:val="00A155D3"/>
    <w:rsid w:val="00A234EB"/>
    <w:rsid w:val="00A64A09"/>
    <w:rsid w:val="00A744E3"/>
    <w:rsid w:val="00A84D33"/>
    <w:rsid w:val="00AD55F8"/>
    <w:rsid w:val="00B00797"/>
    <w:rsid w:val="00B0605B"/>
    <w:rsid w:val="00B23DC4"/>
    <w:rsid w:val="00B40CF5"/>
    <w:rsid w:val="00B43206"/>
    <w:rsid w:val="00B44FC4"/>
    <w:rsid w:val="00B62D86"/>
    <w:rsid w:val="00B83AD3"/>
    <w:rsid w:val="00BB0A41"/>
    <w:rsid w:val="00BB6998"/>
    <w:rsid w:val="00BB7C27"/>
    <w:rsid w:val="00BC71E3"/>
    <w:rsid w:val="00C109FD"/>
    <w:rsid w:val="00C2289F"/>
    <w:rsid w:val="00C56B50"/>
    <w:rsid w:val="00C856BF"/>
    <w:rsid w:val="00CC3B42"/>
    <w:rsid w:val="00CD5C73"/>
    <w:rsid w:val="00D45D6B"/>
    <w:rsid w:val="00D56C7A"/>
    <w:rsid w:val="00D95814"/>
    <w:rsid w:val="00DB14B2"/>
    <w:rsid w:val="00DD3A39"/>
    <w:rsid w:val="00DE2012"/>
    <w:rsid w:val="00DF2D56"/>
    <w:rsid w:val="00DF48DF"/>
    <w:rsid w:val="00E044EF"/>
    <w:rsid w:val="00E3160D"/>
    <w:rsid w:val="00E408FB"/>
    <w:rsid w:val="00E40CBF"/>
    <w:rsid w:val="00E46998"/>
    <w:rsid w:val="00E51EE5"/>
    <w:rsid w:val="00E53193"/>
    <w:rsid w:val="00E67DE9"/>
    <w:rsid w:val="00E7163D"/>
    <w:rsid w:val="00EA6AA7"/>
    <w:rsid w:val="00ED40D2"/>
    <w:rsid w:val="00EE6614"/>
    <w:rsid w:val="00F2208C"/>
    <w:rsid w:val="00F4244E"/>
    <w:rsid w:val="00FD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7C57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4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80497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C57A5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Default">
    <w:name w:val="Default"/>
    <w:rsid w:val="00E716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1B739-35AC-4B8B-BE17-E4ABB06D5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2</cp:revision>
  <cp:lastPrinted>2020-07-29T09:36:00Z</cp:lastPrinted>
  <dcterms:created xsi:type="dcterms:W3CDTF">2020-09-02T07:23:00Z</dcterms:created>
  <dcterms:modified xsi:type="dcterms:W3CDTF">2020-09-02T07:23:00Z</dcterms:modified>
</cp:coreProperties>
</file>